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252E5" w14:textId="77777777" w:rsidR="00375849" w:rsidRPr="005C6976" w:rsidRDefault="00375849" w:rsidP="00375849">
      <w:pPr>
        <w:rPr>
          <w:rFonts w:ascii="細明體" w:eastAsia="細明體" w:hAnsi="細明體"/>
          <w:lang w:val="en-US"/>
        </w:rPr>
      </w:pPr>
      <w:hyperlink r:id="rId6" w:history="1">
        <w:r w:rsidRPr="005C6976">
          <w:rPr>
            <w:rFonts w:ascii="細明體" w:eastAsia="細明體" w:hAnsi="細明體"/>
            <w:color w:val="0000FF"/>
            <w:u w:val="single"/>
            <w:lang w:val="en-US"/>
          </w:rPr>
          <w:t>律/lü 37 | Cheng chengyu chejia 稱乘輿車駕</w:t>
        </w:r>
      </w:hyperlink>
    </w:p>
    <w:p w14:paraId="7FA2EF42" w14:textId="77777777" w:rsidR="00375849" w:rsidRPr="005C6976" w:rsidRDefault="00375849" w:rsidP="00375849">
      <w:pPr>
        <w:rPr>
          <w:rFonts w:ascii="細明體" w:eastAsia="細明體" w:hAnsi="細明體" w:cs="Lantinghei SC Extralight"/>
          <w:color w:val="3370FF"/>
          <w:vertAlign w:val="subscript"/>
          <w:lang w:val="en-US"/>
        </w:rPr>
      </w:pPr>
      <w:r w:rsidRPr="005C6976">
        <w:rPr>
          <w:rFonts w:ascii="細明體" w:eastAsia="細明體" w:hAnsi="細明體" w:cs="Lantinghei SC Extralight"/>
          <w:lang w:val="en-US"/>
        </w:rPr>
        <w:t>凡</w:t>
      </w:r>
      <w:r w:rsidRPr="005C6976">
        <w:rPr>
          <w:rFonts w:ascii="細明體" w:eastAsia="細明體" w:hAnsi="細明體" w:cs="Lantinghei SC Extralight"/>
          <w:color w:val="3370FF"/>
          <w:lang w:val="en-US"/>
        </w:rPr>
        <w:t>律中所</w:t>
      </w:r>
      <w:r w:rsidRPr="005C6976">
        <w:rPr>
          <w:rFonts w:ascii="細明體" w:eastAsia="細明體" w:hAnsi="細明體" w:cs="Lantinghei SC Extralight"/>
          <w:lang w:val="en-US"/>
        </w:rPr>
        <w:t>稱「乘輿」、「車駕」及「禦」者，</w:t>
      </w:r>
      <w:r w:rsidRPr="005C6976">
        <w:rPr>
          <w:rFonts w:ascii="細明體" w:eastAsia="細明體" w:hAnsi="細明體" w:cs="Lantinghei SC Extralight"/>
          <w:color w:val="3370FF"/>
          <w:lang w:val="en-US"/>
        </w:rPr>
        <w:t>如御物、御膳所、御在所之類，自天子言之，而</w:t>
      </w:r>
      <w:r w:rsidRPr="005C6976">
        <w:rPr>
          <w:rFonts w:ascii="細明體" w:eastAsia="細明體" w:hAnsi="細明體" w:cs="Lantinghei SC Extralight"/>
          <w:lang w:val="en-US"/>
        </w:rPr>
        <w:t>太皇太后、皇太后、皇后並同。稱「制」者，</w:t>
      </w:r>
      <w:r w:rsidRPr="005C6976">
        <w:rPr>
          <w:rFonts w:ascii="細明體" w:eastAsia="細明體" w:hAnsi="細明體" w:cs="Lantinghei SC Extralight"/>
          <w:color w:val="3370FF"/>
          <w:lang w:val="en-US"/>
        </w:rPr>
        <w:t>自聖旨言之，而</w:t>
      </w:r>
      <w:r w:rsidRPr="005C6976">
        <w:rPr>
          <w:rFonts w:ascii="細明體" w:eastAsia="細明體" w:hAnsi="細明體" w:cs="Lantinghei SC Extralight"/>
          <w:lang w:val="en-US"/>
        </w:rPr>
        <w:t>太皇太后、皇太后、皇太子「令」並同。</w:t>
      </w:r>
      <w:r w:rsidRPr="005C6976">
        <w:rPr>
          <w:rFonts w:ascii="細明體" w:eastAsia="細明體" w:hAnsi="細明體" w:cs="Lantinghei SC Extralight"/>
          <w:color w:val="3370FF"/>
          <w:lang w:val="en-US"/>
        </w:rPr>
        <w:t>有犯毀失制書、盜及詐為制書、擅入宮殿門之類，皆當一體科罪。</w:t>
      </w:r>
    </w:p>
    <w:p w14:paraId="28C1AF8A" w14:textId="77777777" w:rsidR="00881B87" w:rsidRPr="005C6976" w:rsidRDefault="00881B87" w:rsidP="00375849">
      <w:pPr>
        <w:rPr>
          <w:rFonts w:ascii="細明體" w:eastAsia="細明體" w:hAnsi="細明體" w:cs="Lantinghei SC Extralight"/>
          <w:color w:val="3370FF"/>
          <w:vertAlign w:val="subscript"/>
          <w:lang w:val="en-US"/>
        </w:rPr>
      </w:pPr>
    </w:p>
    <w:p w14:paraId="2977FEA7" w14:textId="77777777" w:rsidR="00AA5599" w:rsidRPr="005C6976" w:rsidRDefault="00AA5599" w:rsidP="00375849">
      <w:pPr>
        <w:rPr>
          <w:rFonts w:ascii="細明體" w:eastAsia="細明體" w:hAnsi="細明體" w:cs="Lantinghei SC Extralight"/>
          <w:color w:val="3370FF"/>
          <w:vertAlign w:val="subscript"/>
          <w:lang w:val="en-US"/>
        </w:rPr>
      </w:pPr>
    </w:p>
    <w:p w14:paraId="7B710503" w14:textId="77777777" w:rsidR="00AA5599" w:rsidRPr="005C6976" w:rsidRDefault="00AA5599">
      <w:pPr>
        <w:rPr>
          <w:b/>
        </w:rPr>
      </w:pPr>
      <w:r w:rsidRPr="005C6976">
        <w:rPr>
          <w:b/>
        </w:rPr>
        <w:t>Expressions désignant l’empereur et les impératrices</w:t>
      </w:r>
    </w:p>
    <w:p w14:paraId="39DA34B5" w14:textId="3556397F" w:rsidR="00881B87" w:rsidRPr="005C6976" w:rsidRDefault="006C0093">
      <w:pPr>
        <w:rPr>
          <w:color w:val="3366FF"/>
        </w:rPr>
      </w:pPr>
      <w:r w:rsidRPr="005C6976">
        <w:t>Chaque fois qu</w:t>
      </w:r>
      <w:r w:rsidR="00695D9B" w:rsidRPr="005C6976">
        <w:t>’</w:t>
      </w:r>
      <w:r w:rsidRPr="005C6976">
        <w:t>apparaissent</w:t>
      </w:r>
      <w:r w:rsidR="00695D9B" w:rsidRPr="005C6976">
        <w:t xml:space="preserve"> </w:t>
      </w:r>
      <w:r w:rsidR="00695D9B" w:rsidRPr="005C6976">
        <w:rPr>
          <w:color w:val="3366FF"/>
        </w:rPr>
        <w:t>dans le code</w:t>
      </w:r>
      <w:r w:rsidRPr="005C6976">
        <w:t xml:space="preserve"> les expressions « </w:t>
      </w:r>
      <w:r w:rsidR="00F539C8" w:rsidRPr="005C6976">
        <w:t>Voitures et chars </w:t>
      </w:r>
      <w:r w:rsidR="00C557DC" w:rsidRPr="005C6976">
        <w:t xml:space="preserve"> impériaux </w:t>
      </w:r>
      <w:r w:rsidR="005276B2" w:rsidRPr="005C6976">
        <w:t>»</w:t>
      </w:r>
      <w:r w:rsidR="00F539C8" w:rsidRPr="005C6976">
        <w:t xml:space="preserve">, </w:t>
      </w:r>
      <w:r w:rsidR="00AA5599" w:rsidRPr="005C6976">
        <w:t xml:space="preserve">« équipage de l’empereur » </w:t>
      </w:r>
      <w:r w:rsidR="00F539C8" w:rsidRPr="005C6976">
        <w:t>ou « </w:t>
      </w:r>
      <w:r w:rsidR="005276B2" w:rsidRPr="005C6976">
        <w:t xml:space="preserve">charrette/défendre », </w:t>
      </w:r>
      <w:r w:rsidR="005276B2" w:rsidRPr="005C6976">
        <w:rPr>
          <w:color w:val="3366FF"/>
        </w:rPr>
        <w:t xml:space="preserve">comme dans </w:t>
      </w:r>
      <w:r w:rsidR="006B10CD" w:rsidRPr="005C6976">
        <w:rPr>
          <w:color w:val="3366FF"/>
        </w:rPr>
        <w:t xml:space="preserve">les expressions </w:t>
      </w:r>
      <w:r w:rsidR="005276B2" w:rsidRPr="005C6976">
        <w:rPr>
          <w:color w:val="3366FF"/>
        </w:rPr>
        <w:t xml:space="preserve">« objets impériaux »,  </w:t>
      </w:r>
      <w:r w:rsidR="006B10CD" w:rsidRPr="005C6976">
        <w:rPr>
          <w:color w:val="3366FF"/>
        </w:rPr>
        <w:t>« repas de l’empereur », « nécessaire de l’empereur », qui désignent le Fils du Ciel en personne</w:t>
      </w:r>
      <w:r w:rsidR="006B10CD" w:rsidRPr="005C6976">
        <w:t>,</w:t>
      </w:r>
      <w:r w:rsidR="00695D9B" w:rsidRPr="005C6976">
        <w:t xml:space="preserve"> </w:t>
      </w:r>
      <w:r w:rsidR="00AA5599" w:rsidRPr="005C6976">
        <w:t xml:space="preserve">cela désigne aussi </w:t>
      </w:r>
      <w:r w:rsidR="00695D9B" w:rsidRPr="005C6976">
        <w:t xml:space="preserve">la </w:t>
      </w:r>
      <w:r w:rsidR="006B10CD" w:rsidRPr="005C6976">
        <w:t>grand-mère de l’empereur</w:t>
      </w:r>
      <w:r w:rsidR="00695D9B" w:rsidRPr="005C6976">
        <w:t>, l’i</w:t>
      </w:r>
      <w:r w:rsidR="006B10CD" w:rsidRPr="005C6976">
        <w:t>mpératrice douairière</w:t>
      </w:r>
      <w:r w:rsidR="00AA5599" w:rsidRPr="005C6976">
        <w:t xml:space="preserve"> mère de l’empereur</w:t>
      </w:r>
      <w:r w:rsidR="004D6E0A" w:rsidRPr="005C6976">
        <w:t>, l’</w:t>
      </w:r>
      <w:r w:rsidR="00695D9B" w:rsidRPr="005C6976">
        <w:t>épouse de l’empereur. L’expression « </w:t>
      </w:r>
      <w:r w:rsidR="00AA5599" w:rsidRPr="005C6976">
        <w:t xml:space="preserve">Ordre » </w:t>
      </w:r>
      <w:r w:rsidR="00AA5599" w:rsidRPr="005C6976">
        <w:rPr>
          <w:color w:val="3366FF"/>
        </w:rPr>
        <w:t>qui désigne un édit impérial</w:t>
      </w:r>
      <w:r w:rsidR="00AA5599" w:rsidRPr="005C6976">
        <w:t>, inclut aussi les ordonnance</w:t>
      </w:r>
      <w:r w:rsidR="004D6E0A" w:rsidRPr="005C6976">
        <w:t>s</w:t>
      </w:r>
      <w:r w:rsidR="00AA5599" w:rsidRPr="005C6976">
        <w:t xml:space="preserve"> émises par la grand-mère, l’impératrice douairière, l’épouse de l’empereur.</w:t>
      </w:r>
      <w:r w:rsidR="004D6E0A" w:rsidRPr="005C6976">
        <w:t xml:space="preserve"> </w:t>
      </w:r>
      <w:r w:rsidR="004D6E0A" w:rsidRPr="005C6976">
        <w:rPr>
          <w:color w:val="3366FF"/>
        </w:rPr>
        <w:t>Les crimes de destruction d’un</w:t>
      </w:r>
      <w:r w:rsidR="00C557DC" w:rsidRPr="005C6976">
        <w:rPr>
          <w:color w:val="3366FF"/>
        </w:rPr>
        <w:t>e</w:t>
      </w:r>
      <w:r w:rsidR="004D6E0A" w:rsidRPr="005C6976">
        <w:rPr>
          <w:color w:val="3366FF"/>
        </w:rPr>
        <w:t xml:space="preserve"> ord</w:t>
      </w:r>
      <w:r w:rsidR="00C557DC" w:rsidRPr="005C6976">
        <w:rPr>
          <w:color w:val="3366FF"/>
        </w:rPr>
        <w:t>onnance</w:t>
      </w:r>
      <w:r w:rsidR="004D6E0A" w:rsidRPr="005C6976">
        <w:rPr>
          <w:color w:val="3366FF"/>
        </w:rPr>
        <w:t xml:space="preserve"> impérial</w:t>
      </w:r>
      <w:r w:rsidR="00C557DC" w:rsidRPr="005C6976">
        <w:rPr>
          <w:color w:val="3366FF"/>
        </w:rPr>
        <w:t>e</w:t>
      </w:r>
      <w:r w:rsidR="004D6E0A" w:rsidRPr="005C6976">
        <w:rPr>
          <w:color w:val="3366FF"/>
        </w:rPr>
        <w:t>, de vol ou falsification d’un</w:t>
      </w:r>
      <w:r w:rsidR="00C557DC" w:rsidRPr="005C6976">
        <w:rPr>
          <w:color w:val="3366FF"/>
        </w:rPr>
        <w:t>e ordonnance</w:t>
      </w:r>
      <w:r w:rsidR="004D6E0A" w:rsidRPr="005C6976">
        <w:rPr>
          <w:color w:val="3366FF"/>
        </w:rPr>
        <w:t xml:space="preserve"> impérial</w:t>
      </w:r>
      <w:r w:rsidR="00C557DC" w:rsidRPr="005C6976">
        <w:rPr>
          <w:color w:val="3366FF"/>
        </w:rPr>
        <w:t>e</w:t>
      </w:r>
      <w:r w:rsidR="004D6E0A" w:rsidRPr="005C6976">
        <w:rPr>
          <w:color w:val="3366FF"/>
        </w:rPr>
        <w:t>, d’intrusion dans les palais et résidences im</w:t>
      </w:r>
      <w:r w:rsidR="005C6976">
        <w:rPr>
          <w:color w:val="3366FF"/>
        </w:rPr>
        <w:t>périales, avec la même acception incluante</w:t>
      </w:r>
      <w:bookmarkStart w:id="0" w:name="_GoBack"/>
      <w:bookmarkEnd w:id="0"/>
      <w:r w:rsidR="00C557DC" w:rsidRPr="005C6976">
        <w:rPr>
          <w:color w:val="3366FF"/>
        </w:rPr>
        <w:t>, sont passibles d’une sentence criminelle</w:t>
      </w:r>
      <w:r w:rsidR="004D6E0A" w:rsidRPr="005C6976">
        <w:rPr>
          <w:color w:val="3366FF"/>
        </w:rPr>
        <w:t>.</w:t>
      </w:r>
    </w:p>
    <w:p w14:paraId="0324DDE6" w14:textId="77777777" w:rsidR="006C0093" w:rsidRPr="005C6976" w:rsidRDefault="006C0093"/>
    <w:p w14:paraId="38616160" w14:textId="6E3D9491" w:rsidR="006C0093" w:rsidRPr="005C6976" w:rsidRDefault="004D6E0A">
      <w:pPr>
        <w:rPr>
          <w:rFonts w:ascii="Times" w:eastAsia="細明體" w:hAnsi="Times" w:cs="Lantinghei SC Extralight"/>
          <w:lang w:val="en-US"/>
        </w:rPr>
      </w:pPr>
      <w:r w:rsidRPr="005C6976">
        <w:rPr>
          <w:rFonts w:ascii="Times" w:eastAsia="細明體" w:hAnsi="Times" w:cs="Lantinghei SC Extralight"/>
          <w:lang w:val="en-US"/>
        </w:rPr>
        <w:t xml:space="preserve">Shengyu  </w:t>
      </w:r>
      <w:r w:rsidRPr="005C6976">
        <w:rPr>
          <w:rFonts w:ascii="Times" w:eastAsia="細明體" w:hAnsi="Times" w:cs="Lantinghei SC Extralight"/>
          <w:lang w:val="en-US"/>
        </w:rPr>
        <w:t>乘輿</w:t>
      </w:r>
      <w:r w:rsidR="00C557DC" w:rsidRPr="005C6976">
        <w:rPr>
          <w:rFonts w:ascii="Times" w:eastAsia="細明體" w:hAnsi="Times" w:cs="Lantinghei SC Extralight"/>
          <w:lang w:val="en-US"/>
        </w:rPr>
        <w:t>: Voitures et chars impériaux</w:t>
      </w:r>
    </w:p>
    <w:p w14:paraId="0AE168C9" w14:textId="6BBF01D8" w:rsidR="004D6E0A" w:rsidRPr="005C6976" w:rsidRDefault="004D6E0A">
      <w:pPr>
        <w:rPr>
          <w:rFonts w:ascii="Times" w:eastAsia="細明體" w:hAnsi="Times" w:cs="Lantinghei SC Extralight"/>
          <w:lang w:val="en-US"/>
        </w:rPr>
      </w:pPr>
      <w:r w:rsidRPr="005C6976">
        <w:rPr>
          <w:rFonts w:ascii="Times" w:eastAsia="細明體" w:hAnsi="Times" w:cs="Lantinghei SC Extralight"/>
          <w:lang w:val="en-US"/>
        </w:rPr>
        <w:t xml:space="preserve">Chejia </w:t>
      </w:r>
      <w:r w:rsidRPr="005C6976">
        <w:rPr>
          <w:rFonts w:ascii="Times" w:eastAsia="細明體" w:hAnsi="Times" w:cs="Lantinghei SC Extralight"/>
          <w:lang w:val="en-US"/>
        </w:rPr>
        <w:t>車駕</w:t>
      </w:r>
      <w:r w:rsidR="00C557DC" w:rsidRPr="005C6976">
        <w:rPr>
          <w:rFonts w:ascii="Times" w:eastAsia="細明體" w:hAnsi="Times" w:cs="Lantinghei SC Extralight"/>
          <w:lang w:val="en-US"/>
        </w:rPr>
        <w:t xml:space="preserve"> : </w:t>
      </w:r>
      <w:r w:rsidR="00C557DC" w:rsidRPr="005C6976">
        <w:rPr>
          <w:rFonts w:ascii="Times" w:eastAsia="細明體" w:hAnsi="Times" w:cs="Lantinghei SC Extralight" w:hint="eastAsia"/>
          <w:lang w:val="en-US"/>
        </w:rPr>
        <w:tab/>
      </w:r>
      <w:r w:rsidR="00C557DC" w:rsidRPr="005C6976">
        <w:rPr>
          <w:rFonts w:ascii="Times" w:hAnsi="Times"/>
        </w:rPr>
        <w:t>équipage de l’empereur </w:t>
      </w:r>
    </w:p>
    <w:p w14:paraId="047DA763" w14:textId="19B6B501" w:rsidR="004D6E0A" w:rsidRPr="005C6976" w:rsidRDefault="00C557DC">
      <w:pPr>
        <w:rPr>
          <w:rFonts w:ascii="Times" w:eastAsia="細明體" w:hAnsi="Times" w:cs="Lantinghei SC Extralight" w:hint="eastAsia"/>
        </w:rPr>
      </w:pPr>
      <w:r w:rsidRPr="005C6976">
        <w:rPr>
          <w:rFonts w:ascii="Times" w:eastAsia="細明體" w:hAnsi="Times" w:cs="Lantinghei SC Extralight" w:hint="eastAsia"/>
          <w:lang w:val="en-US"/>
        </w:rPr>
        <w:t>Y</w:t>
      </w:r>
      <w:r w:rsidR="004D6E0A" w:rsidRPr="005C6976">
        <w:rPr>
          <w:rFonts w:ascii="Times" w:eastAsia="細明體" w:hAnsi="Times" w:cs="Lantinghei SC Extralight"/>
          <w:lang w:val="en-US"/>
        </w:rPr>
        <w:t>u</w:t>
      </w:r>
      <w:r w:rsidR="005A68B8" w:rsidRPr="005C6976">
        <w:rPr>
          <w:rFonts w:ascii="Times" w:eastAsia="細明體" w:hAnsi="Times" w:cs="Lantinghei SC Extralight"/>
          <w:lang w:val="en-US"/>
        </w:rPr>
        <w:t>禦</w:t>
      </w:r>
      <w:r w:rsidR="005A68B8" w:rsidRPr="005C6976">
        <w:rPr>
          <w:rFonts w:ascii="Times" w:eastAsia="細明體" w:hAnsi="Times" w:cs="Lantinghei SC Extralight"/>
          <w:lang w:val="en-US"/>
        </w:rPr>
        <w:t xml:space="preserve"> </w:t>
      </w:r>
      <w:r w:rsidR="004D6E0A" w:rsidRPr="005C6976">
        <w:rPr>
          <w:rFonts w:ascii="Times" w:eastAsia="細明體" w:hAnsi="Times" w:cs="Lantinghei SC Extralight"/>
          <w:lang w:val="en-US"/>
        </w:rPr>
        <w:t xml:space="preserve">: </w:t>
      </w:r>
      <w:r w:rsidR="005A68B8" w:rsidRPr="005C6976">
        <w:rPr>
          <w:rFonts w:ascii="Times" w:eastAsia="細明體" w:hAnsi="Times" w:cs="Lantinghei SC Extralight"/>
          <w:lang w:val="en-US"/>
        </w:rPr>
        <w:tab/>
      </w:r>
      <w:r w:rsidRPr="005C6976">
        <w:rPr>
          <w:rFonts w:ascii="Times" w:eastAsia="細明體" w:hAnsi="Times" w:cs="Lantinghei SC Extralight" w:hint="eastAsia"/>
          <w:lang w:val="en-US"/>
        </w:rPr>
        <w:tab/>
      </w:r>
      <w:r w:rsidR="004D6E0A" w:rsidRPr="005C6976">
        <w:rPr>
          <w:rFonts w:ascii="Times" w:eastAsia="細明體" w:hAnsi="Times" w:cs="Lantinghei SC Extralight"/>
        </w:rPr>
        <w:t>palanquin impérial = l’empereur (sens ancien)</w:t>
      </w:r>
    </w:p>
    <w:p w14:paraId="114AB2D2" w14:textId="14FD533A" w:rsidR="00C557DC" w:rsidRPr="005C6976" w:rsidRDefault="00C557DC">
      <w:pPr>
        <w:rPr>
          <w:rFonts w:ascii="Times" w:eastAsia="細明體" w:hAnsi="Times" w:cs="Lantinghei SC Extralight"/>
        </w:rPr>
      </w:pPr>
      <w:r w:rsidRPr="005C6976">
        <w:rPr>
          <w:rFonts w:ascii="Times" w:eastAsia="細明體" w:hAnsi="Times" w:cs="Lantinghei SC Extralight" w:hint="eastAsia"/>
        </w:rPr>
        <w:tab/>
        <w:t>Comm</w:t>
      </w:r>
      <w:r w:rsidRPr="005C6976">
        <w:rPr>
          <w:rFonts w:ascii="Times" w:eastAsia="細明體" w:hAnsi="Times" w:cs="Lantinghei SC Extralight"/>
        </w:rPr>
        <w:t xml:space="preserve"> . Sous les Ming et les Qing, le caractère avait depuis longtemps perdu ce sens </w:t>
      </w:r>
      <w:r w:rsidR="00E304B7" w:rsidRPr="005C6976">
        <w:rPr>
          <w:rFonts w:ascii="Times" w:eastAsia="細明體" w:hAnsi="Times" w:cs="Lantinghei SC Extralight"/>
        </w:rPr>
        <w:t xml:space="preserve">premier </w:t>
      </w:r>
      <w:r w:rsidRPr="005C6976">
        <w:rPr>
          <w:rFonts w:ascii="Times" w:eastAsia="細明體" w:hAnsi="Times" w:cs="Lantinghei SC Extralight"/>
        </w:rPr>
        <w:t>pour sa signification moderne de  « défendre, résister ».</w:t>
      </w:r>
      <w:r w:rsidR="00E304B7" w:rsidRPr="005C6976">
        <w:rPr>
          <w:rFonts w:ascii="Times" w:eastAsia="細明體" w:hAnsi="Times" w:cs="Lantinghei SC Extralight"/>
        </w:rPr>
        <w:t xml:space="preserve"> Le sens premier est conservé dans yu 2.</w:t>
      </w:r>
    </w:p>
    <w:p w14:paraId="638B3590" w14:textId="0EE07508" w:rsidR="004D6E0A" w:rsidRPr="005C6976" w:rsidRDefault="005A68B8">
      <w:pPr>
        <w:rPr>
          <w:rFonts w:ascii="Times" w:hAnsi="Times"/>
        </w:rPr>
      </w:pPr>
      <w:r w:rsidRPr="005C6976">
        <w:rPr>
          <w:rFonts w:ascii="Times" w:hAnsi="Times"/>
        </w:rPr>
        <w:t xml:space="preserve">Yu </w:t>
      </w:r>
      <w:r w:rsidRPr="005C6976">
        <w:rPr>
          <w:rFonts w:ascii="Times" w:eastAsia="細明體" w:hAnsi="Times" w:cs="Lantinghei SC Extralight"/>
          <w:color w:val="3370FF"/>
          <w:lang w:val="en-US"/>
        </w:rPr>
        <w:t>御</w:t>
      </w:r>
      <w:r w:rsidRPr="005C6976">
        <w:rPr>
          <w:rFonts w:ascii="Times" w:eastAsia="細明體" w:hAnsi="Times" w:cs="Lantinghei SC Extralight"/>
          <w:color w:val="3370FF"/>
          <w:lang w:val="en-US"/>
        </w:rPr>
        <w:t xml:space="preserve"> </w:t>
      </w:r>
      <w:r w:rsidRPr="005C6976">
        <w:rPr>
          <w:rFonts w:ascii="Times" w:hAnsi="Times"/>
        </w:rPr>
        <w:t xml:space="preserve">: préfixe désignant l’empereur et les </w:t>
      </w:r>
      <w:r w:rsidR="00E304B7" w:rsidRPr="005C6976">
        <w:rPr>
          <w:rFonts w:ascii="Times" w:hAnsi="Times"/>
        </w:rPr>
        <w:t>activités ou objets qui lui sont liés</w:t>
      </w:r>
      <w:r w:rsidRPr="005C6976">
        <w:rPr>
          <w:rFonts w:ascii="Times" w:hAnsi="Times"/>
        </w:rPr>
        <w:t xml:space="preserve"> (voir yuwu, yuzhi, etc.</w:t>
      </w:r>
    </w:p>
    <w:p w14:paraId="105CE42B" w14:textId="2EAA87DA" w:rsidR="00C557DC" w:rsidRPr="005C6976" w:rsidRDefault="00C557DC">
      <w:pPr>
        <w:rPr>
          <w:rFonts w:ascii="Times" w:hAnsi="Times"/>
        </w:rPr>
      </w:pPr>
      <w:r w:rsidRPr="005C6976">
        <w:rPr>
          <w:rFonts w:ascii="Times" w:hAnsi="Times"/>
        </w:rPr>
        <w:t>Tianzi </w:t>
      </w:r>
      <w:r w:rsidRPr="005C6976">
        <w:rPr>
          <w:rFonts w:ascii="Times" w:hAnsi="Times" w:hint="eastAsia"/>
        </w:rPr>
        <w:t>天子</w:t>
      </w:r>
      <w:r w:rsidRPr="005C6976">
        <w:rPr>
          <w:rFonts w:ascii="Times" w:hAnsi="Times"/>
        </w:rPr>
        <w:t>:</w:t>
      </w:r>
      <w:r w:rsidRPr="005C6976">
        <w:rPr>
          <w:rFonts w:ascii="Times" w:hAnsi="Times" w:hint="eastAsia"/>
        </w:rPr>
        <w:tab/>
      </w:r>
      <w:r w:rsidRPr="005C6976">
        <w:rPr>
          <w:rFonts w:ascii="Times" w:hAnsi="Times"/>
        </w:rPr>
        <w:t xml:space="preserve"> Fils du Ciel </w:t>
      </w:r>
    </w:p>
    <w:p w14:paraId="46F1C805" w14:textId="63DACBDC" w:rsidR="00C557DC" w:rsidRPr="005C6976" w:rsidRDefault="00C557DC" w:rsidP="00C557DC">
      <w:pPr>
        <w:pStyle w:val="NormalWeb"/>
        <w:spacing w:before="0" w:beforeAutospacing="0" w:after="0" w:afterAutospacing="0"/>
        <w:ind w:left="1230"/>
        <w:rPr>
          <w:sz w:val="24"/>
          <w:szCs w:val="24"/>
        </w:rPr>
      </w:pPr>
      <w:r w:rsidRPr="005C6976">
        <w:rPr>
          <w:sz w:val="24"/>
          <w:szCs w:val="24"/>
        </w:rPr>
        <w:tab/>
        <w:t xml:space="preserve">Comm. expression désignant l’empereur comme incarnation de l’ordre cosmique. Elle ne se rencontre que dans cet article et l’article </w:t>
      </w:r>
      <w:hyperlink r:id="rId7" w:history="1">
        <w:r w:rsidRPr="005C6976">
          <w:rPr>
            <w:rStyle w:val="Lienhypertexte"/>
            <w:sz w:val="24"/>
            <w:szCs w:val="24"/>
          </w:rPr>
          <w:t>律</w:t>
        </w:r>
        <w:r w:rsidRPr="005C6976">
          <w:rPr>
            <w:rStyle w:val="Lienhypertexte"/>
            <w:sz w:val="24"/>
            <w:szCs w:val="24"/>
          </w:rPr>
          <w:t xml:space="preserve">/lü 62 | Zhishu youwei </w:t>
        </w:r>
        <w:r w:rsidRPr="005C6976">
          <w:rPr>
            <w:rStyle w:val="Lienhypertexte"/>
            <w:sz w:val="24"/>
            <w:szCs w:val="24"/>
          </w:rPr>
          <w:t>制書有違</w:t>
        </w:r>
      </w:hyperlink>
      <w:r w:rsidRPr="005C6976">
        <w:rPr>
          <w:sz w:val="24"/>
          <w:szCs w:val="24"/>
        </w:rPr>
        <w:t xml:space="preserve">  qui lui est lié. </w:t>
      </w:r>
    </w:p>
    <w:p w14:paraId="6E92C2C8" w14:textId="77777777" w:rsidR="005A68B8" w:rsidRPr="005C6976" w:rsidRDefault="005A68B8">
      <w:pPr>
        <w:rPr>
          <w:rFonts w:ascii="Times" w:hAnsi="Times"/>
        </w:rPr>
      </w:pPr>
      <w:r w:rsidRPr="005C6976">
        <w:rPr>
          <w:rFonts w:ascii="Times" w:hAnsi="Times"/>
        </w:rPr>
        <w:t>Taihuang taihou </w:t>
      </w:r>
      <w:r w:rsidRPr="005C6976">
        <w:rPr>
          <w:rFonts w:ascii="Times" w:eastAsia="細明體" w:hAnsi="Times" w:cs="Lantinghei SC Extralight"/>
          <w:lang w:val="en-US"/>
        </w:rPr>
        <w:t>太皇太后</w:t>
      </w:r>
      <w:r w:rsidRPr="005C6976">
        <w:rPr>
          <w:rFonts w:ascii="Times" w:hAnsi="Times"/>
        </w:rPr>
        <w:t>: grand-mère de l’empereur</w:t>
      </w:r>
    </w:p>
    <w:p w14:paraId="0F475AF6" w14:textId="77777777" w:rsidR="005A68B8" w:rsidRPr="005C6976" w:rsidRDefault="005A68B8">
      <w:pPr>
        <w:rPr>
          <w:rFonts w:ascii="Times" w:hAnsi="Times"/>
        </w:rPr>
      </w:pPr>
      <w:r w:rsidRPr="005C6976">
        <w:rPr>
          <w:rFonts w:ascii="Times" w:hAnsi="Times"/>
        </w:rPr>
        <w:t>Huang taihou </w:t>
      </w:r>
      <w:r w:rsidRPr="005C6976">
        <w:rPr>
          <w:rFonts w:ascii="Times" w:eastAsia="細明體" w:hAnsi="Times" w:cs="Lantinghei SC Extralight"/>
          <w:lang w:val="en-US"/>
        </w:rPr>
        <w:t>皇太后</w:t>
      </w:r>
      <w:r w:rsidRPr="005C6976">
        <w:rPr>
          <w:rFonts w:ascii="Times" w:hAnsi="Times"/>
        </w:rPr>
        <w:t>: impératrice douairière, mère de l’empereur</w:t>
      </w:r>
    </w:p>
    <w:p w14:paraId="3F793CD9" w14:textId="77777777" w:rsidR="005A68B8" w:rsidRPr="005C6976" w:rsidRDefault="005A68B8">
      <w:pPr>
        <w:rPr>
          <w:rFonts w:ascii="Times" w:hAnsi="Times"/>
        </w:rPr>
      </w:pPr>
      <w:r w:rsidRPr="005C6976">
        <w:rPr>
          <w:rFonts w:ascii="Times" w:hAnsi="Times"/>
        </w:rPr>
        <w:t>Huang taizi </w:t>
      </w:r>
      <w:r w:rsidRPr="005C6976">
        <w:rPr>
          <w:rFonts w:ascii="Times" w:eastAsia="細明體" w:hAnsi="Times" w:cs="Lantinghei SC Extralight"/>
          <w:lang w:val="en-US"/>
        </w:rPr>
        <w:t>皇太子</w:t>
      </w:r>
      <w:r w:rsidRPr="005C6976">
        <w:rPr>
          <w:rFonts w:ascii="Times" w:hAnsi="Times"/>
        </w:rPr>
        <w:t>: épouse de l’empereur (impératrice ?)</w:t>
      </w:r>
    </w:p>
    <w:p w14:paraId="4EBB68C1" w14:textId="328BF233" w:rsidR="00C557DC" w:rsidRPr="005C6976" w:rsidRDefault="00C557DC">
      <w:pPr>
        <w:rPr>
          <w:rFonts w:ascii="Times" w:hAnsi="Times"/>
        </w:rPr>
      </w:pPr>
      <w:r w:rsidRPr="005C6976">
        <w:rPr>
          <w:rFonts w:ascii="Times" w:hAnsi="Times"/>
        </w:rPr>
        <w:t>zhi </w:t>
      </w:r>
      <w:r w:rsidR="00E304B7" w:rsidRPr="005C6976">
        <w:rPr>
          <w:rFonts w:ascii="Times" w:hAnsi="Times" w:hint="eastAsia"/>
          <w:lang w:eastAsia="zh-TW"/>
        </w:rPr>
        <w:t>制</w:t>
      </w:r>
      <w:r w:rsidR="00E304B7" w:rsidRPr="005C6976">
        <w:rPr>
          <w:rFonts w:ascii="Times" w:hAnsi="Times" w:hint="eastAsia"/>
          <w:lang w:eastAsia="zh-TW"/>
        </w:rPr>
        <w:t xml:space="preserve"> </w:t>
      </w:r>
      <w:r w:rsidRPr="005C6976">
        <w:rPr>
          <w:rFonts w:ascii="Times" w:hAnsi="Times"/>
        </w:rPr>
        <w:t>:</w:t>
      </w:r>
      <w:r w:rsidR="00E304B7" w:rsidRPr="005C6976">
        <w:rPr>
          <w:rFonts w:ascii="Times" w:hAnsi="Times" w:hint="eastAsia"/>
        </w:rPr>
        <w:tab/>
      </w:r>
      <w:r w:rsidRPr="005C6976">
        <w:rPr>
          <w:rFonts w:ascii="Times" w:hAnsi="Times"/>
        </w:rPr>
        <w:t xml:space="preserve"> ordre impérial, institution, gouverner</w:t>
      </w:r>
    </w:p>
    <w:p w14:paraId="3F0F1A1A" w14:textId="0CD703CC" w:rsidR="00C557DC" w:rsidRPr="005C6976" w:rsidRDefault="00C557DC">
      <w:pPr>
        <w:rPr>
          <w:rFonts w:ascii="Times" w:hAnsi="Times"/>
        </w:rPr>
      </w:pPr>
      <w:r w:rsidRPr="005C6976">
        <w:rPr>
          <w:rFonts w:ascii="Times" w:hAnsi="Times"/>
        </w:rPr>
        <w:t>zhishu </w:t>
      </w:r>
      <w:r w:rsidR="00E304B7" w:rsidRPr="005C6976">
        <w:rPr>
          <w:rFonts w:ascii="Times" w:hAnsi="Times" w:hint="eastAsia"/>
        </w:rPr>
        <w:t>制書</w:t>
      </w:r>
      <w:r w:rsidR="00E304B7" w:rsidRPr="005C6976">
        <w:rPr>
          <w:rFonts w:ascii="Times" w:hAnsi="Times" w:hint="eastAsia"/>
        </w:rPr>
        <w:t xml:space="preserve"> </w:t>
      </w:r>
      <w:r w:rsidRPr="005C6976">
        <w:rPr>
          <w:rFonts w:ascii="Times" w:hAnsi="Times"/>
        </w:rPr>
        <w:t>: ordre impérial, ordonnance</w:t>
      </w:r>
    </w:p>
    <w:p w14:paraId="2920347D" w14:textId="77777777" w:rsidR="005A68B8" w:rsidRPr="005C6976" w:rsidRDefault="005A68B8">
      <w:pPr>
        <w:rPr>
          <w:rFonts w:ascii="Times" w:hAnsi="Times"/>
        </w:rPr>
      </w:pPr>
    </w:p>
    <w:p w14:paraId="30F57B86" w14:textId="77777777" w:rsidR="00881B87" w:rsidRDefault="00881B87"/>
    <w:sectPr w:rsidR="00881B87" w:rsidSect="00F51621">
      <w:pgSz w:w="11900" w:h="16840"/>
      <w:pgMar w:top="1418" w:right="1418" w:bottom="1418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49"/>
    <w:rsid w:val="00375849"/>
    <w:rsid w:val="00450AF3"/>
    <w:rsid w:val="004D6E0A"/>
    <w:rsid w:val="005276B2"/>
    <w:rsid w:val="00563BEB"/>
    <w:rsid w:val="005A68B8"/>
    <w:rsid w:val="005C6976"/>
    <w:rsid w:val="00695D9B"/>
    <w:rsid w:val="006B10CD"/>
    <w:rsid w:val="006C0093"/>
    <w:rsid w:val="00700937"/>
    <w:rsid w:val="00881B87"/>
    <w:rsid w:val="00AA5599"/>
    <w:rsid w:val="00B504EA"/>
    <w:rsid w:val="00C557DC"/>
    <w:rsid w:val="00E304B7"/>
    <w:rsid w:val="00F51621"/>
    <w:rsid w:val="00F5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8B8E2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5849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semiHidden/>
    <w:unhideWhenUsed/>
    <w:rsid w:val="003758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5849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semiHidden/>
    <w:unhideWhenUsed/>
    <w:rsid w:val="00375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988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60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sc.chineselegalculture.org/eC/DQLL_1740/5.1.2.37" TargetMode="External"/><Relationship Id="rId7" Type="http://schemas.openxmlformats.org/officeDocument/2006/relationships/hyperlink" Target="http://lsc.chineselegalculture.org/eC/DQLL_1740/5.2.2.62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A4758A-CF72-DF4E-B49E-FD6DCAD0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323</Words>
  <Characters>1723</Characters>
  <Application>Microsoft Macintosh Word</Application>
  <DocSecurity>0</DocSecurity>
  <Lines>29</Lines>
  <Paragraphs>7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4</cp:revision>
  <dcterms:created xsi:type="dcterms:W3CDTF">2016-02-21T05:30:00Z</dcterms:created>
  <dcterms:modified xsi:type="dcterms:W3CDTF">2016-02-21T09:22:00Z</dcterms:modified>
</cp:coreProperties>
</file>