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2F51" w14:textId="77777777" w:rsidR="00506457" w:rsidRPr="006B1286" w:rsidRDefault="00823D65" w:rsidP="00506457">
      <w:pPr>
        <w:rPr>
          <w:rFonts w:ascii="Times" w:eastAsia="細明體" w:hAnsi="Times"/>
          <w:sz w:val="28"/>
          <w:szCs w:val="28"/>
          <w:lang w:val="en-US"/>
        </w:rPr>
      </w:pPr>
      <w:r w:rsidRPr="006B1286">
        <w:rPr>
          <w:rFonts w:ascii="Times" w:eastAsia="細明體" w:hAnsi="Times"/>
        </w:rPr>
        <w:fldChar w:fldCharType="begin"/>
      </w:r>
      <w:r w:rsidRPr="006B1286">
        <w:rPr>
          <w:rFonts w:ascii="Times" w:eastAsia="細明體" w:hAnsi="Times"/>
        </w:rPr>
        <w:instrText xml:space="preserve"> HYPERLINK "http://lsc.chineselegalculture.org/eC/DQLL_1740/5.1.2.41" </w:instrText>
      </w:r>
      <w:r w:rsidRPr="006B1286">
        <w:rPr>
          <w:rFonts w:ascii="Times" w:eastAsia="細明體" w:hAnsi="Times"/>
        </w:rPr>
        <w:fldChar w:fldCharType="separate"/>
      </w:r>
      <w:proofErr w:type="spellStart"/>
      <w:proofErr w:type="gramStart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>lü</w:t>
      </w:r>
      <w:proofErr w:type="spellEnd"/>
      <w:proofErr w:type="gramEnd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 xml:space="preserve"> 41 | Cheng </w:t>
      </w:r>
      <w:proofErr w:type="spellStart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>rizhe</w:t>
      </w:r>
      <w:proofErr w:type="spellEnd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>yi</w:t>
      </w:r>
      <w:proofErr w:type="spellEnd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>baike</w:t>
      </w:r>
      <w:proofErr w:type="spellEnd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="00506457" w:rsidRPr="006B1286">
        <w:rPr>
          <w:rFonts w:ascii="Times" w:eastAsia="細明體" w:hAnsi="Times"/>
          <w:color w:val="0000FF"/>
          <w:sz w:val="28"/>
          <w:szCs w:val="28"/>
          <w:u w:val="single"/>
          <w:lang w:val="en-US"/>
        </w:rPr>
        <w:t>稱日者以百刻</w:t>
      </w:r>
      <w:r w:rsidR="00506457" w:rsidRPr="006B1286">
        <w:rPr>
          <w:rFonts w:ascii="Times" w:eastAsia="細明體" w:hAnsi="Times"/>
          <w:color w:val="3370FF"/>
          <w:sz w:val="28"/>
          <w:szCs w:val="28"/>
          <w:u w:val="single"/>
          <w:vertAlign w:val="subscript"/>
          <w:lang w:val="en-US"/>
        </w:rPr>
        <w:t>今</w:t>
      </w:r>
      <w:r w:rsidR="00506457" w:rsidRPr="006B1286">
        <w:rPr>
          <w:rFonts w:ascii="Times" w:eastAsia="細明體" w:hAnsi="Times"/>
          <w:color w:val="5555AA"/>
          <w:sz w:val="28"/>
          <w:szCs w:val="28"/>
          <w:u w:val="single"/>
          <w:vertAlign w:val="subscript"/>
          <w:lang w:val="en-US"/>
        </w:rPr>
        <w:t>時憲書</w:t>
      </w:r>
      <w:r w:rsidR="00506457" w:rsidRPr="006B1286">
        <w:rPr>
          <w:rFonts w:ascii="Times" w:eastAsia="細明體" w:hAnsi="Times"/>
          <w:color w:val="3370FF"/>
          <w:sz w:val="28"/>
          <w:szCs w:val="28"/>
          <w:u w:val="single"/>
          <w:vertAlign w:val="subscript"/>
          <w:lang w:val="en-US"/>
        </w:rPr>
        <w:t>每日計九十六刻</w:t>
      </w:r>
      <w:proofErr w:type="spellEnd"/>
      <w:r w:rsidRPr="006B1286">
        <w:rPr>
          <w:rFonts w:ascii="Times" w:eastAsia="細明體" w:hAnsi="Times"/>
          <w:color w:val="3370FF"/>
          <w:sz w:val="28"/>
          <w:szCs w:val="28"/>
          <w:u w:val="single"/>
          <w:vertAlign w:val="subscript"/>
          <w:lang w:val="en-US"/>
        </w:rPr>
        <w:fldChar w:fldCharType="end"/>
      </w:r>
    </w:p>
    <w:p w14:paraId="24C00660" w14:textId="77777777" w:rsidR="00506457" w:rsidRPr="006B1286" w:rsidRDefault="00506457" w:rsidP="00506457">
      <w:pPr>
        <w:rPr>
          <w:rFonts w:ascii="Times" w:eastAsia="細明體" w:hAnsi="Times"/>
          <w:sz w:val="28"/>
          <w:szCs w:val="28"/>
          <w:lang w:val="en-US"/>
        </w:rPr>
      </w:pPr>
      <w:r w:rsidRPr="006B1286">
        <w:rPr>
          <w:rFonts w:ascii="Times" w:eastAsia="細明體" w:hAnsi="Times" w:cs="Lantinghei SC Extralight"/>
          <w:sz w:val="28"/>
          <w:szCs w:val="28"/>
          <w:lang w:val="en-US"/>
        </w:rPr>
        <w:t>凡</w:t>
      </w:r>
      <w:r w:rsidRPr="006B1286">
        <w:rPr>
          <w:rFonts w:ascii="Times" w:eastAsia="細明體" w:hAnsi="Times" w:cs="Lantinghei SC Extralight"/>
          <w:color w:val="3370FF"/>
          <w:sz w:val="28"/>
          <w:szCs w:val="28"/>
          <w:vertAlign w:val="subscript"/>
          <w:lang w:val="en-US"/>
        </w:rPr>
        <w:t>律</w:t>
      </w:r>
      <w:r w:rsidRPr="006B1286">
        <w:rPr>
          <w:rFonts w:ascii="Times" w:eastAsia="細明體" w:hAnsi="Times" w:cs="Lantinghei SC Extralight"/>
          <w:sz w:val="28"/>
          <w:szCs w:val="28"/>
          <w:lang w:val="en-US"/>
        </w:rPr>
        <w:t>稱「一日」者以百刻，</w:t>
      </w:r>
      <w:r w:rsidRPr="006B1286">
        <w:rPr>
          <w:rFonts w:ascii="Times" w:eastAsia="細明體" w:hAnsi="Times" w:cs="Lantinghei SC Extralight"/>
          <w:color w:val="3370FF"/>
          <w:sz w:val="22"/>
          <w:szCs w:val="22"/>
          <w:lang w:val="en-US"/>
        </w:rPr>
        <w:t>犯罪違律，計數滿乃坐</w:t>
      </w:r>
      <w:r w:rsidRPr="006B1286">
        <w:rPr>
          <w:rFonts w:ascii="Times" w:eastAsia="細明體" w:hAnsi="Times" w:cs="Lantinghei SC Extralight"/>
          <w:color w:val="3370FF"/>
          <w:sz w:val="28"/>
          <w:szCs w:val="28"/>
          <w:lang w:val="en-US"/>
        </w:rPr>
        <w:t>。</w:t>
      </w:r>
      <w:r w:rsidRPr="006B1286">
        <w:rPr>
          <w:rFonts w:ascii="Times" w:eastAsia="細明體" w:hAnsi="Times" w:cs="Lantinghei SC Extralight"/>
          <w:sz w:val="28"/>
          <w:szCs w:val="28"/>
          <w:lang w:val="en-US"/>
        </w:rPr>
        <w:t>計工者，從朝至暮。</w:t>
      </w:r>
      <w:r w:rsidRPr="006B1286">
        <w:rPr>
          <w:rFonts w:ascii="Times" w:eastAsia="細明體" w:hAnsi="Times" w:cs="Lantinghei SC Extralight"/>
          <w:color w:val="3370FF"/>
          <w:sz w:val="28"/>
          <w:szCs w:val="28"/>
          <w:vertAlign w:val="subscript"/>
          <w:lang w:val="en-US"/>
        </w:rPr>
        <w:t>不</w:t>
      </w:r>
      <w:r w:rsidRPr="006B1286">
        <w:rPr>
          <w:rFonts w:ascii="Times" w:eastAsia="細明體" w:hAnsi="Times" w:cs="Lantinghei SC Extralight"/>
          <w:color w:val="3370FF"/>
          <w:sz w:val="22"/>
          <w:szCs w:val="22"/>
          <w:lang w:val="en-US"/>
        </w:rPr>
        <w:t>以百刻為限</w:t>
      </w:r>
      <w:r w:rsidRPr="006B1286">
        <w:rPr>
          <w:rFonts w:ascii="Times" w:eastAsia="細明體" w:hAnsi="Times" w:cs="Lantinghei SC Extralight"/>
          <w:color w:val="3370FF"/>
          <w:sz w:val="28"/>
          <w:szCs w:val="28"/>
          <w:vertAlign w:val="subscript"/>
          <w:lang w:val="en-US"/>
        </w:rPr>
        <w:t>。</w:t>
      </w:r>
      <w:r w:rsidRPr="006B1286">
        <w:rPr>
          <w:rFonts w:ascii="Times" w:eastAsia="細明體" w:hAnsi="Times" w:cs="Lantinghei SC Extralight"/>
          <w:sz w:val="28"/>
          <w:szCs w:val="28"/>
          <w:lang w:val="en-US"/>
        </w:rPr>
        <w:t>稱「一年」者，以三百六十日。</w:t>
      </w:r>
      <w:r w:rsidRPr="006B1286">
        <w:rPr>
          <w:rFonts w:ascii="Times" w:eastAsia="細明體" w:hAnsi="Times" w:cs="Lantinghei SC Extralight"/>
          <w:color w:val="3370FF"/>
          <w:sz w:val="22"/>
          <w:szCs w:val="22"/>
          <w:lang w:val="en-US"/>
        </w:rPr>
        <w:t>如秋糧違限，雖三百五十九日，亦不得為一年</w:t>
      </w:r>
      <w:r w:rsidRPr="006B1286">
        <w:rPr>
          <w:rFonts w:ascii="Times" w:eastAsia="細明體" w:hAnsi="Times" w:cs="Lantinghei SC Extralight"/>
          <w:color w:val="3370FF"/>
          <w:sz w:val="28"/>
          <w:szCs w:val="28"/>
          <w:lang w:val="en-US"/>
        </w:rPr>
        <w:t>。</w:t>
      </w:r>
      <w:r w:rsidRPr="006B1286">
        <w:rPr>
          <w:rFonts w:ascii="Times" w:eastAsia="細明體" w:hAnsi="Times" w:cs="Lantinghei SC Extralight"/>
          <w:sz w:val="28"/>
          <w:szCs w:val="28"/>
          <w:lang w:val="en-US"/>
        </w:rPr>
        <w:t>稱「人年」者，以籍為定。</w:t>
      </w:r>
      <w:r w:rsidRPr="006B1286">
        <w:rPr>
          <w:rFonts w:ascii="Times" w:eastAsia="細明體" w:hAnsi="Times" w:cs="Lantinghei SC Extralight"/>
          <w:color w:val="3370FF"/>
          <w:sz w:val="22"/>
          <w:szCs w:val="22"/>
          <w:lang w:val="en-US"/>
        </w:rPr>
        <w:t>謂稱人年紀，以附籍年甲為准</w:t>
      </w:r>
      <w:r w:rsidRPr="006B1286">
        <w:rPr>
          <w:rFonts w:ascii="Times" w:eastAsia="細明體" w:hAnsi="Times" w:cs="Lantinghei SC Extralight"/>
          <w:color w:val="3370FF"/>
          <w:sz w:val="28"/>
          <w:szCs w:val="28"/>
          <w:lang w:val="en-US"/>
        </w:rPr>
        <w:t>。</w:t>
      </w:r>
      <w:r w:rsidRPr="006B1286">
        <w:rPr>
          <w:rFonts w:ascii="Times" w:eastAsia="細明體" w:hAnsi="Times" w:cs="Lantinghei SC Extralight"/>
          <w:sz w:val="28"/>
          <w:szCs w:val="28"/>
          <w:lang w:val="en-US"/>
        </w:rPr>
        <w:t>稱「眾」者，三人以上。稱「謀」者，二人以上。</w:t>
      </w:r>
      <w:r w:rsidRPr="006B1286">
        <w:rPr>
          <w:rFonts w:ascii="Times" w:eastAsia="細明體" w:hAnsi="Times" w:cs="Lantinghei SC Extralight"/>
          <w:color w:val="3370FF"/>
          <w:sz w:val="22"/>
          <w:szCs w:val="22"/>
          <w:lang w:val="en-US"/>
        </w:rPr>
        <w:t>謀狀顯跡</w:t>
      </w:r>
      <w:r w:rsidRPr="006B1286">
        <w:rPr>
          <w:rFonts w:ascii="Times" w:eastAsia="細明體" w:hAnsi="Times" w:cs="Lantinghei SC Extralight"/>
          <w:color w:val="3370FF"/>
          <w:sz w:val="28"/>
          <w:szCs w:val="28"/>
          <w:lang w:val="en-US"/>
        </w:rPr>
        <w:t>。</w:t>
      </w:r>
    </w:p>
    <w:p w14:paraId="75C16371" w14:textId="77777777" w:rsidR="00506457" w:rsidRPr="006B1286" w:rsidRDefault="00506457" w:rsidP="006B1286">
      <w:pPr>
        <w:jc w:val="both"/>
      </w:pPr>
    </w:p>
    <w:p w14:paraId="1710ECB3" w14:textId="77777777" w:rsidR="004C2F52" w:rsidRPr="006B1286" w:rsidRDefault="004C2F52" w:rsidP="006B1286">
      <w:pPr>
        <w:jc w:val="both"/>
      </w:pPr>
    </w:p>
    <w:p w14:paraId="7F55523C" w14:textId="77777777" w:rsidR="004C2F52" w:rsidRPr="006B1286" w:rsidRDefault="004C2F52" w:rsidP="006B1286">
      <w:pPr>
        <w:jc w:val="both"/>
        <w:rPr>
          <w:b/>
        </w:rPr>
      </w:pPr>
      <w:r w:rsidRPr="006B1286">
        <w:rPr>
          <w:b/>
        </w:rPr>
        <w:t>Un jour légal est décomposable en cent « moments » (ou quarts d’heure ?)</w:t>
      </w:r>
    </w:p>
    <w:p w14:paraId="1BCEE892" w14:textId="2A10C495" w:rsidR="00823D65" w:rsidRPr="006B1286" w:rsidRDefault="004C2F52" w:rsidP="006B1286">
      <w:pPr>
        <w:jc w:val="both"/>
        <w:rPr>
          <w:color w:val="3366FF"/>
        </w:rPr>
      </w:pPr>
      <w:r w:rsidRPr="006B1286">
        <w:t>Chaque fois qu’apparaît dans le code l’expression « un jour », il doit être considéré comme la somme de cent « moments » (</w:t>
      </w:r>
      <w:proofErr w:type="spellStart"/>
      <w:r w:rsidRPr="006B1286">
        <w:t>ke</w:t>
      </w:r>
      <w:proofErr w:type="spellEnd"/>
      <w:r w:rsidRPr="006B1286">
        <w:t xml:space="preserve">) </w:t>
      </w:r>
      <w:r w:rsidRPr="006B1286">
        <w:rPr>
          <w:color w:val="3366FF"/>
          <w:sz w:val="20"/>
          <w:szCs w:val="20"/>
        </w:rPr>
        <w:t xml:space="preserve">en cas d’infraction à la loi, </w:t>
      </w:r>
      <w:r w:rsidR="00823D65" w:rsidRPr="006B1286">
        <w:rPr>
          <w:color w:val="3366FF"/>
          <w:sz w:val="20"/>
          <w:szCs w:val="20"/>
        </w:rPr>
        <w:t xml:space="preserve">ce n’est qu’une fois atteint </w:t>
      </w:r>
      <w:r w:rsidRPr="006B1286">
        <w:rPr>
          <w:color w:val="3366FF"/>
          <w:sz w:val="20"/>
          <w:szCs w:val="20"/>
        </w:rPr>
        <w:t xml:space="preserve"> </w:t>
      </w:r>
      <w:r w:rsidR="00823D65" w:rsidRPr="006B1286">
        <w:rPr>
          <w:color w:val="3366FF"/>
          <w:sz w:val="20"/>
          <w:szCs w:val="20"/>
        </w:rPr>
        <w:t>le plein décompte de</w:t>
      </w:r>
      <w:r w:rsidRPr="006B1286">
        <w:rPr>
          <w:color w:val="3366FF"/>
          <w:sz w:val="20"/>
          <w:szCs w:val="20"/>
        </w:rPr>
        <w:t xml:space="preserve"> «</w:t>
      </w:r>
      <w:r w:rsidR="0050093D" w:rsidRPr="006B1286">
        <w:rPr>
          <w:color w:val="3366FF"/>
          <w:sz w:val="20"/>
          <w:szCs w:val="20"/>
        </w:rPr>
        <w:t xml:space="preserve"> moments </w:t>
      </w:r>
      <w:r w:rsidRPr="006B1286">
        <w:rPr>
          <w:color w:val="3366FF"/>
          <w:sz w:val="20"/>
          <w:szCs w:val="20"/>
        </w:rPr>
        <w:t xml:space="preserve">» qu’ un jour </w:t>
      </w:r>
      <w:r w:rsidR="00823D65" w:rsidRPr="006B1286">
        <w:rPr>
          <w:color w:val="3366FF"/>
          <w:sz w:val="20"/>
          <w:szCs w:val="20"/>
        </w:rPr>
        <w:t xml:space="preserve">peut être </w:t>
      </w:r>
      <w:r w:rsidR="002D3964" w:rsidRPr="006B1286">
        <w:rPr>
          <w:color w:val="3366FF"/>
          <w:sz w:val="20"/>
          <w:szCs w:val="20"/>
        </w:rPr>
        <w:t xml:space="preserve">pris en compte </w:t>
      </w:r>
      <w:r w:rsidR="0050093D" w:rsidRPr="006B1286">
        <w:rPr>
          <w:color w:val="3366FF"/>
          <w:sz w:val="20"/>
          <w:szCs w:val="20"/>
        </w:rPr>
        <w:t>dans l’</w:t>
      </w:r>
      <w:r w:rsidRPr="006B1286">
        <w:rPr>
          <w:color w:val="3366FF"/>
          <w:sz w:val="20"/>
          <w:szCs w:val="20"/>
        </w:rPr>
        <w:t>incrimination</w:t>
      </w:r>
      <w:r w:rsidRPr="006B1286">
        <w:t>. Une journée de travail est décomptée de l’au</w:t>
      </w:r>
      <w:r w:rsidR="002D3964" w:rsidRPr="006B1286">
        <w:t>rore au crépuscule</w:t>
      </w:r>
      <w:r w:rsidRPr="006B1286">
        <w:t xml:space="preserve"> </w:t>
      </w:r>
      <w:r w:rsidRPr="006B1286">
        <w:rPr>
          <w:color w:val="3366FF"/>
          <w:sz w:val="20"/>
          <w:szCs w:val="20"/>
        </w:rPr>
        <w:t>dans la limite des cent quarts d’heure</w:t>
      </w:r>
      <w:r w:rsidRPr="006B1286">
        <w:t xml:space="preserve">. </w:t>
      </w:r>
      <w:r w:rsidR="00823D65" w:rsidRPr="006B1286">
        <w:t>L’expression « une année » désigne</w:t>
      </w:r>
      <w:r w:rsidR="002D3964" w:rsidRPr="006B1286">
        <w:t xml:space="preserve"> un ensemble de 360 jours </w:t>
      </w:r>
      <w:r w:rsidR="00BD5998" w:rsidRPr="006B1286">
        <w:rPr>
          <w:color w:val="3366FF"/>
          <w:sz w:val="20"/>
          <w:szCs w:val="20"/>
        </w:rPr>
        <w:t>ainsi pour la perception de l’impôt foncier d’un  automne sur l’autre</w:t>
      </w:r>
      <w:r w:rsidR="002D3964" w:rsidRPr="006B1286">
        <w:rPr>
          <w:color w:val="3366FF"/>
          <w:sz w:val="20"/>
          <w:szCs w:val="20"/>
        </w:rPr>
        <w:t>, même à 359 jours révolus</w:t>
      </w:r>
      <w:r w:rsidR="00823D65" w:rsidRPr="006B1286">
        <w:rPr>
          <w:color w:val="3366FF"/>
          <w:sz w:val="20"/>
          <w:szCs w:val="20"/>
        </w:rPr>
        <w:t xml:space="preserve">, cela ne fait pas </w:t>
      </w:r>
      <w:r w:rsidR="00BD5998" w:rsidRPr="006B1286">
        <w:rPr>
          <w:color w:val="3366FF"/>
          <w:sz w:val="20"/>
          <w:szCs w:val="20"/>
        </w:rPr>
        <w:t xml:space="preserve">encore </w:t>
      </w:r>
      <w:r w:rsidR="00823D65" w:rsidRPr="006B1286">
        <w:rPr>
          <w:color w:val="3366FF"/>
          <w:sz w:val="20"/>
          <w:szCs w:val="20"/>
        </w:rPr>
        <w:t>« une année »</w:t>
      </w:r>
      <w:r w:rsidR="00823D65" w:rsidRPr="006B1286">
        <w:t xml:space="preserve">. L’expression « les années d’une personne » fait  référence à la date de son enregistrement </w:t>
      </w:r>
      <w:r w:rsidR="00823D65" w:rsidRPr="006B1286">
        <w:rPr>
          <w:color w:val="3366FF"/>
          <w:sz w:val="20"/>
          <w:szCs w:val="20"/>
        </w:rPr>
        <w:t xml:space="preserve">quand il est question de l’âge d’une personne, on s’autorise de l’année </w:t>
      </w:r>
      <w:r w:rsidR="00823D65" w:rsidRPr="006B1286">
        <w:rPr>
          <w:color w:val="FF0000"/>
          <w:sz w:val="20"/>
          <w:szCs w:val="20"/>
        </w:rPr>
        <w:t>indiquée dans le regist</w:t>
      </w:r>
      <w:r w:rsidR="002D3964" w:rsidRPr="006B1286">
        <w:rPr>
          <w:color w:val="FF0000"/>
          <w:sz w:val="20"/>
          <w:szCs w:val="20"/>
        </w:rPr>
        <w:t>re annexe ( ?).</w:t>
      </w:r>
      <w:r w:rsidR="002D3964" w:rsidRPr="006B1286">
        <w:rPr>
          <w:sz w:val="20"/>
          <w:szCs w:val="20"/>
        </w:rPr>
        <w:t xml:space="preserve"> </w:t>
      </w:r>
      <w:r w:rsidR="002D3964" w:rsidRPr="006B1286">
        <w:t>L’expression « groupe » signifie trois personnes et plus. L’expression « complot » s’applique à deux personnes et plus </w:t>
      </w:r>
      <w:r w:rsidR="0050093D" w:rsidRPr="006B1286">
        <w:rPr>
          <w:color w:val="3366FF"/>
        </w:rPr>
        <w:t xml:space="preserve">;  </w:t>
      </w:r>
      <w:r w:rsidR="0050093D" w:rsidRPr="006B1286">
        <w:rPr>
          <w:color w:val="3366FF"/>
          <w:sz w:val="20"/>
          <w:szCs w:val="20"/>
        </w:rPr>
        <w:t>la dénonciation d’un</w:t>
      </w:r>
      <w:r w:rsidR="002D3964" w:rsidRPr="006B1286">
        <w:rPr>
          <w:color w:val="3366FF"/>
          <w:sz w:val="20"/>
          <w:szCs w:val="20"/>
        </w:rPr>
        <w:t xml:space="preserve"> complot doit </w:t>
      </w:r>
      <w:r w:rsidR="00EE54F0" w:rsidRPr="006B1286">
        <w:rPr>
          <w:color w:val="3366FF"/>
          <w:sz w:val="20"/>
          <w:szCs w:val="20"/>
        </w:rPr>
        <w:t>reposer sur des preuves patentes</w:t>
      </w:r>
      <w:r w:rsidR="002D3964" w:rsidRPr="006B1286">
        <w:rPr>
          <w:color w:val="3366FF"/>
          <w:sz w:val="20"/>
          <w:szCs w:val="20"/>
        </w:rPr>
        <w:t>.</w:t>
      </w:r>
    </w:p>
    <w:p w14:paraId="2C0F3E18" w14:textId="77777777" w:rsidR="002D3964" w:rsidRDefault="002D3964">
      <w:pPr>
        <w:rPr>
          <w:color w:val="3366FF"/>
          <w:sz w:val="28"/>
          <w:szCs w:val="28"/>
        </w:rPr>
      </w:pPr>
    </w:p>
    <w:p w14:paraId="5FCDF329" w14:textId="77777777" w:rsidR="002D3964" w:rsidRDefault="002D3964">
      <w:pPr>
        <w:rPr>
          <w:color w:val="3366FF"/>
          <w:sz w:val="28"/>
          <w:szCs w:val="28"/>
        </w:rPr>
      </w:pPr>
    </w:p>
    <w:p w14:paraId="7AF660EE" w14:textId="4767ED6E" w:rsidR="002D3964" w:rsidRPr="006B1286" w:rsidRDefault="002D3964">
      <w:proofErr w:type="spellStart"/>
      <w:r w:rsidRPr="006B1286">
        <w:t>ke</w:t>
      </w:r>
      <w:proofErr w:type="spellEnd"/>
      <w:r w:rsidRPr="006B1286">
        <w:t> </w:t>
      </w:r>
      <w:r w:rsidR="00EE54F0" w:rsidRPr="006B1286">
        <w:rPr>
          <w:rFonts w:hint="eastAsia"/>
          <w:lang w:eastAsia="zh-TW"/>
        </w:rPr>
        <w:t>刻</w:t>
      </w:r>
      <w:r w:rsidR="00EE54F0" w:rsidRPr="006B1286">
        <w:rPr>
          <w:rFonts w:hint="eastAsia"/>
          <w:lang w:eastAsia="zh-TW"/>
        </w:rPr>
        <w:t xml:space="preserve"> </w:t>
      </w:r>
      <w:r w:rsidRPr="006B1286">
        <w:t>:</w:t>
      </w:r>
      <w:r w:rsidR="00EE54F0" w:rsidRPr="006B1286">
        <w:rPr>
          <w:rFonts w:hint="eastAsia"/>
        </w:rPr>
        <w:tab/>
      </w:r>
      <w:r w:rsidR="00EE54F0" w:rsidRPr="006B1286">
        <w:rPr>
          <w:rFonts w:hint="eastAsia"/>
        </w:rPr>
        <w:tab/>
      </w:r>
      <w:r w:rsidR="00EE54F0" w:rsidRPr="006B1286">
        <w:t xml:space="preserve">moment </w:t>
      </w:r>
      <w:r w:rsidR="00A96924" w:rsidRPr="006B1286">
        <w:t>[</w:t>
      </w:r>
      <w:r w:rsidR="00EE54F0" w:rsidRPr="006B1286">
        <w:rPr>
          <w:color w:val="FF0000"/>
        </w:rPr>
        <w:t>légal</w:t>
      </w:r>
      <w:r w:rsidR="00A96924" w:rsidRPr="006B1286">
        <w:rPr>
          <w:color w:val="FF0000"/>
        </w:rPr>
        <w:t>]</w:t>
      </w:r>
    </w:p>
    <w:p w14:paraId="03B885EF" w14:textId="01863356" w:rsidR="00EE54F0" w:rsidRPr="006B1286" w:rsidRDefault="00EE54F0" w:rsidP="00EE54F0">
      <w:pPr>
        <w:ind w:left="993"/>
      </w:pPr>
      <w:proofErr w:type="spellStart"/>
      <w:r w:rsidRPr="006B1286">
        <w:rPr>
          <w:b/>
        </w:rPr>
        <w:t>Comm</w:t>
      </w:r>
      <w:proofErr w:type="spellEnd"/>
      <w:r w:rsidRPr="006B1286">
        <w:rPr>
          <w:b/>
        </w:rPr>
        <w:t>.</w:t>
      </w:r>
      <w:r w:rsidRPr="006B1286">
        <w:t xml:space="preserve"> durée de temps représentant officiellement la centième partie d’une journée, correspondant approximativement à un de nos quarts d’heure. Etymologiquement, c’était une encoche gravée sur la paroi d’un</w:t>
      </w:r>
      <w:r w:rsidR="00B61235" w:rsidRPr="006B1286">
        <w:t>e</w:t>
      </w:r>
      <w:r w:rsidRPr="006B1286">
        <w:t xml:space="preserve"> clepsydre.  En vertu des nouveaux calculs astronomiques introduits par les Jésuites sous les Ming, un jour ne comptait plus que 96 </w:t>
      </w:r>
      <w:proofErr w:type="spellStart"/>
      <w:r w:rsidRPr="006B1286">
        <w:t>ke</w:t>
      </w:r>
      <w:proofErr w:type="spellEnd"/>
      <w:r w:rsidR="00B61235" w:rsidRPr="006B1286">
        <w:t xml:space="preserve"> (24 X 60 : 15)</w:t>
      </w:r>
      <w:r w:rsidRPr="006B1286">
        <w:t xml:space="preserve">. La loi </w:t>
      </w:r>
      <w:r w:rsidR="00B61235" w:rsidRPr="006B1286">
        <w:t xml:space="preserve">était </w:t>
      </w:r>
      <w:r w:rsidRPr="006B1286">
        <w:t>donc obsolète sur ce point.</w:t>
      </w:r>
    </w:p>
    <w:p w14:paraId="366890E8" w14:textId="3A050D60" w:rsidR="00BD5998" w:rsidRPr="006B1286" w:rsidRDefault="00BD5998">
      <w:pPr>
        <w:rPr>
          <w:rFonts w:ascii="Times" w:eastAsia="細明體" w:hAnsi="Times" w:cs="Lantinghei SC Extralight"/>
        </w:rPr>
      </w:pPr>
      <w:proofErr w:type="spellStart"/>
      <w:proofErr w:type="gramStart"/>
      <w:r w:rsidRPr="006B1286">
        <w:rPr>
          <w:rFonts w:ascii="Times" w:eastAsia="細明體" w:hAnsi="Times" w:cs="Lantinghei SC Extralight"/>
          <w:lang w:val="en-US"/>
        </w:rPr>
        <w:t>shuman</w:t>
      </w:r>
      <w:proofErr w:type="spellEnd"/>
      <w:proofErr w:type="gramEnd"/>
      <w:r w:rsidRPr="006B1286">
        <w:rPr>
          <w:rFonts w:ascii="Times" w:eastAsia="細明體" w:hAnsi="Times" w:cs="Lantinghei SC Extralight"/>
          <w:lang w:val="en-US"/>
        </w:rPr>
        <w:t xml:space="preserve"> </w:t>
      </w:r>
      <w:proofErr w:type="spellStart"/>
      <w:r w:rsidRPr="006B1286">
        <w:rPr>
          <w:rFonts w:ascii="Times" w:eastAsia="細明體" w:hAnsi="Times" w:cs="Lantinghei SC Extralight"/>
          <w:lang w:val="en-US"/>
        </w:rPr>
        <w:t>nai</w:t>
      </w:r>
      <w:proofErr w:type="spellEnd"/>
      <w:r w:rsidRPr="006B1286">
        <w:rPr>
          <w:rFonts w:ascii="Times" w:eastAsia="細明體" w:hAnsi="Times" w:cs="Lantinghei SC Extralight"/>
          <w:lang w:val="en-US"/>
        </w:rPr>
        <w:t xml:space="preserve"> </w:t>
      </w:r>
      <w:proofErr w:type="spellStart"/>
      <w:r w:rsidRPr="006B1286">
        <w:rPr>
          <w:rFonts w:ascii="Times" w:eastAsia="細明體" w:hAnsi="Times" w:cs="Lantinghei SC Extralight"/>
          <w:lang w:val="en-US"/>
        </w:rPr>
        <w:t>zuo</w:t>
      </w:r>
      <w:proofErr w:type="spellEnd"/>
      <w:r w:rsidRPr="006B1286">
        <w:rPr>
          <w:rFonts w:ascii="Times" w:eastAsia="細明體" w:hAnsi="Times" w:cs="Lantinghei SC Extralight"/>
          <w:lang w:val="en-US"/>
        </w:rPr>
        <w:t xml:space="preserve"> </w:t>
      </w:r>
      <w:r w:rsidRPr="006B1286">
        <w:rPr>
          <w:rFonts w:ascii="Times" w:eastAsia="細明體" w:hAnsi="Times" w:cs="Lantinghei SC Extralight"/>
          <w:lang w:val="en-US"/>
        </w:rPr>
        <w:t>數滿乃坐</w:t>
      </w:r>
      <w:r w:rsidR="00EE54F0" w:rsidRPr="006B1286">
        <w:rPr>
          <w:rFonts w:ascii="Times" w:eastAsia="細明體" w:hAnsi="Times" w:cs="Lantinghei SC Extralight"/>
          <w:lang w:val="en-US"/>
        </w:rPr>
        <w:t xml:space="preserve"> : </w:t>
      </w:r>
      <w:r w:rsidR="00EE54F0" w:rsidRPr="006B1286">
        <w:rPr>
          <w:rFonts w:ascii="Times" w:eastAsia="細明體" w:hAnsi="Times" w:cs="Lantinghei SC Extralight"/>
        </w:rPr>
        <w:t>il faut que le plein montant soit atteint pour lancer l’incrimination</w:t>
      </w:r>
    </w:p>
    <w:p w14:paraId="64AC1DEE" w14:textId="790C79BD" w:rsidR="00EE54F0" w:rsidRPr="006B1286" w:rsidRDefault="00EE54F0" w:rsidP="00A96924">
      <w:pPr>
        <w:ind w:left="993"/>
        <w:rPr>
          <w:rFonts w:ascii="Times" w:eastAsia="細明體" w:hAnsi="Times"/>
        </w:rPr>
      </w:pPr>
      <w:proofErr w:type="spellStart"/>
      <w:r w:rsidRPr="006B1286">
        <w:rPr>
          <w:rFonts w:ascii="Times" w:eastAsia="細明體" w:hAnsi="Times" w:cs="Lantinghei SC Extralight"/>
          <w:b/>
        </w:rPr>
        <w:t>Comm</w:t>
      </w:r>
      <w:proofErr w:type="spellEnd"/>
      <w:r w:rsidRPr="006B1286">
        <w:rPr>
          <w:rFonts w:ascii="Times" w:eastAsia="細明體" w:hAnsi="Times" w:cs="Lantinghei SC Extralight"/>
          <w:b/>
        </w:rPr>
        <w:t>.</w:t>
      </w:r>
      <w:r w:rsidRPr="006B1286">
        <w:rPr>
          <w:rFonts w:ascii="Times" w:eastAsia="細明體" w:hAnsi="Times" w:cs="Lantinghei SC Extralight"/>
        </w:rPr>
        <w:t xml:space="preserve"> L’expression se rencontre lorsqu’une somme dérobée, une durée de temps, doivent atteindre un seuil fixé par la loi pour constituer une infraction et justifier un certain degré de peine. </w:t>
      </w:r>
    </w:p>
    <w:p w14:paraId="33ECF2CE" w14:textId="50C7D633" w:rsidR="00A96924" w:rsidRPr="006B1286" w:rsidRDefault="002D3964">
      <w:proofErr w:type="spellStart"/>
      <w:r w:rsidRPr="006B1286">
        <w:t>yiri</w:t>
      </w:r>
      <w:proofErr w:type="spellEnd"/>
      <w:r w:rsidR="00A96924" w:rsidRPr="006B1286">
        <w:t> </w:t>
      </w:r>
      <w:r w:rsidR="0050093D" w:rsidRPr="006B1286">
        <w:rPr>
          <w:rFonts w:hint="eastAsia"/>
          <w:lang w:eastAsia="zh-TW"/>
        </w:rPr>
        <w:t>一日</w:t>
      </w:r>
      <w:r w:rsidR="00A96924" w:rsidRPr="006B1286">
        <w:t xml:space="preserve">: </w:t>
      </w:r>
      <w:r w:rsidR="00A96924" w:rsidRPr="006B1286">
        <w:tab/>
        <w:t>un jour [légal]</w:t>
      </w:r>
    </w:p>
    <w:p w14:paraId="39B35105" w14:textId="53C4E6EC" w:rsidR="00A96924" w:rsidRPr="006B1286" w:rsidRDefault="00A96924" w:rsidP="00D57102">
      <w:pPr>
        <w:tabs>
          <w:tab w:val="left" w:pos="993"/>
        </w:tabs>
        <w:ind w:left="567"/>
      </w:pPr>
      <w:r w:rsidRPr="006B1286">
        <w:tab/>
      </w:r>
      <w:proofErr w:type="spellStart"/>
      <w:r w:rsidRPr="006B1286">
        <w:t>Comm</w:t>
      </w:r>
      <w:proofErr w:type="spellEnd"/>
      <w:r w:rsidRPr="006B1286">
        <w:t> : un jour légal était composé de cent « moments » (</w:t>
      </w:r>
      <w:proofErr w:type="spellStart"/>
      <w:r w:rsidRPr="006B1286">
        <w:t>ke</w:t>
      </w:r>
      <w:proofErr w:type="spellEnd"/>
      <w:r w:rsidRPr="006B1286">
        <w:t xml:space="preserve"> </w:t>
      </w:r>
      <w:proofErr w:type="spellStart"/>
      <w:r w:rsidRPr="006B1286">
        <w:t>q.v</w:t>
      </w:r>
      <w:proofErr w:type="spellEnd"/>
      <w:r w:rsidRPr="006B1286">
        <w:t>.).</w:t>
      </w:r>
    </w:p>
    <w:p w14:paraId="798499DF" w14:textId="3E872D9E" w:rsidR="002D3964" w:rsidRPr="006B1286" w:rsidRDefault="0050093D" w:rsidP="00A96924">
      <w:pPr>
        <w:tabs>
          <w:tab w:val="left" w:pos="993"/>
        </w:tabs>
      </w:pPr>
      <w:proofErr w:type="spellStart"/>
      <w:proofErr w:type="gramStart"/>
      <w:r w:rsidRPr="006B1286">
        <w:t>y</w:t>
      </w:r>
      <w:r w:rsidR="002D3964" w:rsidRPr="006B1286">
        <w:t>inian</w:t>
      </w:r>
      <w:proofErr w:type="spellEnd"/>
      <w:proofErr w:type="gramEnd"/>
      <w:r w:rsidRPr="006B1286">
        <w:rPr>
          <w:rFonts w:hint="eastAsia"/>
        </w:rPr>
        <w:t xml:space="preserve"> </w:t>
      </w:r>
      <w:r w:rsidRPr="006B1286">
        <w:rPr>
          <w:rFonts w:hint="eastAsia"/>
        </w:rPr>
        <w:t>一年</w:t>
      </w:r>
      <w:r w:rsidR="00A96924" w:rsidRPr="006B1286">
        <w:t> : une année [légale]</w:t>
      </w:r>
    </w:p>
    <w:p w14:paraId="08B2C5F1" w14:textId="4D605F07" w:rsidR="00A96924" w:rsidRPr="006B1286" w:rsidRDefault="00A96924" w:rsidP="00D57102">
      <w:pPr>
        <w:tabs>
          <w:tab w:val="left" w:pos="993"/>
        </w:tabs>
        <w:ind w:left="567"/>
      </w:pPr>
      <w:r w:rsidRPr="006B1286">
        <w:tab/>
      </w:r>
      <w:proofErr w:type="spellStart"/>
      <w:r w:rsidRPr="006B1286">
        <w:t>Comm</w:t>
      </w:r>
      <w:proofErr w:type="spellEnd"/>
      <w:r w:rsidRPr="006B1286">
        <w:t>. Une année légale se composait de 360 jours</w:t>
      </w:r>
    </w:p>
    <w:p w14:paraId="53EDAF6A" w14:textId="15ADDBF1" w:rsidR="002D3964" w:rsidRPr="006B1286" w:rsidRDefault="00A96924">
      <w:proofErr w:type="spellStart"/>
      <w:proofErr w:type="gramStart"/>
      <w:r w:rsidRPr="006B1286">
        <w:t>r</w:t>
      </w:r>
      <w:r w:rsidR="002D3964" w:rsidRPr="006B1286">
        <w:t>en</w:t>
      </w:r>
      <w:r w:rsidR="00BD5998" w:rsidRPr="006B1286">
        <w:t>n</w:t>
      </w:r>
      <w:r w:rsidR="002D3964" w:rsidRPr="006B1286">
        <w:t>ian</w:t>
      </w:r>
      <w:proofErr w:type="spellEnd"/>
      <w:proofErr w:type="gramEnd"/>
      <w:r w:rsidRPr="006B1286">
        <w:t> </w:t>
      </w:r>
      <w:r w:rsidR="0050093D" w:rsidRPr="006B1286">
        <w:rPr>
          <w:rFonts w:hint="eastAsia"/>
        </w:rPr>
        <w:t>人年</w:t>
      </w:r>
      <w:r w:rsidRPr="006B1286">
        <w:t>: les années d’une personne</w:t>
      </w:r>
    </w:p>
    <w:p w14:paraId="508BAB59" w14:textId="0B53EDE1" w:rsidR="00A96924" w:rsidRPr="006B1286" w:rsidRDefault="00A96924">
      <w:r w:rsidRPr="006B1286">
        <w:tab/>
      </w:r>
      <w:proofErr w:type="spellStart"/>
      <w:r w:rsidRPr="006B1286">
        <w:rPr>
          <w:b/>
        </w:rPr>
        <w:t>Comm</w:t>
      </w:r>
      <w:proofErr w:type="spellEnd"/>
      <w:r w:rsidRPr="006B1286">
        <w:rPr>
          <w:b/>
        </w:rPr>
        <w:t>.</w:t>
      </w:r>
      <w:r w:rsidRPr="006B1286">
        <w:t xml:space="preserve"> années établies selon la date d’enregistrement</w:t>
      </w:r>
      <w:r w:rsidR="0050093D" w:rsidRPr="006B1286">
        <w:t xml:space="preserve"> </w:t>
      </w:r>
    </w:p>
    <w:p w14:paraId="5441EDDA" w14:textId="030D9B0B" w:rsidR="00BD5998" w:rsidRPr="006B1286" w:rsidRDefault="00BD5998">
      <w:proofErr w:type="spellStart"/>
      <w:proofErr w:type="gramStart"/>
      <w:r w:rsidRPr="006B1286">
        <w:t>nianji</w:t>
      </w:r>
      <w:proofErr w:type="spellEnd"/>
      <w:proofErr w:type="gramEnd"/>
      <w:r w:rsidR="00A96924" w:rsidRPr="006B1286">
        <w:t> </w:t>
      </w:r>
      <w:r w:rsidR="0050093D" w:rsidRPr="006B1286">
        <w:rPr>
          <w:rFonts w:hint="eastAsia"/>
        </w:rPr>
        <w:t xml:space="preserve"> </w:t>
      </w:r>
      <w:r w:rsidR="0050093D" w:rsidRPr="006B1286">
        <w:rPr>
          <w:rFonts w:hint="eastAsia"/>
        </w:rPr>
        <w:t>年紀</w:t>
      </w:r>
      <w:r w:rsidR="00A96924" w:rsidRPr="006B1286">
        <w:t xml:space="preserve">: l’âge </w:t>
      </w:r>
    </w:p>
    <w:p w14:paraId="6767E989" w14:textId="0B3F9FB1" w:rsidR="00A96924" w:rsidRPr="006B1286" w:rsidRDefault="00A96924">
      <w:r w:rsidRPr="006B1286">
        <w:tab/>
      </w:r>
      <w:proofErr w:type="spellStart"/>
      <w:r w:rsidRPr="006B1286">
        <w:rPr>
          <w:b/>
        </w:rPr>
        <w:t>Comm</w:t>
      </w:r>
      <w:proofErr w:type="spellEnd"/>
      <w:r w:rsidRPr="006B1286">
        <w:rPr>
          <w:b/>
        </w:rPr>
        <w:t>.</w:t>
      </w:r>
      <w:r w:rsidRPr="006B1286">
        <w:t xml:space="preserve"> âge officiel figurant dans les registres d’enregistrement annexes ?</w:t>
      </w:r>
    </w:p>
    <w:p w14:paraId="4BA484B8" w14:textId="01846E19" w:rsidR="00A96924" w:rsidRPr="006B1286" w:rsidRDefault="00A96924">
      <w:r w:rsidRPr="006B1286">
        <w:tab/>
      </w:r>
    </w:p>
    <w:p w14:paraId="4FA61A39" w14:textId="3C019FA2" w:rsidR="00A96924" w:rsidRPr="006B1286" w:rsidRDefault="00BD5998">
      <w:proofErr w:type="spellStart"/>
      <w:proofErr w:type="gramStart"/>
      <w:r w:rsidRPr="006B1286">
        <w:t>nianjia</w:t>
      </w:r>
      <w:proofErr w:type="spellEnd"/>
      <w:proofErr w:type="gramEnd"/>
      <w:r w:rsidR="00A96924" w:rsidRPr="006B1286">
        <w:t> </w:t>
      </w:r>
      <w:r w:rsidR="0050093D" w:rsidRPr="006B1286">
        <w:rPr>
          <w:rFonts w:hint="eastAsia"/>
        </w:rPr>
        <w:t>年甲</w:t>
      </w:r>
      <w:r w:rsidR="00A96924" w:rsidRPr="006B1286">
        <w:t xml:space="preserve">: </w:t>
      </w:r>
      <w:r w:rsidR="0050093D" w:rsidRPr="006B1286">
        <w:t xml:space="preserve">voir </w:t>
      </w:r>
      <w:proofErr w:type="spellStart"/>
      <w:r w:rsidR="0050093D" w:rsidRPr="006B1286">
        <w:t>nianji</w:t>
      </w:r>
      <w:proofErr w:type="spellEnd"/>
      <w:r w:rsidR="0050093D" w:rsidRPr="006B1286">
        <w:t> ?</w:t>
      </w:r>
    </w:p>
    <w:p w14:paraId="2971D8F0" w14:textId="675570C8" w:rsidR="002D3964" w:rsidRPr="006B1286" w:rsidRDefault="00A96924">
      <w:proofErr w:type="spellStart"/>
      <w:proofErr w:type="gramStart"/>
      <w:r w:rsidRPr="006B1286">
        <w:t>z</w:t>
      </w:r>
      <w:r w:rsidR="002D3964" w:rsidRPr="006B1286">
        <w:t>hong</w:t>
      </w:r>
      <w:proofErr w:type="spellEnd"/>
      <w:proofErr w:type="gramEnd"/>
      <w:r w:rsidR="0050093D" w:rsidRPr="006B1286">
        <w:rPr>
          <w:rFonts w:hint="eastAsia"/>
        </w:rPr>
        <w:t xml:space="preserve"> </w:t>
      </w:r>
      <w:r w:rsidR="0050093D" w:rsidRPr="006B1286">
        <w:rPr>
          <w:rFonts w:hint="eastAsia"/>
        </w:rPr>
        <w:t>眾</w:t>
      </w:r>
      <w:r w:rsidRPr="006B1286">
        <w:t xml:space="preserve"> : </w:t>
      </w:r>
      <w:r w:rsidRPr="006B1286">
        <w:tab/>
        <w:t>groupe ; foule ; les gens</w:t>
      </w:r>
    </w:p>
    <w:p w14:paraId="751FD5FE" w14:textId="48EB816A" w:rsidR="00A96924" w:rsidRPr="006B1286" w:rsidRDefault="00A96924">
      <w:r w:rsidRPr="006B1286">
        <w:tab/>
      </w:r>
      <w:proofErr w:type="spellStart"/>
      <w:r w:rsidRPr="006B1286">
        <w:rPr>
          <w:b/>
        </w:rPr>
        <w:t>Comm</w:t>
      </w:r>
      <w:proofErr w:type="spellEnd"/>
      <w:r w:rsidRPr="006B1286">
        <w:rPr>
          <w:b/>
        </w:rPr>
        <w:t>.</w:t>
      </w:r>
      <w:r w:rsidRPr="006B1286">
        <w:t xml:space="preserve"> Un «groupe », selon la définition légale, se composait de « trois personnes et plus »</w:t>
      </w:r>
    </w:p>
    <w:p w14:paraId="75775394" w14:textId="1FF8DDD6" w:rsidR="002D3964" w:rsidRPr="006B1286" w:rsidRDefault="00A96924">
      <w:proofErr w:type="gramStart"/>
      <w:r w:rsidRPr="006B1286">
        <w:t>m</w:t>
      </w:r>
      <w:r w:rsidR="002D3964" w:rsidRPr="006B1286">
        <w:t>ou</w:t>
      </w:r>
      <w:proofErr w:type="gramEnd"/>
      <w:r w:rsidRPr="006B1286">
        <w:t> </w:t>
      </w:r>
      <w:r w:rsidR="0050093D" w:rsidRPr="006B1286">
        <w:rPr>
          <w:rFonts w:hint="eastAsia"/>
        </w:rPr>
        <w:t>謀</w:t>
      </w:r>
      <w:r w:rsidRPr="006B1286">
        <w:t xml:space="preserve">: </w:t>
      </w:r>
      <w:r w:rsidRPr="006B1286">
        <w:tab/>
        <w:t xml:space="preserve">1. Complot, comploter ; 2. </w:t>
      </w:r>
      <w:r w:rsidR="0050093D" w:rsidRPr="006B1286">
        <w:t>Prémédit</w:t>
      </w:r>
      <w:r w:rsidR="0050093D" w:rsidRPr="006B1286">
        <w:rPr>
          <w:rFonts w:hint="eastAsia"/>
        </w:rPr>
        <w:t>er</w:t>
      </w:r>
      <w:r w:rsidR="0050093D" w:rsidRPr="006B1286">
        <w:t>, préméditation</w:t>
      </w:r>
    </w:p>
    <w:p w14:paraId="253CA615" w14:textId="3F696D14" w:rsidR="00A96924" w:rsidRPr="006B1286" w:rsidRDefault="00A96924" w:rsidP="0050093D">
      <w:pPr>
        <w:ind w:left="709"/>
      </w:pPr>
      <w:proofErr w:type="spellStart"/>
      <w:r w:rsidRPr="006B1286">
        <w:rPr>
          <w:b/>
        </w:rPr>
        <w:t>Comm</w:t>
      </w:r>
      <w:proofErr w:type="spellEnd"/>
      <w:r w:rsidRPr="006B1286">
        <w:rPr>
          <w:b/>
        </w:rPr>
        <w:t>.</w:t>
      </w:r>
      <w:r w:rsidRPr="006B1286">
        <w:t xml:space="preserve"> Selon sa définition légale, l’expression « complot » s’appliquait à deux personnes</w:t>
      </w:r>
      <w:r w:rsidR="0050093D" w:rsidRPr="006B1286">
        <w:t xml:space="preserve"> ou davantage » (voir </w:t>
      </w:r>
      <w:proofErr w:type="spellStart"/>
      <w:r w:rsidR="0050093D" w:rsidRPr="006B1286">
        <w:t>moupan</w:t>
      </w:r>
      <w:proofErr w:type="spellEnd"/>
      <w:r w:rsidR="0050093D" w:rsidRPr="006B1286">
        <w:t xml:space="preserve">, </w:t>
      </w:r>
      <w:proofErr w:type="spellStart"/>
      <w:r w:rsidR="0050093D" w:rsidRPr="006B1286">
        <w:t>moufan</w:t>
      </w:r>
      <w:proofErr w:type="spellEnd"/>
      <w:r w:rsidR="0050093D" w:rsidRPr="006B1286">
        <w:t xml:space="preserve"> </w:t>
      </w:r>
      <w:proofErr w:type="spellStart"/>
      <w:r w:rsidR="0050093D" w:rsidRPr="006B1286">
        <w:t>dani</w:t>
      </w:r>
      <w:proofErr w:type="spellEnd"/>
      <w:r w:rsidR="0050093D" w:rsidRPr="006B1286">
        <w:t xml:space="preserve">) ; cependant, le terme désignait </w:t>
      </w:r>
      <w:r w:rsidR="0050093D" w:rsidRPr="006B1286">
        <w:lastRenderedPageBreak/>
        <w:t xml:space="preserve">aussi la préméditation, conçue comme un complot avec soi-même — complot solitaire, donc (voir </w:t>
      </w:r>
      <w:proofErr w:type="spellStart"/>
      <w:r w:rsidR="0050093D" w:rsidRPr="006B1286">
        <w:t>mousha</w:t>
      </w:r>
      <w:proofErr w:type="spellEnd"/>
      <w:r w:rsidR="0050093D" w:rsidRPr="006B1286">
        <w:t>).</w:t>
      </w:r>
      <w:bookmarkStart w:id="0" w:name="_GoBack"/>
      <w:bookmarkEnd w:id="0"/>
    </w:p>
    <w:sectPr w:rsidR="00A96924" w:rsidRPr="006B1286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7"/>
    <w:rsid w:val="002D3964"/>
    <w:rsid w:val="00450AF3"/>
    <w:rsid w:val="004C2F52"/>
    <w:rsid w:val="0050093D"/>
    <w:rsid w:val="00506457"/>
    <w:rsid w:val="00563BEB"/>
    <w:rsid w:val="006B1286"/>
    <w:rsid w:val="00700937"/>
    <w:rsid w:val="00823D65"/>
    <w:rsid w:val="00A96924"/>
    <w:rsid w:val="00B61235"/>
    <w:rsid w:val="00BD5998"/>
    <w:rsid w:val="00D57102"/>
    <w:rsid w:val="00EE54F0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B91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7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7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2397</Characters>
  <Application>Microsoft Macintosh Word</Application>
  <DocSecurity>0</DocSecurity>
  <Lines>41</Lines>
  <Paragraphs>10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2016-02-21T10:32:00Z</dcterms:created>
  <dcterms:modified xsi:type="dcterms:W3CDTF">2016-02-21T10:32:00Z</dcterms:modified>
</cp:coreProperties>
</file>