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C4588" w14:textId="77777777" w:rsidR="003B78A3" w:rsidRPr="003B78A3" w:rsidRDefault="003B78A3" w:rsidP="003B78A3">
      <w:pPr>
        <w:shd w:val="clear" w:color="auto" w:fill="FFFFFF"/>
        <w:spacing w:after="480" w:line="360" w:lineRule="auto"/>
        <w:jc w:val="both"/>
        <w:rPr>
          <w:b/>
          <w:color w:val="333333"/>
          <w:sz w:val="32"/>
          <w:szCs w:val="32"/>
          <w:lang w:eastAsia="zh-TW"/>
        </w:rPr>
      </w:pPr>
      <w:r w:rsidRPr="003B78A3">
        <w:rPr>
          <w:rFonts w:ascii="MingLiU" w:eastAsia="MingLiU" w:hAnsi="MingLiU" w:cs="MingLiU"/>
          <w:b/>
          <w:color w:val="000000"/>
          <w:sz w:val="32"/>
          <w:szCs w:val="32"/>
          <w:lang w:eastAsia="zh-TW"/>
        </w:rPr>
        <w:t>律</w:t>
      </w:r>
      <w:r>
        <w:rPr>
          <w:b/>
          <w:color w:val="000000"/>
          <w:sz w:val="32"/>
          <w:szCs w:val="32"/>
          <w:lang w:eastAsia="zh-TW"/>
        </w:rPr>
        <w:t xml:space="preserve">366 : </w:t>
      </w:r>
      <w:r w:rsidRPr="003B78A3">
        <w:rPr>
          <w:rFonts w:ascii="MingLiU" w:eastAsia="MingLiU" w:hAnsi="MingLiU" w:cs="MingLiU"/>
          <w:b/>
          <w:color w:val="000000"/>
          <w:sz w:val="32"/>
          <w:szCs w:val="32"/>
          <w:lang w:eastAsia="zh-TW"/>
        </w:rPr>
        <w:t>犯姦</w:t>
      </w:r>
      <w:r w:rsidRPr="003B78A3">
        <w:rPr>
          <w:b/>
          <w:color w:val="333333"/>
          <w:sz w:val="32"/>
          <w:szCs w:val="32"/>
          <w:lang w:eastAsia="zh-TW"/>
        </w:rPr>
        <w:t xml:space="preserve"> (1740)</w:t>
      </w:r>
    </w:p>
    <w:p w14:paraId="20843BB0" w14:textId="77777777" w:rsidR="003B78A3" w:rsidRPr="003B78A3" w:rsidRDefault="003B78A3" w:rsidP="003B78A3">
      <w:pPr>
        <w:shd w:val="clear" w:color="auto" w:fill="FFFFFF"/>
        <w:spacing w:after="0" w:line="360" w:lineRule="auto"/>
        <w:jc w:val="both"/>
        <w:rPr>
          <w:rFonts w:ascii="Trebuchet MS" w:hAnsi="Trebuchet MS"/>
          <w:color w:val="333333"/>
          <w:szCs w:val="24"/>
          <w:lang w:eastAsia="zh-TW"/>
        </w:rPr>
      </w:pPr>
      <w:r w:rsidRPr="00BD48B6">
        <w:rPr>
          <w:rFonts w:eastAsia="MingLiU"/>
          <w:szCs w:val="24"/>
          <w:lang w:eastAsia="zh-TW"/>
        </w:rPr>
        <w:t xml:space="preserve">§1 </w:t>
      </w:r>
      <w:r w:rsidRPr="00BD48B6">
        <w:rPr>
          <w:rFonts w:ascii="MingLiU" w:eastAsia="MingLiU" w:hAnsi="MingLiU" w:cs="MingLiU" w:hint="eastAsia"/>
          <w:szCs w:val="24"/>
          <w:lang w:eastAsia="zh-TW"/>
        </w:rPr>
        <w:t>凡和姦，杖八十；有夫者，杖九十。刁姦者，</w:t>
      </w:r>
      <w:r w:rsidRPr="0099415C">
        <w:rPr>
          <w:rFonts w:ascii="MingLiU" w:eastAsia="MingLiU" w:hAnsi="MingLiU" w:cs="MingLiU" w:hint="eastAsia"/>
          <w:color w:val="3370FF"/>
          <w:sz w:val="36"/>
          <w:szCs w:val="36"/>
          <w:vertAlign w:val="subscript"/>
          <w:lang w:eastAsia="zh-TW"/>
        </w:rPr>
        <w:t>無夫、有夫</w:t>
      </w:r>
      <w:r w:rsidRPr="003B78A3">
        <w:rPr>
          <w:rFonts w:ascii="MingLiU" w:eastAsia="MingLiU" w:hAnsi="MingLiU" w:cs="MingLiU" w:hint="eastAsia"/>
          <w:color w:val="3370FF"/>
          <w:szCs w:val="24"/>
          <w:vertAlign w:val="subscript"/>
          <w:lang w:eastAsia="zh-TW"/>
        </w:rPr>
        <w:t>。</w:t>
      </w:r>
      <w:r w:rsidRPr="00BD48B6">
        <w:rPr>
          <w:rFonts w:ascii="MingLiU" w:eastAsia="MingLiU" w:hAnsi="MingLiU" w:cs="MingLiU" w:hint="eastAsia"/>
          <w:szCs w:val="24"/>
          <w:lang w:eastAsia="zh-TW"/>
        </w:rPr>
        <w:t>杖一百</w:t>
      </w:r>
      <w:r w:rsidRPr="00BD48B6">
        <w:rPr>
          <w:rFonts w:ascii="MingLiU" w:eastAsia="MingLiU" w:hAnsi="MingLiU" w:cs="MingLiU"/>
          <w:szCs w:val="24"/>
          <w:lang w:eastAsia="zh-TW"/>
        </w:rPr>
        <w:t>。</w:t>
      </w:r>
    </w:p>
    <w:p w14:paraId="0BF29B25" w14:textId="77777777" w:rsidR="003B78A3" w:rsidRPr="0099415C" w:rsidRDefault="003B78A3" w:rsidP="003B78A3">
      <w:pPr>
        <w:shd w:val="clear" w:color="auto" w:fill="FFFFFF"/>
        <w:spacing w:after="60" w:line="360" w:lineRule="auto"/>
        <w:jc w:val="both"/>
        <w:rPr>
          <w:rFonts w:ascii="Trebuchet MS" w:hAnsi="Trebuchet MS"/>
          <w:color w:val="333333"/>
          <w:sz w:val="36"/>
          <w:szCs w:val="36"/>
          <w:lang w:eastAsia="zh-TW"/>
        </w:rPr>
      </w:pPr>
      <w:r w:rsidRPr="00BD48B6">
        <w:rPr>
          <w:rFonts w:eastAsia="MingLiU"/>
          <w:szCs w:val="24"/>
          <w:lang w:eastAsia="zh-TW"/>
        </w:rPr>
        <w:t xml:space="preserve">§2 </w:t>
      </w:r>
      <w:r w:rsidR="00C86F82" w:rsidRPr="00BD48B6">
        <w:rPr>
          <w:rFonts w:ascii="MingLiU" w:eastAsia="MingLiU" w:hAnsi="MingLiU" w:cs="MingLiU" w:hint="eastAsia"/>
          <w:szCs w:val="24"/>
          <w:lang w:eastAsia="zh-TW"/>
        </w:rPr>
        <w:t>強姦者，絞</w:t>
      </w:r>
      <w:r w:rsidRPr="003B78A3">
        <w:rPr>
          <w:rFonts w:ascii="MingLiU" w:eastAsia="MingLiU" w:hAnsi="MingLiU" w:cs="MingLiU" w:hint="eastAsia"/>
          <w:color w:val="3370FF"/>
          <w:szCs w:val="24"/>
          <w:vertAlign w:val="subscript"/>
          <w:lang w:eastAsia="zh-TW"/>
        </w:rPr>
        <w:t>監候。</w:t>
      </w:r>
      <w:r w:rsidRPr="00BD48B6">
        <w:rPr>
          <w:rFonts w:ascii="MingLiU" w:eastAsia="MingLiU" w:hAnsi="MingLiU" w:cs="MingLiU" w:hint="eastAsia"/>
          <w:szCs w:val="24"/>
          <w:lang w:eastAsia="zh-TW"/>
        </w:rPr>
        <w:t>未成者，杖一百、流三千里。</w:t>
      </w:r>
      <w:r w:rsidRPr="0099415C">
        <w:rPr>
          <w:rFonts w:ascii="MingLiU" w:eastAsia="MingLiU" w:hAnsi="MingLiU" w:cs="MingLiU" w:hint="eastAsia"/>
          <w:color w:val="3370FF"/>
          <w:sz w:val="36"/>
          <w:szCs w:val="36"/>
          <w:vertAlign w:val="subscript"/>
          <w:lang w:eastAsia="zh-TW"/>
        </w:rPr>
        <w:t>凡問強姦，須有強暴之狀，婦人不能掙脫之情，亦須有人知聞，及損傷膚體，毀裂衣服之屬，方坐絞罪。若以強合，以和成，猶非強也。如一人強捉，一人姦之；行姦人問絞，強捉問未成，流罪。又如見婦人與人通姦，見者因而用強姦之，已係犯姦之婦，難以強論，依刁姦律</w:t>
      </w:r>
      <w:r w:rsidRPr="0099415C">
        <w:rPr>
          <w:rFonts w:ascii="MingLiU" w:eastAsia="MingLiU" w:hAnsi="MingLiU" w:cs="MingLiU"/>
          <w:color w:val="3370FF"/>
          <w:sz w:val="36"/>
          <w:szCs w:val="36"/>
          <w:vertAlign w:val="subscript"/>
          <w:lang w:eastAsia="zh-TW"/>
        </w:rPr>
        <w:t>。</w:t>
      </w:r>
    </w:p>
    <w:p w14:paraId="75368380" w14:textId="77777777" w:rsidR="003B78A3" w:rsidRPr="00BD48B6" w:rsidRDefault="003B78A3" w:rsidP="003B78A3">
      <w:pPr>
        <w:shd w:val="clear" w:color="auto" w:fill="FFFFFF"/>
        <w:spacing w:after="60" w:line="360" w:lineRule="auto"/>
        <w:jc w:val="both"/>
        <w:rPr>
          <w:rFonts w:ascii="Trebuchet MS" w:hAnsi="Trebuchet MS"/>
          <w:szCs w:val="24"/>
          <w:lang w:eastAsia="zh-TW"/>
        </w:rPr>
      </w:pPr>
      <w:r w:rsidRPr="00BD48B6">
        <w:rPr>
          <w:rFonts w:eastAsia="MingLiU"/>
          <w:szCs w:val="24"/>
          <w:lang w:eastAsia="zh-TW"/>
        </w:rPr>
        <w:t xml:space="preserve">§3 </w:t>
      </w:r>
      <w:r w:rsidRPr="00BD48B6">
        <w:rPr>
          <w:rFonts w:ascii="MingLiU" w:eastAsia="MingLiU" w:hAnsi="MingLiU" w:cs="MingLiU" w:hint="eastAsia"/>
          <w:szCs w:val="24"/>
          <w:lang w:eastAsia="zh-TW"/>
        </w:rPr>
        <w:t>姦幼女十二歲以下者，雖和，同強論</w:t>
      </w:r>
      <w:r w:rsidRPr="00BD48B6">
        <w:rPr>
          <w:rFonts w:ascii="MingLiU" w:eastAsia="MingLiU" w:hAnsi="MingLiU" w:cs="MingLiU"/>
          <w:szCs w:val="24"/>
          <w:lang w:eastAsia="zh-TW"/>
        </w:rPr>
        <w:t>。</w:t>
      </w:r>
    </w:p>
    <w:p w14:paraId="475FB405" w14:textId="77777777" w:rsidR="003B78A3" w:rsidRPr="00BD48B6" w:rsidRDefault="003B78A3" w:rsidP="003B78A3">
      <w:pPr>
        <w:shd w:val="clear" w:color="auto" w:fill="FFFFFF"/>
        <w:spacing w:after="60" w:line="360" w:lineRule="auto"/>
        <w:jc w:val="both"/>
        <w:rPr>
          <w:rFonts w:ascii="Trebuchet MS" w:hAnsi="Trebuchet MS"/>
          <w:szCs w:val="24"/>
          <w:lang w:eastAsia="zh-TW"/>
        </w:rPr>
      </w:pPr>
      <w:r w:rsidRPr="00BD48B6">
        <w:rPr>
          <w:rFonts w:eastAsia="MingLiU"/>
          <w:szCs w:val="24"/>
          <w:lang w:eastAsia="zh-TW"/>
        </w:rPr>
        <w:t xml:space="preserve">§4 </w:t>
      </w:r>
      <w:r w:rsidRPr="00BD48B6">
        <w:rPr>
          <w:rFonts w:ascii="MingLiU" w:eastAsia="MingLiU" w:hAnsi="MingLiU" w:cs="MingLiU" w:hint="eastAsia"/>
          <w:szCs w:val="24"/>
          <w:lang w:eastAsia="zh-TW"/>
        </w:rPr>
        <w:t>其和姦、刁姦者，男女同罪。姦生男女，責付姦夫收養。姦婦從夫嫁賣，其夫願留者，聽。若嫁賣與姦夫者，姦夫、本夫各杖八十；婦人離異歸宗，財物入官</w:t>
      </w:r>
      <w:r w:rsidRPr="00BD48B6">
        <w:rPr>
          <w:rFonts w:ascii="MingLiU" w:eastAsia="MingLiU" w:hAnsi="MingLiU" w:cs="MingLiU"/>
          <w:szCs w:val="24"/>
          <w:lang w:eastAsia="zh-TW"/>
        </w:rPr>
        <w:t>。</w:t>
      </w:r>
    </w:p>
    <w:p w14:paraId="3D89FAA9" w14:textId="77777777" w:rsidR="003B78A3" w:rsidRPr="00BD48B6" w:rsidRDefault="003B78A3" w:rsidP="003B78A3">
      <w:pPr>
        <w:shd w:val="clear" w:color="auto" w:fill="FFFFFF"/>
        <w:spacing w:after="60" w:line="360" w:lineRule="auto"/>
        <w:jc w:val="both"/>
        <w:rPr>
          <w:rFonts w:ascii="Trebuchet MS" w:hAnsi="Trebuchet MS"/>
          <w:szCs w:val="24"/>
          <w:lang w:eastAsia="zh-TW"/>
        </w:rPr>
      </w:pPr>
      <w:r w:rsidRPr="00BD48B6">
        <w:rPr>
          <w:rFonts w:eastAsia="MingLiU"/>
          <w:szCs w:val="24"/>
          <w:lang w:eastAsia="zh-TW"/>
        </w:rPr>
        <w:t xml:space="preserve">§5 </w:t>
      </w:r>
      <w:r w:rsidRPr="00BD48B6">
        <w:rPr>
          <w:rFonts w:ascii="MingLiU" w:eastAsia="MingLiU" w:hAnsi="MingLiU" w:cs="MingLiU" w:hint="eastAsia"/>
          <w:szCs w:val="24"/>
          <w:lang w:eastAsia="zh-TW"/>
        </w:rPr>
        <w:t>強姦者，婦女不坐</w:t>
      </w:r>
      <w:r w:rsidRPr="00BD48B6">
        <w:rPr>
          <w:rFonts w:ascii="MingLiU" w:eastAsia="MingLiU" w:hAnsi="MingLiU" w:cs="MingLiU"/>
          <w:szCs w:val="24"/>
          <w:lang w:eastAsia="zh-TW"/>
        </w:rPr>
        <w:t>。</w:t>
      </w:r>
    </w:p>
    <w:p w14:paraId="7161ECE0" w14:textId="1000458D" w:rsidR="003B78A3" w:rsidRPr="003B78A3" w:rsidRDefault="003B78A3" w:rsidP="003B78A3">
      <w:pPr>
        <w:shd w:val="clear" w:color="auto" w:fill="FFFFFF"/>
        <w:spacing w:after="60" w:line="360" w:lineRule="auto"/>
        <w:jc w:val="both"/>
        <w:rPr>
          <w:rFonts w:ascii="Trebuchet MS" w:hAnsi="Trebuchet MS"/>
          <w:color w:val="333333"/>
          <w:szCs w:val="24"/>
          <w:lang w:eastAsia="zh-TW"/>
        </w:rPr>
      </w:pPr>
      <w:r w:rsidRPr="00BD48B6">
        <w:rPr>
          <w:rFonts w:eastAsia="MingLiU"/>
          <w:szCs w:val="24"/>
          <w:lang w:eastAsia="zh-TW"/>
        </w:rPr>
        <w:t xml:space="preserve">§6 </w:t>
      </w:r>
      <w:r w:rsidRPr="00BD48B6">
        <w:rPr>
          <w:rFonts w:ascii="MingLiU" w:eastAsia="MingLiU" w:hAnsi="MingLiU" w:cs="MingLiU" w:hint="eastAsia"/>
          <w:szCs w:val="24"/>
          <w:lang w:eastAsia="zh-TW"/>
        </w:rPr>
        <w:t>若媒合容止人</w:t>
      </w:r>
      <w:r w:rsidRPr="0099415C">
        <w:rPr>
          <w:rFonts w:ascii="MingLiU" w:eastAsia="MingLiU" w:hAnsi="MingLiU" w:cs="MingLiU" w:hint="eastAsia"/>
          <w:color w:val="3370FF"/>
          <w:sz w:val="36"/>
          <w:szCs w:val="36"/>
          <w:vertAlign w:val="subscript"/>
          <w:lang w:eastAsia="zh-TW"/>
        </w:rPr>
        <w:t>在家</w:t>
      </w:r>
      <w:r w:rsidRPr="00BD48B6">
        <w:rPr>
          <w:rFonts w:ascii="MingLiU" w:eastAsia="MingLiU" w:hAnsi="MingLiU" w:cs="MingLiU" w:hint="eastAsia"/>
          <w:szCs w:val="24"/>
          <w:lang w:eastAsia="zh-TW"/>
        </w:rPr>
        <w:t>通姦者，各減犯人</w:t>
      </w:r>
      <w:r w:rsidRPr="0099415C">
        <w:rPr>
          <w:rFonts w:ascii="MingLiU" w:eastAsia="MingLiU" w:hAnsi="MingLiU" w:cs="MingLiU" w:hint="eastAsia"/>
          <w:color w:val="3370FF"/>
          <w:sz w:val="36"/>
          <w:szCs w:val="36"/>
          <w:vertAlign w:val="subscript"/>
          <w:lang w:eastAsia="zh-TW"/>
        </w:rPr>
        <w:t>和、刁</w:t>
      </w:r>
      <w:r w:rsidRPr="003B78A3">
        <w:rPr>
          <w:rFonts w:ascii="MingLiU" w:eastAsia="MingLiU" w:hAnsi="MingLiU" w:cs="MingLiU" w:hint="eastAsia"/>
          <w:color w:val="3370FF"/>
          <w:szCs w:val="24"/>
          <w:vertAlign w:val="subscript"/>
          <w:lang w:eastAsia="zh-TW"/>
        </w:rPr>
        <w:t>。</w:t>
      </w:r>
      <w:r w:rsidRPr="00BD48B6">
        <w:rPr>
          <w:rFonts w:ascii="MingLiU" w:eastAsia="MingLiU" w:hAnsi="MingLiU" w:cs="MingLiU" w:hint="eastAsia"/>
          <w:szCs w:val="24"/>
          <w:lang w:eastAsia="zh-TW"/>
        </w:rPr>
        <w:t>罪一等</w:t>
      </w:r>
      <w:r w:rsidRPr="00BD48B6">
        <w:rPr>
          <w:rFonts w:ascii="MingLiU" w:eastAsia="MingLiU" w:hAnsi="MingLiU" w:cs="MingLiU"/>
          <w:szCs w:val="24"/>
          <w:lang w:eastAsia="zh-TW"/>
        </w:rPr>
        <w:t>。</w:t>
      </w:r>
    </w:p>
    <w:p w14:paraId="54C93227" w14:textId="77777777" w:rsidR="003B78A3" w:rsidRPr="003B78A3" w:rsidRDefault="003B78A3" w:rsidP="003B78A3">
      <w:pPr>
        <w:shd w:val="clear" w:color="auto" w:fill="FFFFFF"/>
        <w:spacing w:after="60" w:line="360" w:lineRule="auto"/>
        <w:jc w:val="both"/>
        <w:rPr>
          <w:rFonts w:ascii="Trebuchet MS" w:hAnsi="Trebuchet MS"/>
          <w:color w:val="333333"/>
          <w:szCs w:val="24"/>
          <w:lang w:eastAsia="zh-TW"/>
        </w:rPr>
      </w:pPr>
      <w:r w:rsidRPr="00BD48B6">
        <w:rPr>
          <w:rFonts w:eastAsia="MingLiU"/>
          <w:szCs w:val="24"/>
          <w:lang w:eastAsia="zh-TW"/>
        </w:rPr>
        <w:t>§7</w:t>
      </w:r>
      <w:r w:rsidRPr="003B78A3">
        <w:rPr>
          <w:rFonts w:eastAsia="MingLiU"/>
          <w:szCs w:val="24"/>
          <w:lang w:eastAsia="zh-TW"/>
        </w:rPr>
        <w:t xml:space="preserve"> </w:t>
      </w:r>
      <w:r w:rsidRPr="0099415C">
        <w:rPr>
          <w:rFonts w:ascii="MingLiU" w:eastAsia="MingLiU" w:hAnsi="MingLiU" w:cs="MingLiU" w:hint="eastAsia"/>
          <w:color w:val="3370FF"/>
          <w:sz w:val="36"/>
          <w:szCs w:val="36"/>
          <w:vertAlign w:val="subscript"/>
          <w:lang w:eastAsia="zh-TW"/>
        </w:rPr>
        <w:t>如人犯姦已露而代</w:t>
      </w:r>
      <w:r w:rsidRPr="00BD48B6">
        <w:rPr>
          <w:rFonts w:ascii="MingLiU" w:eastAsia="MingLiU" w:hAnsi="MingLiU" w:cs="MingLiU" w:hint="eastAsia"/>
          <w:szCs w:val="24"/>
          <w:lang w:eastAsia="zh-TW"/>
        </w:rPr>
        <w:t>私和姦事者，各減</w:t>
      </w:r>
      <w:r w:rsidRPr="0099415C">
        <w:rPr>
          <w:rFonts w:ascii="MingLiU" w:eastAsia="MingLiU" w:hAnsi="MingLiU" w:cs="MingLiU" w:hint="eastAsia"/>
          <w:color w:val="3370FF"/>
          <w:sz w:val="36"/>
          <w:szCs w:val="36"/>
          <w:vertAlign w:val="subscript"/>
          <w:lang w:eastAsia="zh-TW"/>
        </w:rPr>
        <w:t>和、刁、強。</w:t>
      </w:r>
      <w:r w:rsidRPr="00BD48B6">
        <w:rPr>
          <w:rFonts w:ascii="MingLiU" w:eastAsia="MingLiU" w:hAnsi="MingLiU" w:cs="MingLiU" w:hint="eastAsia"/>
          <w:szCs w:val="24"/>
          <w:lang w:eastAsia="zh-TW"/>
        </w:rPr>
        <w:t>二等</w:t>
      </w:r>
      <w:r w:rsidRPr="00BD48B6">
        <w:rPr>
          <w:rFonts w:ascii="MingLiU" w:eastAsia="MingLiU" w:hAnsi="MingLiU" w:cs="MingLiU"/>
          <w:szCs w:val="24"/>
          <w:lang w:eastAsia="zh-TW"/>
        </w:rPr>
        <w:t>。</w:t>
      </w:r>
    </w:p>
    <w:p w14:paraId="4595E7D8" w14:textId="77777777" w:rsidR="003B78A3" w:rsidRPr="003B78A3" w:rsidRDefault="003B78A3" w:rsidP="003B78A3">
      <w:pPr>
        <w:shd w:val="clear" w:color="auto" w:fill="FFFFFF"/>
        <w:spacing w:after="240" w:line="360" w:lineRule="auto"/>
        <w:jc w:val="both"/>
        <w:rPr>
          <w:rFonts w:ascii="Trebuchet MS" w:hAnsi="Trebuchet MS"/>
          <w:color w:val="333333"/>
          <w:szCs w:val="24"/>
          <w:lang w:eastAsia="zh-TW"/>
        </w:rPr>
      </w:pPr>
      <w:r w:rsidRPr="00BD48B6">
        <w:rPr>
          <w:rFonts w:eastAsia="MingLiU"/>
          <w:szCs w:val="24"/>
          <w:lang w:eastAsia="zh-TW"/>
        </w:rPr>
        <w:t xml:space="preserve">§8 </w:t>
      </w:r>
      <w:r w:rsidRPr="00BD48B6">
        <w:rPr>
          <w:rFonts w:ascii="MingLiU" w:eastAsia="MingLiU" w:hAnsi="MingLiU" w:cs="MingLiU" w:hint="eastAsia"/>
          <w:szCs w:val="24"/>
          <w:lang w:eastAsia="zh-TW"/>
        </w:rPr>
        <w:t>其非姦所捕獲及指姦者，勿論。若姦婦有孕，</w:t>
      </w:r>
      <w:r w:rsidRPr="0099415C">
        <w:rPr>
          <w:rFonts w:ascii="MingLiU" w:eastAsia="MingLiU" w:hAnsi="MingLiU" w:cs="MingLiU" w:hint="eastAsia"/>
          <w:color w:val="3370FF"/>
          <w:sz w:val="36"/>
          <w:szCs w:val="36"/>
          <w:vertAlign w:val="subscript"/>
          <w:lang w:eastAsia="zh-TW"/>
        </w:rPr>
        <w:t>姦婦雖有據，而姦夫則無憑。</w:t>
      </w:r>
      <w:r w:rsidRPr="00BD48B6">
        <w:rPr>
          <w:rFonts w:ascii="MingLiU" w:eastAsia="MingLiU" w:hAnsi="MingLiU" w:cs="MingLiU" w:hint="eastAsia"/>
          <w:szCs w:val="24"/>
          <w:lang w:eastAsia="zh-TW"/>
        </w:rPr>
        <w:t>罪坐本婦</w:t>
      </w:r>
      <w:r w:rsidRPr="00BD48B6">
        <w:rPr>
          <w:rFonts w:ascii="MingLiU" w:eastAsia="MingLiU" w:hAnsi="MingLiU" w:cs="MingLiU"/>
          <w:szCs w:val="24"/>
          <w:lang w:eastAsia="zh-TW"/>
        </w:rPr>
        <w:t>。</w:t>
      </w:r>
    </w:p>
    <w:p w14:paraId="22EC35F8" w14:textId="77777777" w:rsidR="00444707" w:rsidRPr="0034052C" w:rsidRDefault="003B78A3" w:rsidP="005B0E2A">
      <w:pPr>
        <w:spacing w:after="480" w:line="360" w:lineRule="auto"/>
        <w:jc w:val="both"/>
        <w:rPr>
          <w:b/>
          <w:sz w:val="32"/>
          <w:szCs w:val="32"/>
        </w:rPr>
      </w:pPr>
      <w:r w:rsidRPr="0034052C">
        <w:rPr>
          <w:b/>
          <w:sz w:val="32"/>
          <w:szCs w:val="32"/>
        </w:rPr>
        <w:t>Article 366 : Crimes sexuels</w:t>
      </w:r>
      <w:r w:rsidR="0034052C">
        <w:rPr>
          <w:b/>
          <w:sz w:val="32"/>
          <w:szCs w:val="32"/>
        </w:rPr>
        <w:t xml:space="preserve"> (1740)</w:t>
      </w:r>
    </w:p>
    <w:p w14:paraId="5ADF1F2B" w14:textId="77777777" w:rsidR="003B78A3" w:rsidRDefault="00E101BC" w:rsidP="00E101BC">
      <w:pPr>
        <w:spacing w:after="60" w:line="360" w:lineRule="auto"/>
        <w:jc w:val="both"/>
        <w:rPr>
          <w:rFonts w:eastAsia="DFKai-SB"/>
          <w:szCs w:val="24"/>
          <w:shd w:val="clear" w:color="auto" w:fill="FFFFFF"/>
          <w:lang w:eastAsia="zh-TW"/>
        </w:rPr>
      </w:pPr>
      <w:r w:rsidRPr="00E101BC">
        <w:rPr>
          <w:szCs w:val="24"/>
        </w:rPr>
        <w:t xml:space="preserve">§1 </w:t>
      </w:r>
      <w:r w:rsidR="002565E4">
        <w:rPr>
          <w:rFonts w:eastAsia="DFKai-SB"/>
          <w:szCs w:val="24"/>
          <w:shd w:val="clear" w:color="auto" w:fill="FFFFFF"/>
          <w:lang w:eastAsia="zh-TW"/>
        </w:rPr>
        <w:t>Toute</w:t>
      </w:r>
      <w:r w:rsidRPr="00BD48B6">
        <w:rPr>
          <w:rFonts w:eastAsia="DFKai-SB"/>
          <w:szCs w:val="24"/>
          <w:shd w:val="clear" w:color="auto" w:fill="FFFFFF"/>
          <w:lang w:eastAsia="zh-TW"/>
        </w:rPr>
        <w:t xml:space="preserve"> relation sexuelle illicite consentie : </w:t>
      </w:r>
      <w:r w:rsidR="002565E4">
        <w:rPr>
          <w:rFonts w:eastAsia="DFKai-SB"/>
          <w:szCs w:val="24"/>
          <w:shd w:val="clear" w:color="auto" w:fill="FFFFFF"/>
          <w:lang w:eastAsia="zh-TW"/>
        </w:rPr>
        <w:t>80 coups de bâton</w:t>
      </w:r>
      <w:r w:rsidRPr="00BD48B6">
        <w:rPr>
          <w:rFonts w:eastAsia="DFKai-SB"/>
          <w:szCs w:val="24"/>
          <w:shd w:val="clear" w:color="auto" w:fill="FFFFFF"/>
          <w:lang w:eastAsia="zh-TW"/>
        </w:rPr>
        <w:t xml:space="preserve"> ; si [la femme] a un mari : </w:t>
      </w:r>
      <w:r w:rsidR="002565E4">
        <w:rPr>
          <w:rFonts w:eastAsia="DFKai-SB"/>
          <w:szCs w:val="24"/>
          <w:shd w:val="clear" w:color="auto" w:fill="FFFFFF"/>
          <w:lang w:eastAsia="zh-TW"/>
        </w:rPr>
        <w:t>90 coups de bâton</w:t>
      </w:r>
      <w:r w:rsidRPr="00BD48B6">
        <w:rPr>
          <w:rFonts w:eastAsia="DFKai-SB"/>
          <w:szCs w:val="24"/>
          <w:shd w:val="clear" w:color="auto" w:fill="FFFFFF"/>
          <w:lang w:eastAsia="zh-TW"/>
        </w:rPr>
        <w:t>. En cas de relation sexuelle illicite après intrigue</w:t>
      </w:r>
      <w:r w:rsidR="002565E4">
        <w:rPr>
          <w:rFonts w:eastAsia="DFKai-SB"/>
          <w:szCs w:val="24"/>
          <w:shd w:val="clear" w:color="auto" w:fill="FFFFFF"/>
          <w:lang w:eastAsia="zh-TW"/>
        </w:rPr>
        <w:t> </w:t>
      </w:r>
      <w:r w:rsidR="002565E4" w:rsidRPr="002565E4">
        <w:rPr>
          <w:rFonts w:eastAsia="DFKai-SB"/>
          <w:szCs w:val="24"/>
          <w:shd w:val="clear" w:color="auto" w:fill="FFFFFF"/>
          <w:lang w:eastAsia="zh-TW"/>
        </w:rPr>
        <w:t>:</w:t>
      </w:r>
      <w:r w:rsidRPr="00E101BC">
        <w:rPr>
          <w:rFonts w:eastAsia="DFKai-SB"/>
          <w:color w:val="3370FF"/>
          <w:szCs w:val="24"/>
          <w:vertAlign w:val="subscript"/>
        </w:rPr>
        <w:t xml:space="preserve"> </w:t>
      </w:r>
      <w:r w:rsidRPr="0099415C">
        <w:rPr>
          <w:rFonts w:eastAsia="DFKai-SB"/>
          <w:color w:val="3370FF"/>
          <w:sz w:val="36"/>
          <w:szCs w:val="36"/>
          <w:vertAlign w:val="subscript"/>
        </w:rPr>
        <w:t>q</w:t>
      </w:r>
      <w:r w:rsidR="002565E4" w:rsidRPr="0099415C">
        <w:rPr>
          <w:rFonts w:eastAsia="DFKai-SB"/>
          <w:color w:val="3370FF"/>
          <w:sz w:val="36"/>
          <w:szCs w:val="36"/>
          <w:vertAlign w:val="subscript"/>
        </w:rPr>
        <w:t>ue [la femme] ait un mari ou non,</w:t>
      </w:r>
      <w:r w:rsidR="002565E4">
        <w:rPr>
          <w:rFonts w:eastAsia="DFKai-SB"/>
          <w:szCs w:val="24"/>
          <w:shd w:val="clear" w:color="auto" w:fill="FFFFFF"/>
          <w:lang w:eastAsia="zh-TW"/>
        </w:rPr>
        <w:t xml:space="preserve"> 100 coups de bâton</w:t>
      </w:r>
      <w:r w:rsidRPr="00BD48B6">
        <w:rPr>
          <w:rFonts w:eastAsia="DFKai-SB"/>
          <w:szCs w:val="24"/>
          <w:shd w:val="clear" w:color="auto" w:fill="FFFFFF"/>
          <w:lang w:eastAsia="zh-TW"/>
        </w:rPr>
        <w:t>.</w:t>
      </w:r>
      <w:r w:rsidRPr="00E101BC">
        <w:rPr>
          <w:rFonts w:eastAsia="DFKai-SB"/>
          <w:szCs w:val="24"/>
          <w:shd w:val="clear" w:color="auto" w:fill="FFFFFF"/>
          <w:lang w:eastAsia="zh-TW"/>
        </w:rPr>
        <w:t> </w:t>
      </w:r>
    </w:p>
    <w:p w14:paraId="3CBB97AD" w14:textId="77777777" w:rsidR="00E101BC" w:rsidRPr="0099415C" w:rsidRDefault="00E101BC" w:rsidP="00E101BC">
      <w:pPr>
        <w:pStyle w:val="Notedebasdepage"/>
        <w:spacing w:after="60" w:line="360" w:lineRule="auto"/>
        <w:jc w:val="both"/>
        <w:rPr>
          <w:sz w:val="36"/>
          <w:szCs w:val="36"/>
        </w:rPr>
      </w:pPr>
      <w:r w:rsidRPr="00BD48B6">
        <w:rPr>
          <w:rFonts w:eastAsia="DFKai-SB"/>
          <w:sz w:val="24"/>
          <w:szCs w:val="24"/>
          <w:shd w:val="clear" w:color="auto" w:fill="FFFFFF"/>
          <w:lang w:eastAsia="zh-TW"/>
        </w:rPr>
        <w:t xml:space="preserve">§2 </w:t>
      </w:r>
      <w:r w:rsidR="00FE7018" w:rsidRPr="00BD48B6">
        <w:rPr>
          <w:rFonts w:eastAsia="DFKai-SB"/>
          <w:sz w:val="24"/>
          <w:szCs w:val="24"/>
          <w:shd w:val="clear" w:color="auto" w:fill="FFFFFF"/>
          <w:lang w:eastAsia="zh-TW"/>
        </w:rPr>
        <w:t>En cas de viol</w:t>
      </w:r>
      <w:r w:rsidRPr="00BD48B6">
        <w:rPr>
          <w:rFonts w:eastAsia="DFKai-SB"/>
          <w:sz w:val="24"/>
          <w:szCs w:val="24"/>
        </w:rPr>
        <w:t xml:space="preserve"> : strangulation </w:t>
      </w:r>
      <w:r w:rsidRPr="0099415C">
        <w:rPr>
          <w:rFonts w:eastAsia="DFKai-SB"/>
          <w:color w:val="3370FF"/>
          <w:sz w:val="36"/>
          <w:szCs w:val="36"/>
          <w:shd w:val="clear" w:color="auto" w:fill="FFFFFF"/>
          <w:vertAlign w:val="subscript"/>
        </w:rPr>
        <w:t>après les Assises d’automne</w:t>
      </w:r>
      <w:r w:rsidR="00AF2AEB" w:rsidRPr="0099415C">
        <w:rPr>
          <w:rFonts w:eastAsia="DFKai-SB"/>
          <w:sz w:val="36"/>
          <w:szCs w:val="36"/>
        </w:rPr>
        <w:t>.</w:t>
      </w:r>
      <w:r w:rsidR="00AF2AEB">
        <w:rPr>
          <w:rFonts w:eastAsia="DFKai-SB"/>
          <w:sz w:val="24"/>
          <w:szCs w:val="24"/>
        </w:rPr>
        <w:t xml:space="preserve"> Si l’acte n’a</w:t>
      </w:r>
      <w:r w:rsidRPr="00E101BC">
        <w:rPr>
          <w:rFonts w:eastAsia="DFKai-SB"/>
          <w:sz w:val="24"/>
          <w:szCs w:val="24"/>
        </w:rPr>
        <w:t xml:space="preserve"> pas</w:t>
      </w:r>
      <w:r w:rsidR="00AF2AEB">
        <w:rPr>
          <w:rFonts w:eastAsia="DFKai-SB"/>
          <w:sz w:val="24"/>
          <w:szCs w:val="24"/>
        </w:rPr>
        <w:t xml:space="preserve"> été</w:t>
      </w:r>
      <w:r w:rsidR="002565E4">
        <w:rPr>
          <w:rFonts w:eastAsia="DFKai-SB"/>
          <w:sz w:val="24"/>
          <w:szCs w:val="24"/>
        </w:rPr>
        <w:t xml:space="preserve"> consommé : 100 coups de bâton</w:t>
      </w:r>
      <w:r w:rsidRPr="00E101BC">
        <w:rPr>
          <w:rFonts w:eastAsia="DFKai-SB"/>
          <w:sz w:val="24"/>
          <w:szCs w:val="24"/>
        </w:rPr>
        <w:t xml:space="preserve"> et </w:t>
      </w:r>
      <w:r w:rsidR="002565E4">
        <w:rPr>
          <w:rFonts w:eastAsia="DFKai-SB"/>
          <w:sz w:val="24"/>
          <w:szCs w:val="24"/>
        </w:rPr>
        <w:t xml:space="preserve">exil à 3000 </w:t>
      </w:r>
      <w:r w:rsidR="002565E4">
        <w:rPr>
          <w:rFonts w:eastAsia="DFKai-SB"/>
          <w:i/>
          <w:sz w:val="24"/>
          <w:szCs w:val="24"/>
        </w:rPr>
        <w:t>li</w:t>
      </w:r>
      <w:r w:rsidRPr="00E101BC">
        <w:rPr>
          <w:rFonts w:eastAsia="DFKai-SB"/>
          <w:sz w:val="24"/>
          <w:szCs w:val="24"/>
        </w:rPr>
        <w:t xml:space="preserve">. </w:t>
      </w:r>
      <w:r w:rsidRPr="0099415C">
        <w:rPr>
          <w:rFonts w:eastAsia="DFKai-SB"/>
          <w:color w:val="3370FF"/>
          <w:sz w:val="36"/>
          <w:szCs w:val="36"/>
          <w:vertAlign w:val="subscript"/>
        </w:rPr>
        <w:t xml:space="preserve">Pour toute instruction d’un cas de viol, il faut qu’il y ait des marques claires de contraintes violentes et une situation telle que la femme ne pouvait pas lutter pour se libérer ; il faut aussi qu’il y ait des personnes qui soient au courant </w:t>
      </w:r>
      <w:r w:rsidR="0031014F" w:rsidRPr="0099415C">
        <w:rPr>
          <w:rFonts w:eastAsia="DFKai-SB"/>
          <w:color w:val="3370FF"/>
          <w:sz w:val="36"/>
          <w:szCs w:val="36"/>
          <w:vertAlign w:val="subscript"/>
        </w:rPr>
        <w:t xml:space="preserve">et </w:t>
      </w:r>
      <w:r w:rsidRPr="0099415C">
        <w:rPr>
          <w:rFonts w:eastAsia="DFKai-SB"/>
          <w:color w:val="3370FF"/>
          <w:sz w:val="36"/>
          <w:szCs w:val="36"/>
          <w:vertAlign w:val="subscript"/>
        </w:rPr>
        <w:t xml:space="preserve">qui l’aient entendue </w:t>
      </w:r>
      <w:r w:rsidRPr="0099415C">
        <w:rPr>
          <w:rFonts w:eastAsia="DFKai-SB"/>
          <w:color w:val="3370FF"/>
          <w:sz w:val="36"/>
          <w:szCs w:val="36"/>
          <w:vertAlign w:val="subscript"/>
        </w:rPr>
        <w:lastRenderedPageBreak/>
        <w:t xml:space="preserve">ainsi que des blessures à la peau et au corps, des habits déchirés, et d’autres preuves de la sorte, et ce n’est qu’alors </w:t>
      </w:r>
      <w:r w:rsidR="002565E4" w:rsidRPr="0099415C">
        <w:rPr>
          <w:rFonts w:eastAsia="DFKai-SB"/>
          <w:color w:val="3370FF"/>
          <w:sz w:val="36"/>
          <w:szCs w:val="36"/>
          <w:vertAlign w:val="subscript"/>
        </w:rPr>
        <w:t>qu’il est passible de la peine de</w:t>
      </w:r>
      <w:r w:rsidRPr="0099415C">
        <w:rPr>
          <w:rFonts w:eastAsia="DFKai-SB"/>
          <w:color w:val="3370FF"/>
          <w:sz w:val="36"/>
          <w:szCs w:val="36"/>
          <w:vertAlign w:val="subscript"/>
        </w:rPr>
        <w:t xml:space="preserve"> strangulation. Si un homme s’unit avec une femme par la force, mais qu’il consomme l’acte avec son consentement, ce n’est plus un viol. Si un homme saisit une femme par la force et qu’un autre homme a une relation s</w:t>
      </w:r>
      <w:r w:rsidR="00666A8F" w:rsidRPr="0099415C">
        <w:rPr>
          <w:rFonts w:eastAsia="DFKai-SB"/>
          <w:color w:val="3370FF"/>
          <w:sz w:val="36"/>
          <w:szCs w:val="36"/>
          <w:vertAlign w:val="subscript"/>
        </w:rPr>
        <w:t>exuelle illicite avec elle :</w:t>
      </w:r>
      <w:r w:rsidRPr="0099415C">
        <w:rPr>
          <w:rFonts w:eastAsia="DFKai-SB"/>
          <w:color w:val="3370FF"/>
          <w:sz w:val="36"/>
          <w:szCs w:val="36"/>
          <w:vertAlign w:val="subscript"/>
        </w:rPr>
        <w:t xml:space="preserve"> celui qui a eu une relation sexuelle illicite avec elle est passible de la strangulation ; celui qui l’a saisie par la force est mis en cause pour acte non cons</w:t>
      </w:r>
      <w:r w:rsidR="002565E4" w:rsidRPr="0099415C">
        <w:rPr>
          <w:rFonts w:eastAsia="DFKai-SB"/>
          <w:color w:val="3370FF"/>
          <w:sz w:val="36"/>
          <w:szCs w:val="36"/>
          <w:vertAlign w:val="subscript"/>
        </w:rPr>
        <w:t>ommé</w:t>
      </w:r>
      <w:r w:rsidR="00666A8F" w:rsidRPr="0099415C">
        <w:rPr>
          <w:rFonts w:eastAsia="DFKai-SB"/>
          <w:color w:val="3370FF"/>
          <w:sz w:val="36"/>
          <w:szCs w:val="36"/>
          <w:vertAlign w:val="subscript"/>
        </w:rPr>
        <w:t> :</w:t>
      </w:r>
      <w:r w:rsidR="002565E4" w:rsidRPr="0099415C">
        <w:rPr>
          <w:rFonts w:eastAsia="DFKai-SB"/>
          <w:color w:val="3370FF"/>
          <w:sz w:val="36"/>
          <w:szCs w:val="36"/>
          <w:vertAlign w:val="subscript"/>
        </w:rPr>
        <w:t xml:space="preserve"> peine </w:t>
      </w:r>
      <w:r w:rsidR="00103405" w:rsidRPr="0099415C">
        <w:rPr>
          <w:rFonts w:eastAsia="DFKai-SB"/>
          <w:color w:val="3370FF"/>
          <w:sz w:val="36"/>
          <w:szCs w:val="36"/>
          <w:vertAlign w:val="subscript"/>
        </w:rPr>
        <w:t>d’exil</w:t>
      </w:r>
      <w:r w:rsidRPr="0099415C">
        <w:rPr>
          <w:rFonts w:eastAsia="DFKai-SB"/>
          <w:color w:val="3370FF"/>
          <w:sz w:val="36"/>
          <w:szCs w:val="36"/>
          <w:vertAlign w:val="subscript"/>
        </w:rPr>
        <w:t xml:space="preserve">. Si un homme voit une femme </w:t>
      </w:r>
      <w:r w:rsidR="005416A1" w:rsidRPr="0099415C">
        <w:rPr>
          <w:rFonts w:eastAsia="DFKai-SB"/>
          <w:color w:val="3370FF"/>
          <w:sz w:val="36"/>
          <w:szCs w:val="36"/>
          <w:vertAlign w:val="subscript"/>
        </w:rPr>
        <w:t>avoir</w:t>
      </w:r>
      <w:r w:rsidRPr="0099415C">
        <w:rPr>
          <w:rFonts w:eastAsia="DFKai-SB"/>
          <w:color w:val="3370FF"/>
          <w:sz w:val="36"/>
          <w:szCs w:val="36"/>
          <w:vertAlign w:val="subscript"/>
        </w:rPr>
        <w:t xml:space="preserve"> une relation se</w:t>
      </w:r>
      <w:r w:rsidR="00BD48B6" w:rsidRPr="0099415C">
        <w:rPr>
          <w:rFonts w:eastAsia="DFKai-SB"/>
          <w:color w:val="3370FF"/>
          <w:sz w:val="36"/>
          <w:szCs w:val="36"/>
          <w:vertAlign w:val="subscript"/>
        </w:rPr>
        <w:t xml:space="preserve">xuelle illicite avec </w:t>
      </w:r>
      <w:r w:rsidR="00666A8F" w:rsidRPr="0099415C">
        <w:rPr>
          <w:rFonts w:eastAsia="DFKai-SB"/>
          <w:color w:val="3370FF"/>
          <w:sz w:val="36"/>
          <w:szCs w:val="36"/>
          <w:vertAlign w:val="subscript"/>
        </w:rPr>
        <w:t xml:space="preserve">autrui et </w:t>
      </w:r>
      <w:r w:rsidRPr="0099415C">
        <w:rPr>
          <w:rFonts w:eastAsia="DFKai-SB"/>
          <w:color w:val="3370FF"/>
          <w:sz w:val="36"/>
          <w:szCs w:val="36"/>
          <w:vertAlign w:val="subscript"/>
        </w:rPr>
        <w:t>celui qui l’a vue recourt</w:t>
      </w:r>
      <w:r w:rsidR="00666A8F" w:rsidRPr="0099415C">
        <w:rPr>
          <w:rFonts w:eastAsia="DFKai-SB"/>
          <w:color w:val="3370FF"/>
          <w:sz w:val="36"/>
          <w:szCs w:val="36"/>
          <w:vertAlign w:val="subscript"/>
        </w:rPr>
        <w:t xml:space="preserve"> en conséquence</w:t>
      </w:r>
      <w:r w:rsidRPr="0099415C">
        <w:rPr>
          <w:rFonts w:eastAsia="DFKai-SB"/>
          <w:color w:val="3370FF"/>
          <w:sz w:val="36"/>
          <w:szCs w:val="36"/>
          <w:vertAlign w:val="subscript"/>
        </w:rPr>
        <w:t xml:space="preserve"> à la force pour avoir </w:t>
      </w:r>
      <w:r w:rsidR="00BD48B6" w:rsidRPr="0099415C">
        <w:rPr>
          <w:rFonts w:eastAsia="DFKai-SB"/>
          <w:color w:val="3370FF"/>
          <w:sz w:val="36"/>
          <w:szCs w:val="36"/>
          <w:vertAlign w:val="subscript"/>
        </w:rPr>
        <w:t>une relation sexuelle illicite</w:t>
      </w:r>
      <w:r w:rsidRPr="0099415C">
        <w:rPr>
          <w:rFonts w:eastAsia="DFKai-SB"/>
          <w:color w:val="3370FF"/>
          <w:sz w:val="36"/>
          <w:szCs w:val="36"/>
          <w:vertAlign w:val="subscript"/>
        </w:rPr>
        <w:t xml:space="preserve"> avec elle, comme c’est une femme qui a déjà commis un crime sexuel,</w:t>
      </w:r>
      <w:r w:rsidR="002565E4" w:rsidRPr="0099415C">
        <w:rPr>
          <w:rFonts w:eastAsia="DFKai-SB"/>
          <w:color w:val="3370FF"/>
          <w:sz w:val="36"/>
          <w:szCs w:val="36"/>
          <w:vertAlign w:val="subscript"/>
        </w:rPr>
        <w:t xml:space="preserve"> il serait difficile de condamner</w:t>
      </w:r>
      <w:r w:rsidRPr="0099415C">
        <w:rPr>
          <w:rFonts w:eastAsia="DFKai-SB"/>
          <w:color w:val="3370FF"/>
          <w:sz w:val="36"/>
          <w:szCs w:val="36"/>
          <w:vertAlign w:val="subscript"/>
        </w:rPr>
        <w:t xml:space="preserve"> selon </w:t>
      </w:r>
      <w:r w:rsidR="002565E4" w:rsidRPr="0099415C">
        <w:rPr>
          <w:rFonts w:eastAsia="DFKai-SB" w:cs="Times New Roman"/>
          <w:color w:val="3370FF"/>
          <w:sz w:val="36"/>
          <w:szCs w:val="36"/>
          <w:vertAlign w:val="subscript"/>
        </w:rPr>
        <w:t>[</w:t>
      </w:r>
      <w:r w:rsidR="002565E4" w:rsidRPr="0099415C">
        <w:rPr>
          <w:rFonts w:eastAsia="DFKai-SB"/>
          <w:color w:val="3370FF"/>
          <w:sz w:val="36"/>
          <w:szCs w:val="36"/>
          <w:vertAlign w:val="subscript"/>
        </w:rPr>
        <w:t>la peine</w:t>
      </w:r>
      <w:r w:rsidRPr="0099415C">
        <w:rPr>
          <w:rFonts w:eastAsia="DFKai-SB"/>
          <w:color w:val="3370FF"/>
          <w:sz w:val="36"/>
          <w:szCs w:val="36"/>
          <w:vertAlign w:val="subscript"/>
        </w:rPr>
        <w:t xml:space="preserve"> prévue pour</w:t>
      </w:r>
      <w:r w:rsidR="002565E4" w:rsidRPr="0099415C">
        <w:rPr>
          <w:rFonts w:eastAsia="DFKai-SB" w:cs="Times New Roman"/>
          <w:color w:val="3370FF"/>
          <w:sz w:val="36"/>
          <w:szCs w:val="36"/>
          <w:vertAlign w:val="subscript"/>
        </w:rPr>
        <w:t>]</w:t>
      </w:r>
      <w:r w:rsidRPr="0099415C">
        <w:rPr>
          <w:rFonts w:eastAsia="DFKai-SB"/>
          <w:color w:val="3370FF"/>
          <w:sz w:val="36"/>
          <w:szCs w:val="36"/>
          <w:vertAlign w:val="subscript"/>
        </w:rPr>
        <w:t xml:space="preserve"> vi</w:t>
      </w:r>
      <w:r w:rsidR="002565E4" w:rsidRPr="0099415C">
        <w:rPr>
          <w:rFonts w:eastAsia="DFKai-SB"/>
          <w:color w:val="3370FF"/>
          <w:sz w:val="36"/>
          <w:szCs w:val="36"/>
          <w:vertAlign w:val="subscript"/>
        </w:rPr>
        <w:t>ol : en vertu de</w:t>
      </w:r>
      <w:r w:rsidR="00BD48B6" w:rsidRPr="0099415C">
        <w:rPr>
          <w:rFonts w:eastAsia="DFKai-SB"/>
          <w:color w:val="3370FF"/>
          <w:sz w:val="36"/>
          <w:szCs w:val="36"/>
          <w:vertAlign w:val="subscript"/>
        </w:rPr>
        <w:t xml:space="preserve"> l’article sur la relation sexuelle illicite</w:t>
      </w:r>
      <w:r w:rsidR="002565E4" w:rsidRPr="0099415C">
        <w:rPr>
          <w:rFonts w:eastAsia="DFKai-SB"/>
          <w:color w:val="3370FF"/>
          <w:sz w:val="36"/>
          <w:szCs w:val="36"/>
          <w:vertAlign w:val="subscript"/>
        </w:rPr>
        <w:t xml:space="preserve"> après intrigue</w:t>
      </w:r>
      <w:r w:rsidRPr="0099415C">
        <w:rPr>
          <w:rFonts w:eastAsia="DFKai-SB"/>
          <w:color w:val="3370FF"/>
          <w:sz w:val="36"/>
          <w:szCs w:val="36"/>
          <w:vertAlign w:val="subscript"/>
        </w:rPr>
        <w:t>.</w:t>
      </w:r>
    </w:p>
    <w:p w14:paraId="03B6A6A3" w14:textId="77777777" w:rsidR="00E101BC" w:rsidRPr="00BD48B6" w:rsidRDefault="00E101BC" w:rsidP="00E101BC">
      <w:pPr>
        <w:spacing w:after="60" w:line="360" w:lineRule="auto"/>
        <w:jc w:val="both"/>
        <w:rPr>
          <w:rFonts w:eastAsia="DFKai-SB"/>
          <w:szCs w:val="24"/>
          <w:shd w:val="clear" w:color="auto" w:fill="FFFFFF"/>
          <w:lang w:eastAsia="zh-TW"/>
        </w:rPr>
      </w:pPr>
      <w:r w:rsidRPr="00BD48B6">
        <w:rPr>
          <w:rFonts w:eastAsia="DFKai-SB"/>
          <w:szCs w:val="24"/>
          <w:shd w:val="clear" w:color="auto" w:fill="FFFFFF"/>
          <w:lang w:eastAsia="zh-TW"/>
        </w:rPr>
        <w:t xml:space="preserve">§3 </w:t>
      </w:r>
      <w:r w:rsidR="00C86F82" w:rsidRPr="00BD48B6">
        <w:rPr>
          <w:rFonts w:eastAsia="DFKai-SB"/>
          <w:szCs w:val="24"/>
          <w:shd w:val="clear" w:color="auto" w:fill="FFFFFF"/>
          <w:lang w:eastAsia="zh-TW"/>
        </w:rPr>
        <w:t>En cas de relation sexuelle illicite avec une fille de douze ans</w:t>
      </w:r>
      <w:r w:rsidR="00BD48B6">
        <w:rPr>
          <w:rFonts w:eastAsia="DFKai-SB"/>
          <w:szCs w:val="24"/>
          <w:shd w:val="clear" w:color="auto" w:fill="FFFFFF"/>
          <w:lang w:eastAsia="zh-TW"/>
        </w:rPr>
        <w:t xml:space="preserve"> et moins</w:t>
      </w:r>
      <w:r w:rsidR="00C86F82" w:rsidRPr="00BD48B6">
        <w:rPr>
          <w:rFonts w:eastAsia="DFKai-SB"/>
          <w:szCs w:val="24"/>
          <w:shd w:val="clear" w:color="auto" w:fill="FFFFFF"/>
          <w:lang w:eastAsia="zh-TW"/>
        </w:rPr>
        <w:t xml:space="preserve"> : quoiqu’il y ait eu consentement, </w:t>
      </w:r>
      <w:r w:rsidR="00666A8F">
        <w:rPr>
          <w:rFonts w:eastAsia="DFKai-SB"/>
          <w:szCs w:val="24"/>
          <w:shd w:val="clear" w:color="auto" w:fill="FFFFFF"/>
          <w:lang w:eastAsia="zh-TW"/>
        </w:rPr>
        <w:t>condamner</w:t>
      </w:r>
      <w:r w:rsidR="00C86F82" w:rsidRPr="00BD48B6">
        <w:rPr>
          <w:rFonts w:eastAsia="DFKai-SB"/>
          <w:szCs w:val="24"/>
          <w:shd w:val="clear" w:color="auto" w:fill="FFFFFF"/>
          <w:lang w:eastAsia="zh-TW"/>
        </w:rPr>
        <w:t xml:space="preserve"> comme [si elle avait été commise] de force.</w:t>
      </w:r>
    </w:p>
    <w:p w14:paraId="11236614" w14:textId="77777777" w:rsidR="00E101BC" w:rsidRPr="00BD48B6" w:rsidRDefault="00E101BC" w:rsidP="00DF013B">
      <w:pPr>
        <w:spacing w:after="60" w:line="360" w:lineRule="auto"/>
        <w:jc w:val="both"/>
        <w:rPr>
          <w:rFonts w:eastAsia="DFKai-SB"/>
          <w:szCs w:val="24"/>
          <w:shd w:val="clear" w:color="auto" w:fill="FFFFFF"/>
          <w:lang w:eastAsia="zh-TW"/>
        </w:rPr>
      </w:pPr>
      <w:r w:rsidRPr="00BD48B6">
        <w:rPr>
          <w:rFonts w:eastAsia="DFKai-SB"/>
          <w:szCs w:val="24"/>
          <w:shd w:val="clear" w:color="auto" w:fill="FFFFFF"/>
          <w:lang w:eastAsia="zh-TW"/>
        </w:rPr>
        <w:t>§4</w:t>
      </w:r>
      <w:r w:rsidR="00C86F82" w:rsidRPr="00BD48B6">
        <w:rPr>
          <w:rFonts w:eastAsia="DFKai-SB"/>
          <w:szCs w:val="24"/>
          <w:shd w:val="clear" w:color="auto" w:fill="FFFFFF"/>
          <w:lang w:eastAsia="zh-TW"/>
        </w:rPr>
        <w:t xml:space="preserve"> </w:t>
      </w:r>
      <w:r w:rsidR="00DF013B" w:rsidRPr="00BD48B6">
        <w:t xml:space="preserve">Quant à la relation sexuelle illicite consentie ou la </w:t>
      </w:r>
      <w:r w:rsidR="00DF013B" w:rsidRPr="00BD48B6">
        <w:rPr>
          <w:rFonts w:eastAsia="DFKai-SB"/>
          <w:szCs w:val="24"/>
          <w:shd w:val="clear" w:color="auto" w:fill="FFFFFF"/>
          <w:lang w:eastAsia="zh-TW"/>
        </w:rPr>
        <w:t xml:space="preserve">relation sexuelle illicite après intrigue : </w:t>
      </w:r>
      <w:r w:rsidR="002565E4">
        <w:rPr>
          <w:rFonts w:eastAsia="DFKai-SB"/>
          <w:szCs w:val="24"/>
          <w:shd w:val="clear" w:color="auto" w:fill="FFFFFF"/>
          <w:lang w:eastAsia="zh-TW"/>
        </w:rPr>
        <w:t>condamner à une même peine</w:t>
      </w:r>
      <w:r w:rsidR="00DF013B" w:rsidRPr="00BD48B6">
        <w:rPr>
          <w:rFonts w:eastAsia="DFKai-SB"/>
          <w:szCs w:val="24"/>
          <w:shd w:val="clear" w:color="auto" w:fill="FFFFFF"/>
          <w:lang w:eastAsia="zh-TW"/>
        </w:rPr>
        <w:t xml:space="preserve"> l’homme et la femme. Si de la relation sexuelle illicite naît un garçon ou une fi</w:t>
      </w:r>
      <w:r w:rsidR="002565E4">
        <w:rPr>
          <w:rFonts w:eastAsia="DFKai-SB"/>
          <w:szCs w:val="24"/>
          <w:shd w:val="clear" w:color="auto" w:fill="FFFFFF"/>
          <w:lang w:eastAsia="zh-TW"/>
        </w:rPr>
        <w:t xml:space="preserve">lle : </w:t>
      </w:r>
      <w:r w:rsidR="00803617">
        <w:rPr>
          <w:rFonts w:eastAsia="DFKai-SB"/>
          <w:szCs w:val="24"/>
          <w:shd w:val="clear" w:color="auto" w:fill="FFFFFF"/>
          <w:lang w:eastAsia="zh-TW"/>
        </w:rPr>
        <w:t>[</w:t>
      </w:r>
      <w:r w:rsidR="002565E4">
        <w:rPr>
          <w:rFonts w:eastAsia="DFKai-SB"/>
          <w:szCs w:val="24"/>
          <w:shd w:val="clear" w:color="auto" w:fill="FFFFFF"/>
          <w:lang w:eastAsia="zh-TW"/>
        </w:rPr>
        <w:t>le</w:t>
      </w:r>
      <w:r w:rsidR="00803617">
        <w:rPr>
          <w:rFonts w:eastAsia="DFKai-SB"/>
          <w:szCs w:val="24"/>
          <w:shd w:val="clear" w:color="auto" w:fill="FFFFFF"/>
          <w:lang w:eastAsia="zh-TW"/>
        </w:rPr>
        <w:t>]</w:t>
      </w:r>
      <w:r w:rsidR="002565E4">
        <w:rPr>
          <w:rFonts w:eastAsia="DFKai-SB"/>
          <w:szCs w:val="24"/>
          <w:shd w:val="clear" w:color="auto" w:fill="FFFFFF"/>
          <w:lang w:eastAsia="zh-TW"/>
        </w:rPr>
        <w:t xml:space="preserve"> remettre à la garde du fornicateur </w:t>
      </w:r>
      <w:r w:rsidR="00DF013B" w:rsidRPr="00BD48B6">
        <w:rPr>
          <w:rFonts w:eastAsia="DFKai-SB"/>
          <w:szCs w:val="24"/>
          <w:shd w:val="clear" w:color="auto" w:fill="FFFFFF"/>
          <w:lang w:eastAsia="zh-TW"/>
        </w:rPr>
        <w:t xml:space="preserve">pour qu’il l’élève. Quant à la </w:t>
      </w:r>
      <w:r w:rsidR="002565E4">
        <w:rPr>
          <w:rFonts w:eastAsia="DFKai-SB"/>
          <w:szCs w:val="24"/>
          <w:shd w:val="clear" w:color="auto" w:fill="FFFFFF"/>
          <w:lang w:eastAsia="zh-TW"/>
        </w:rPr>
        <w:t>fornicatrice</w:t>
      </w:r>
      <w:r w:rsidR="00803617">
        <w:rPr>
          <w:rFonts w:eastAsia="DFKai-SB"/>
          <w:szCs w:val="24"/>
          <w:shd w:val="clear" w:color="auto" w:fill="FFFFFF"/>
          <w:lang w:eastAsia="zh-TW"/>
        </w:rPr>
        <w:t> :</w:t>
      </w:r>
      <w:r w:rsidR="00DF013B" w:rsidRPr="00BD48B6">
        <w:rPr>
          <w:rFonts w:eastAsia="DFKai-SB"/>
          <w:szCs w:val="24"/>
          <w:shd w:val="clear" w:color="auto" w:fill="FFFFFF"/>
          <w:lang w:eastAsia="zh-TW"/>
        </w:rPr>
        <w:t xml:space="preserve"> </w:t>
      </w:r>
      <w:r w:rsidR="00803617">
        <w:rPr>
          <w:rFonts w:eastAsia="DFKai-SB"/>
          <w:szCs w:val="24"/>
          <w:shd w:val="clear" w:color="auto" w:fill="FFFFFF"/>
          <w:lang w:eastAsia="zh-TW"/>
        </w:rPr>
        <w:t>laisser le mari [la]</w:t>
      </w:r>
      <w:r w:rsidR="00DF013B" w:rsidRPr="00BD48B6">
        <w:rPr>
          <w:rFonts w:eastAsia="DFKai-SB"/>
          <w:szCs w:val="24"/>
          <w:shd w:val="clear" w:color="auto" w:fill="FFFFFF"/>
          <w:lang w:eastAsia="zh-TW"/>
        </w:rPr>
        <w:t xml:space="preserve"> vendre en remariage ; </w:t>
      </w:r>
      <w:r w:rsidR="00803617">
        <w:rPr>
          <w:rFonts w:eastAsia="DFKai-SB"/>
          <w:szCs w:val="24"/>
          <w:shd w:val="clear" w:color="auto" w:fill="FFFFFF"/>
          <w:lang w:eastAsia="zh-TW"/>
        </w:rPr>
        <w:t>quant au mari qui désire [la] garder : admettre</w:t>
      </w:r>
      <w:r w:rsidR="002565E4">
        <w:rPr>
          <w:rFonts w:eastAsia="DFKai-SB"/>
          <w:szCs w:val="24"/>
          <w:shd w:val="clear" w:color="auto" w:fill="FFFFFF"/>
          <w:lang w:eastAsia="zh-TW"/>
        </w:rPr>
        <w:t xml:space="preserve">. S’il </w:t>
      </w:r>
      <w:r w:rsidR="00803617">
        <w:rPr>
          <w:rFonts w:eastAsia="DFKai-SB"/>
          <w:szCs w:val="24"/>
          <w:shd w:val="clear" w:color="auto" w:fill="FFFFFF"/>
          <w:lang w:eastAsia="zh-TW"/>
        </w:rPr>
        <w:t>[</w:t>
      </w:r>
      <w:r w:rsidR="002565E4">
        <w:rPr>
          <w:rFonts w:eastAsia="DFKai-SB"/>
          <w:szCs w:val="24"/>
          <w:shd w:val="clear" w:color="auto" w:fill="FFFFFF"/>
          <w:lang w:eastAsia="zh-TW"/>
        </w:rPr>
        <w:t>la</w:t>
      </w:r>
      <w:r w:rsidR="00803617">
        <w:rPr>
          <w:rFonts w:eastAsia="DFKai-SB"/>
          <w:szCs w:val="24"/>
          <w:shd w:val="clear" w:color="auto" w:fill="FFFFFF"/>
          <w:lang w:eastAsia="zh-TW"/>
        </w:rPr>
        <w:t>]</w:t>
      </w:r>
      <w:r w:rsidR="002565E4">
        <w:rPr>
          <w:rFonts w:eastAsia="DFKai-SB"/>
          <w:szCs w:val="24"/>
          <w:shd w:val="clear" w:color="auto" w:fill="FFFFFF"/>
          <w:lang w:eastAsia="zh-TW"/>
        </w:rPr>
        <w:t xml:space="preserve"> vend en remariage au fornicateur</w:t>
      </w:r>
      <w:r w:rsidR="00DF013B" w:rsidRPr="00BD48B6">
        <w:rPr>
          <w:rFonts w:eastAsia="DFKai-SB"/>
          <w:szCs w:val="24"/>
          <w:shd w:val="clear" w:color="auto" w:fill="FFFFFF"/>
          <w:lang w:eastAsia="zh-TW"/>
        </w:rPr>
        <w:t xml:space="preserve"> : pour </w:t>
      </w:r>
      <w:r w:rsidR="002565E4">
        <w:rPr>
          <w:rFonts w:eastAsia="DFKai-SB"/>
          <w:szCs w:val="24"/>
          <w:shd w:val="clear" w:color="auto" w:fill="FFFFFF"/>
          <w:lang w:eastAsia="zh-TW"/>
        </w:rPr>
        <w:t>le fornicateur</w:t>
      </w:r>
      <w:r w:rsidR="00803617">
        <w:rPr>
          <w:rFonts w:eastAsia="DFKai-SB"/>
          <w:szCs w:val="24"/>
          <w:shd w:val="clear" w:color="auto" w:fill="FFFFFF"/>
          <w:lang w:eastAsia="zh-TW"/>
        </w:rPr>
        <w:t xml:space="preserve"> et c</w:t>
      </w:r>
      <w:r w:rsidR="00DF013B" w:rsidRPr="00BD48B6">
        <w:rPr>
          <w:rFonts w:eastAsia="DFKai-SB"/>
          <w:szCs w:val="24"/>
          <w:shd w:val="clear" w:color="auto" w:fill="FFFFFF"/>
          <w:lang w:eastAsia="zh-TW"/>
        </w:rPr>
        <w:t xml:space="preserve">e mari, </w:t>
      </w:r>
      <w:r w:rsidR="00803617">
        <w:rPr>
          <w:rFonts w:eastAsia="DFKai-SB"/>
          <w:szCs w:val="24"/>
          <w:shd w:val="clear" w:color="auto" w:fill="FFFFFF"/>
          <w:lang w:eastAsia="zh-TW"/>
        </w:rPr>
        <w:t>pour chacun</w:t>
      </w:r>
      <w:r w:rsidR="002565E4">
        <w:rPr>
          <w:rFonts w:eastAsia="DFKai-SB"/>
          <w:szCs w:val="24"/>
          <w:shd w:val="clear" w:color="auto" w:fill="FFFFFF"/>
          <w:lang w:eastAsia="zh-TW"/>
        </w:rPr>
        <w:t>, 80</w:t>
      </w:r>
      <w:r w:rsidR="00103405">
        <w:rPr>
          <w:rFonts w:eastAsia="DFKai-SB"/>
          <w:szCs w:val="24"/>
          <w:shd w:val="clear" w:color="auto" w:fill="FFFFFF"/>
          <w:lang w:eastAsia="zh-TW"/>
        </w:rPr>
        <w:t xml:space="preserve"> coups de bâton</w:t>
      </w:r>
      <w:r w:rsidR="00DF013B" w:rsidRPr="00BD48B6">
        <w:rPr>
          <w:rFonts w:eastAsia="DFKai-SB"/>
          <w:szCs w:val="24"/>
          <w:shd w:val="clear" w:color="auto" w:fill="FFFFFF"/>
          <w:lang w:eastAsia="zh-TW"/>
        </w:rPr>
        <w:t> ; la femme est séparée [de son mari]</w:t>
      </w:r>
      <w:r w:rsidR="00803617">
        <w:rPr>
          <w:rFonts w:eastAsia="DFKai-SB"/>
          <w:szCs w:val="24"/>
          <w:shd w:val="clear" w:color="auto" w:fill="FFFFFF"/>
          <w:lang w:eastAsia="zh-TW"/>
        </w:rPr>
        <w:t xml:space="preserve"> et revient à son clan</w:t>
      </w:r>
      <w:r w:rsidR="00DF013B" w:rsidRPr="00BD48B6">
        <w:rPr>
          <w:rFonts w:eastAsia="DFKai-SB"/>
          <w:szCs w:val="24"/>
          <w:shd w:val="clear" w:color="auto" w:fill="FFFFFF"/>
          <w:lang w:eastAsia="zh-TW"/>
        </w:rPr>
        <w:t> ;</w:t>
      </w:r>
      <w:r w:rsidR="00DF013B" w:rsidRPr="00BD48B6">
        <w:t xml:space="preserve"> </w:t>
      </w:r>
      <w:r w:rsidR="00DF013B" w:rsidRPr="00BD48B6">
        <w:rPr>
          <w:rFonts w:eastAsia="DFKai-SB"/>
          <w:szCs w:val="24"/>
          <w:shd w:val="clear" w:color="auto" w:fill="FFFFFF"/>
          <w:lang w:eastAsia="zh-TW"/>
        </w:rPr>
        <w:t>le prix de la fiancée est confisqué par l’administration.</w:t>
      </w:r>
    </w:p>
    <w:p w14:paraId="160FBCD9" w14:textId="77777777" w:rsidR="00E101BC" w:rsidRPr="00BD48B6" w:rsidRDefault="00E101BC" w:rsidP="00E101BC">
      <w:pPr>
        <w:spacing w:after="60" w:line="360" w:lineRule="auto"/>
        <w:jc w:val="both"/>
        <w:rPr>
          <w:rFonts w:eastAsia="DFKai-SB"/>
          <w:szCs w:val="24"/>
          <w:shd w:val="clear" w:color="auto" w:fill="FFFFFF"/>
          <w:lang w:eastAsia="zh-TW"/>
        </w:rPr>
      </w:pPr>
      <w:r w:rsidRPr="00BD48B6">
        <w:rPr>
          <w:rFonts w:eastAsia="DFKai-SB"/>
          <w:szCs w:val="24"/>
          <w:shd w:val="clear" w:color="auto" w:fill="FFFFFF"/>
          <w:lang w:eastAsia="zh-TW"/>
        </w:rPr>
        <w:t>§5</w:t>
      </w:r>
      <w:r w:rsidR="00C86F82" w:rsidRPr="00BD48B6">
        <w:rPr>
          <w:rFonts w:eastAsia="DFKai-SB"/>
          <w:szCs w:val="24"/>
          <w:shd w:val="clear" w:color="auto" w:fill="FFFFFF"/>
          <w:lang w:eastAsia="zh-TW"/>
        </w:rPr>
        <w:t xml:space="preserve"> En cas de viol, la femme ou la fille n’est pas inculpée.</w:t>
      </w:r>
    </w:p>
    <w:p w14:paraId="74CC916B" w14:textId="77777777" w:rsidR="00E101BC" w:rsidRPr="00C86F82" w:rsidRDefault="00E101BC" w:rsidP="00C86F82">
      <w:pPr>
        <w:spacing w:after="60" w:line="360" w:lineRule="auto"/>
        <w:jc w:val="both"/>
        <w:rPr>
          <w:rFonts w:eastAsia="DFKai-SB"/>
          <w:szCs w:val="24"/>
          <w:shd w:val="clear" w:color="auto" w:fill="FFFFFF"/>
          <w:lang w:eastAsia="zh-TW"/>
        </w:rPr>
      </w:pPr>
      <w:r w:rsidRPr="00C86F82">
        <w:rPr>
          <w:rFonts w:eastAsia="DFKai-SB"/>
          <w:szCs w:val="24"/>
          <w:shd w:val="clear" w:color="auto" w:fill="FFFFFF"/>
          <w:lang w:eastAsia="zh-TW"/>
        </w:rPr>
        <w:t>§6</w:t>
      </w:r>
      <w:r w:rsidR="00C86F82" w:rsidRPr="00C86F82">
        <w:rPr>
          <w:rFonts w:eastAsia="DFKai-SB"/>
          <w:szCs w:val="24"/>
          <w:shd w:val="clear" w:color="auto" w:fill="FFFFFF"/>
          <w:lang w:eastAsia="zh-TW"/>
        </w:rPr>
        <w:t xml:space="preserve"> </w:t>
      </w:r>
      <w:r w:rsidR="00C86F82" w:rsidRPr="00C86F82">
        <w:rPr>
          <w:rFonts w:eastAsia="MingLiU"/>
          <w:color w:val="333333"/>
          <w:szCs w:val="24"/>
          <w:shd w:val="clear" w:color="auto" w:fill="FFFFFF"/>
        </w:rPr>
        <w:t xml:space="preserve">Si quelqu’un s’entremet entre ou héberge </w:t>
      </w:r>
      <w:r w:rsidR="00C86F82" w:rsidRPr="0099415C">
        <w:rPr>
          <w:rFonts w:eastAsia="MingLiU"/>
          <w:color w:val="3370FF"/>
          <w:sz w:val="36"/>
          <w:szCs w:val="36"/>
          <w:shd w:val="clear" w:color="auto" w:fill="FFFFFF"/>
          <w:vertAlign w:val="subscript"/>
        </w:rPr>
        <w:t>chez lui</w:t>
      </w:r>
      <w:r w:rsidR="00C86F82" w:rsidRPr="00C86F82">
        <w:rPr>
          <w:rFonts w:eastAsia="MingLiU"/>
          <w:color w:val="333333"/>
          <w:szCs w:val="24"/>
          <w:shd w:val="clear" w:color="auto" w:fill="FFFFFF"/>
        </w:rPr>
        <w:t xml:space="preserve"> des gens </w:t>
      </w:r>
      <w:r w:rsidR="00C86F82">
        <w:rPr>
          <w:rFonts w:eastAsia="MingLiU"/>
          <w:color w:val="333333"/>
          <w:szCs w:val="24"/>
          <w:shd w:val="clear" w:color="auto" w:fill="FFFFFF"/>
        </w:rPr>
        <w:t>qui</w:t>
      </w:r>
      <w:r w:rsidR="00C86F82" w:rsidRPr="00C86F82">
        <w:rPr>
          <w:rFonts w:eastAsia="MingLiU"/>
          <w:color w:val="333333"/>
          <w:szCs w:val="24"/>
          <w:shd w:val="clear" w:color="auto" w:fill="FFFFFF"/>
        </w:rPr>
        <w:t xml:space="preserve"> </w:t>
      </w:r>
      <w:r w:rsidR="005416A1">
        <w:rPr>
          <w:rFonts w:eastAsia="MingLiU"/>
          <w:color w:val="333333"/>
          <w:szCs w:val="24"/>
          <w:shd w:val="clear" w:color="auto" w:fill="FFFFFF"/>
        </w:rPr>
        <w:t>ont</w:t>
      </w:r>
      <w:r w:rsidR="00C86F82" w:rsidRPr="00C86F82">
        <w:rPr>
          <w:rFonts w:eastAsia="MingLiU"/>
          <w:color w:val="333333"/>
          <w:szCs w:val="24"/>
          <w:shd w:val="clear" w:color="auto" w:fill="FFFFFF"/>
        </w:rPr>
        <w:t xml:space="preserve"> une relat</w:t>
      </w:r>
      <w:r w:rsidR="002565E4">
        <w:rPr>
          <w:rFonts w:eastAsia="MingLiU"/>
          <w:color w:val="333333"/>
          <w:szCs w:val="24"/>
          <w:shd w:val="clear" w:color="auto" w:fill="FFFFFF"/>
        </w:rPr>
        <w:t xml:space="preserve">ion sexuelle illicite : </w:t>
      </w:r>
      <w:r w:rsidR="00016DF0">
        <w:rPr>
          <w:rFonts w:eastAsia="MingLiU"/>
          <w:color w:val="333333"/>
          <w:szCs w:val="24"/>
          <w:shd w:val="clear" w:color="auto" w:fill="FFFFFF"/>
        </w:rPr>
        <w:t xml:space="preserve">pour chacun, </w:t>
      </w:r>
      <w:r w:rsidR="002565E4">
        <w:rPr>
          <w:rFonts w:eastAsia="MingLiU"/>
          <w:color w:val="333333"/>
          <w:szCs w:val="24"/>
          <w:shd w:val="clear" w:color="auto" w:fill="FFFFFF"/>
        </w:rPr>
        <w:t>atténuer</w:t>
      </w:r>
      <w:r w:rsidR="00C86F82" w:rsidRPr="00C86F82">
        <w:rPr>
          <w:rFonts w:eastAsia="MingLiU"/>
          <w:color w:val="333333"/>
          <w:szCs w:val="24"/>
          <w:shd w:val="clear" w:color="auto" w:fill="FFFFFF"/>
        </w:rPr>
        <w:t xml:space="preserve"> la peine </w:t>
      </w:r>
      <w:r w:rsidR="00C86F82" w:rsidRPr="0099415C">
        <w:rPr>
          <w:rFonts w:eastAsia="DFKai-SB"/>
          <w:color w:val="3370FF"/>
          <w:sz w:val="36"/>
          <w:szCs w:val="36"/>
          <w:vertAlign w:val="subscript"/>
        </w:rPr>
        <w:t xml:space="preserve">[prévue </w:t>
      </w:r>
      <w:r w:rsidR="00BB63F2" w:rsidRPr="0099415C">
        <w:rPr>
          <w:rFonts w:eastAsia="DFKai-SB"/>
          <w:color w:val="3370FF"/>
          <w:sz w:val="36"/>
          <w:szCs w:val="36"/>
          <w:vertAlign w:val="subscript"/>
        </w:rPr>
        <w:t>pour] le coupable de [</w:t>
      </w:r>
      <w:r w:rsidR="00C86F82" w:rsidRPr="0099415C">
        <w:rPr>
          <w:rFonts w:eastAsia="DFKai-SB"/>
          <w:color w:val="3370FF"/>
          <w:sz w:val="36"/>
          <w:szCs w:val="36"/>
          <w:vertAlign w:val="subscript"/>
        </w:rPr>
        <w:t>relation sexuelle illicite] consentie ou après intrigue</w:t>
      </w:r>
      <w:r w:rsidR="00C86F82" w:rsidRPr="00C86F82">
        <w:rPr>
          <w:rFonts w:eastAsia="DFKai-SB"/>
          <w:color w:val="3370FF"/>
          <w:szCs w:val="24"/>
          <w:vertAlign w:val="subscript"/>
        </w:rPr>
        <w:t xml:space="preserve"> </w:t>
      </w:r>
      <w:r w:rsidR="00746094" w:rsidRPr="00C86F82">
        <w:rPr>
          <w:rFonts w:eastAsia="MingLiU"/>
          <w:color w:val="333333"/>
          <w:szCs w:val="24"/>
          <w:shd w:val="clear" w:color="auto" w:fill="FFFFFF"/>
        </w:rPr>
        <w:t>d’un degré</w:t>
      </w:r>
      <w:r w:rsidR="00C86F82" w:rsidRPr="00C86F82">
        <w:rPr>
          <w:rFonts w:eastAsia="MingLiU"/>
          <w:color w:val="333333"/>
          <w:szCs w:val="24"/>
          <w:shd w:val="clear" w:color="auto" w:fill="FFFFFF"/>
        </w:rPr>
        <w:t>.</w:t>
      </w:r>
    </w:p>
    <w:p w14:paraId="66F3A5BD" w14:textId="77777777" w:rsidR="00E101BC" w:rsidRDefault="00E101BC" w:rsidP="00E101BC">
      <w:pPr>
        <w:spacing w:after="60" w:line="360" w:lineRule="auto"/>
        <w:jc w:val="both"/>
        <w:rPr>
          <w:rFonts w:eastAsia="DFKai-SB"/>
          <w:szCs w:val="24"/>
          <w:shd w:val="clear" w:color="auto" w:fill="FFFFFF"/>
          <w:lang w:eastAsia="zh-TW"/>
        </w:rPr>
      </w:pPr>
      <w:r>
        <w:rPr>
          <w:rFonts w:eastAsia="DFKai-SB"/>
          <w:szCs w:val="24"/>
          <w:shd w:val="clear" w:color="auto" w:fill="FFFFFF"/>
          <w:lang w:eastAsia="zh-TW"/>
        </w:rPr>
        <w:lastRenderedPageBreak/>
        <w:t>§7</w:t>
      </w:r>
      <w:r w:rsidR="00C86F82">
        <w:rPr>
          <w:rFonts w:eastAsia="DFKai-SB"/>
          <w:szCs w:val="24"/>
          <w:shd w:val="clear" w:color="auto" w:fill="FFFFFF"/>
          <w:lang w:eastAsia="zh-TW"/>
        </w:rPr>
        <w:t xml:space="preserve"> </w:t>
      </w:r>
      <w:r w:rsidR="00DB3DF4" w:rsidRPr="0099415C">
        <w:rPr>
          <w:rFonts w:eastAsia="DFKai-SB"/>
          <w:color w:val="3370FF"/>
          <w:sz w:val="36"/>
          <w:szCs w:val="36"/>
          <w:vertAlign w:val="subscript"/>
        </w:rPr>
        <w:t>Si un homme coupable de crime sexuel a déjà été découvert et qu’à sa place,</w:t>
      </w:r>
      <w:r w:rsidR="00DB3DF4">
        <w:t xml:space="preserve"> </w:t>
      </w:r>
      <w:r w:rsidR="00016DF0">
        <w:t>[</w:t>
      </w:r>
      <w:r w:rsidR="00DB3DF4">
        <w:t>un autre</w:t>
      </w:r>
      <w:r w:rsidR="00016DF0">
        <w:t>]</w:t>
      </w:r>
      <w:r w:rsidR="00DB3DF4">
        <w:t xml:space="preserve"> arrange en privé </w:t>
      </w:r>
      <w:r w:rsidR="00016DF0">
        <w:t xml:space="preserve">une </w:t>
      </w:r>
      <w:r w:rsidR="00DB3DF4">
        <w:t>affaire de relat</w:t>
      </w:r>
      <w:r w:rsidR="00746094">
        <w:t xml:space="preserve">ion sexuelle illicite : </w:t>
      </w:r>
      <w:r w:rsidR="00016DF0">
        <w:t xml:space="preserve">pour chacun, </w:t>
      </w:r>
      <w:r w:rsidR="00746094">
        <w:t>atténuer</w:t>
      </w:r>
      <w:r w:rsidR="00DB3DF4">
        <w:t xml:space="preserve"> </w:t>
      </w:r>
      <w:r w:rsidR="00BD48B6" w:rsidRPr="0099415C">
        <w:rPr>
          <w:rFonts w:eastAsia="DFKai-SB"/>
          <w:color w:val="3370FF"/>
          <w:sz w:val="36"/>
          <w:szCs w:val="36"/>
          <w:vertAlign w:val="subscript"/>
        </w:rPr>
        <w:t>[</w:t>
      </w:r>
      <w:r w:rsidR="00DB3DF4" w:rsidRPr="0099415C">
        <w:rPr>
          <w:rFonts w:eastAsia="DFKai-SB"/>
          <w:color w:val="3370FF"/>
          <w:sz w:val="36"/>
          <w:szCs w:val="36"/>
          <w:vertAlign w:val="subscript"/>
        </w:rPr>
        <w:t xml:space="preserve">la peine prévue en cas de relation sexuelle illicite] consentie </w:t>
      </w:r>
      <w:r w:rsidR="00746094" w:rsidRPr="0099415C">
        <w:rPr>
          <w:rFonts w:eastAsia="DFKai-SB"/>
          <w:color w:val="3370FF"/>
          <w:sz w:val="36"/>
          <w:szCs w:val="36"/>
          <w:vertAlign w:val="subscript"/>
        </w:rPr>
        <w:t>ou après intrigue</w:t>
      </w:r>
      <w:r w:rsidR="00DB3DF4" w:rsidRPr="0099415C">
        <w:rPr>
          <w:rFonts w:eastAsia="DFKai-SB"/>
          <w:color w:val="3370FF"/>
          <w:sz w:val="36"/>
          <w:szCs w:val="36"/>
          <w:vertAlign w:val="subscript"/>
        </w:rPr>
        <w:t xml:space="preserve"> ou forcée</w:t>
      </w:r>
      <w:r w:rsidR="00746094">
        <w:rPr>
          <w:rFonts w:eastAsia="DFKai-SB"/>
          <w:color w:val="3370FF"/>
          <w:szCs w:val="24"/>
          <w:vertAlign w:val="subscript"/>
        </w:rPr>
        <w:t xml:space="preserve"> </w:t>
      </w:r>
      <w:r w:rsidR="00746094">
        <w:t>de deux degrés</w:t>
      </w:r>
      <w:r w:rsidR="00DB3DF4" w:rsidRPr="00DB3DF4">
        <w:rPr>
          <w:rFonts w:eastAsia="DFKai-SB"/>
          <w:szCs w:val="24"/>
        </w:rPr>
        <w:t>.</w:t>
      </w:r>
    </w:p>
    <w:p w14:paraId="2C2A24D8" w14:textId="77777777" w:rsidR="00E101BC" w:rsidRDefault="00E101BC" w:rsidP="00E101BC">
      <w:pPr>
        <w:spacing w:after="240" w:line="360" w:lineRule="auto"/>
        <w:jc w:val="both"/>
        <w:rPr>
          <w:rFonts w:eastAsia="PMingLiU"/>
          <w:lang w:eastAsia="zh-TW"/>
        </w:rPr>
      </w:pPr>
      <w:r>
        <w:rPr>
          <w:rFonts w:eastAsia="DFKai-SB"/>
          <w:szCs w:val="24"/>
          <w:shd w:val="clear" w:color="auto" w:fill="FFFFFF"/>
          <w:lang w:eastAsia="zh-TW"/>
        </w:rPr>
        <w:t>§8</w:t>
      </w:r>
      <w:r w:rsidR="00C86F82">
        <w:rPr>
          <w:rFonts w:eastAsia="DFKai-SB"/>
          <w:szCs w:val="24"/>
          <w:shd w:val="clear" w:color="auto" w:fill="FFFFFF"/>
          <w:lang w:eastAsia="zh-TW"/>
        </w:rPr>
        <w:t xml:space="preserve"> </w:t>
      </w:r>
      <w:r w:rsidR="0036121F">
        <w:t xml:space="preserve">Quant au cas où [les </w:t>
      </w:r>
      <w:r w:rsidR="00746094">
        <w:t>fornicateurs</w:t>
      </w:r>
      <w:r w:rsidR="0036121F">
        <w:t>] n’ont pas été arrêtés sur le lieu de l</w:t>
      </w:r>
      <w:r w:rsidR="00746094">
        <w:t>a fornication</w:t>
      </w:r>
      <w:r w:rsidR="00016DF0">
        <w:t xml:space="preserve"> ou que</w:t>
      </w:r>
      <w:r w:rsidR="0036121F">
        <w:t xml:space="preserve"> </w:t>
      </w:r>
      <w:r w:rsidR="0036121F" w:rsidRPr="009E3D9B">
        <w:t>quelqu’un</w:t>
      </w:r>
      <w:r w:rsidR="0036121F" w:rsidRPr="009E3D9B">
        <w:rPr>
          <w:rFonts w:eastAsia="PMingLiU"/>
          <w:lang w:eastAsia="zh-TW"/>
        </w:rPr>
        <w:t xml:space="preserve"> </w:t>
      </w:r>
      <w:r w:rsidR="00016DF0">
        <w:rPr>
          <w:rFonts w:eastAsia="PMingLiU"/>
          <w:lang w:eastAsia="zh-TW"/>
        </w:rPr>
        <w:t>[</w:t>
      </w:r>
      <w:r w:rsidR="0036121F">
        <w:rPr>
          <w:rFonts w:eastAsia="PMingLiU"/>
          <w:lang w:eastAsia="zh-TW"/>
        </w:rPr>
        <w:t>les</w:t>
      </w:r>
      <w:r w:rsidR="00016DF0">
        <w:rPr>
          <w:rFonts w:eastAsia="PMingLiU"/>
          <w:lang w:eastAsia="zh-TW"/>
        </w:rPr>
        <w:t>]</w:t>
      </w:r>
      <w:r w:rsidR="0036121F">
        <w:rPr>
          <w:rFonts w:eastAsia="PMingLiU"/>
          <w:lang w:eastAsia="zh-TW"/>
        </w:rPr>
        <w:t xml:space="preserve"> a désignés</w:t>
      </w:r>
      <w:r w:rsidR="0036121F" w:rsidRPr="009E3D9B">
        <w:rPr>
          <w:rFonts w:eastAsia="PMingLiU"/>
          <w:lang w:eastAsia="zh-TW"/>
        </w:rPr>
        <w:t xml:space="preserve"> comme </w:t>
      </w:r>
      <w:r w:rsidR="00746094">
        <w:rPr>
          <w:rFonts w:eastAsia="PMingLiU"/>
          <w:lang w:eastAsia="zh-TW"/>
        </w:rPr>
        <w:t>fornicateurs</w:t>
      </w:r>
      <w:r w:rsidR="0036121F">
        <w:rPr>
          <w:rFonts w:eastAsia="PMingLiU"/>
          <w:lang w:eastAsia="zh-TW"/>
        </w:rPr>
        <w:t xml:space="preserve"> : ne pas poursuivre. Si la </w:t>
      </w:r>
      <w:r w:rsidR="00746094">
        <w:rPr>
          <w:rFonts w:eastAsia="PMingLiU"/>
          <w:lang w:eastAsia="zh-TW"/>
        </w:rPr>
        <w:t>fornicatrice</w:t>
      </w:r>
      <w:r w:rsidR="0036121F">
        <w:rPr>
          <w:rFonts w:eastAsia="PMingLiU"/>
          <w:lang w:eastAsia="zh-TW"/>
        </w:rPr>
        <w:t xml:space="preserve"> est enceinte, </w:t>
      </w:r>
      <w:bookmarkStart w:id="0" w:name="_GoBack"/>
      <w:r w:rsidR="0036121F" w:rsidRPr="0099415C">
        <w:rPr>
          <w:rFonts w:eastAsia="DFKai-SB"/>
          <w:color w:val="3370FF"/>
          <w:sz w:val="36"/>
          <w:szCs w:val="36"/>
          <w:vertAlign w:val="subscript"/>
        </w:rPr>
        <w:t xml:space="preserve">bien qu’il y ait des preuves contre la </w:t>
      </w:r>
      <w:r w:rsidR="00746094" w:rsidRPr="0099415C">
        <w:rPr>
          <w:rFonts w:eastAsia="DFKai-SB"/>
          <w:color w:val="3370FF"/>
          <w:sz w:val="36"/>
          <w:szCs w:val="36"/>
          <w:vertAlign w:val="subscript"/>
        </w:rPr>
        <w:t>fornicatrice</w:t>
      </w:r>
      <w:r w:rsidR="0036121F" w:rsidRPr="0099415C">
        <w:rPr>
          <w:rFonts w:eastAsia="DFKai-SB"/>
          <w:color w:val="3370FF"/>
          <w:sz w:val="36"/>
          <w:szCs w:val="36"/>
          <w:vertAlign w:val="subscript"/>
        </w:rPr>
        <w:t xml:space="preserve">, il n’y en a néanmoins alors aucune contre </w:t>
      </w:r>
      <w:r w:rsidR="00746094" w:rsidRPr="0099415C">
        <w:rPr>
          <w:rFonts w:eastAsia="DFKai-SB"/>
          <w:color w:val="3370FF"/>
          <w:sz w:val="36"/>
          <w:szCs w:val="36"/>
          <w:vertAlign w:val="subscript"/>
        </w:rPr>
        <w:t>le fornicateur</w:t>
      </w:r>
      <w:r w:rsidR="00016DF0" w:rsidRPr="0099415C">
        <w:rPr>
          <w:rFonts w:eastAsia="DFKai-SB"/>
          <w:color w:val="3370FF"/>
          <w:sz w:val="36"/>
          <w:szCs w:val="36"/>
          <w:vertAlign w:val="subscript"/>
        </w:rPr>
        <w:t> :</w:t>
      </w:r>
      <w:r w:rsidR="00016DF0">
        <w:rPr>
          <w:rFonts w:eastAsia="DFKai-SB"/>
          <w:color w:val="3370FF"/>
          <w:szCs w:val="24"/>
          <w:vertAlign w:val="subscript"/>
        </w:rPr>
        <w:t xml:space="preserve"> </w:t>
      </w:r>
      <w:bookmarkEnd w:id="0"/>
      <w:r w:rsidR="00016DF0">
        <w:rPr>
          <w:rFonts w:eastAsia="PMingLiU"/>
          <w:lang w:eastAsia="zh-TW"/>
        </w:rPr>
        <w:t>inculper</w:t>
      </w:r>
      <w:r w:rsidR="00746094">
        <w:rPr>
          <w:rFonts w:eastAsia="PMingLiU"/>
          <w:lang w:eastAsia="zh-TW"/>
        </w:rPr>
        <w:t xml:space="preserve"> </w:t>
      </w:r>
      <w:r w:rsidR="0036121F">
        <w:rPr>
          <w:rFonts w:eastAsia="PMingLiU"/>
          <w:lang w:eastAsia="zh-TW"/>
        </w:rPr>
        <w:t>du crime</w:t>
      </w:r>
      <w:r w:rsidR="00016DF0">
        <w:rPr>
          <w:rFonts w:eastAsia="PMingLiU"/>
          <w:lang w:eastAsia="zh-TW"/>
        </w:rPr>
        <w:t xml:space="preserve"> cette femme [seule]</w:t>
      </w:r>
      <w:r w:rsidR="0036121F">
        <w:rPr>
          <w:rFonts w:eastAsia="PMingLiU"/>
          <w:lang w:eastAsia="zh-TW"/>
        </w:rPr>
        <w:t>.</w:t>
      </w:r>
    </w:p>
    <w:p w14:paraId="67D43C7F" w14:textId="77777777" w:rsidR="00422D3B" w:rsidRDefault="00422D3B" w:rsidP="00E101BC">
      <w:pPr>
        <w:spacing w:after="240" w:line="360" w:lineRule="auto"/>
        <w:jc w:val="both"/>
        <w:rPr>
          <w:rFonts w:eastAsia="PMingLiU"/>
          <w:lang w:eastAsia="zh-TW"/>
        </w:rPr>
      </w:pPr>
    </w:p>
    <w:p w14:paraId="5421BFA8" w14:textId="77777777" w:rsidR="00422D3B" w:rsidRPr="00BD48B6" w:rsidRDefault="0099415C" w:rsidP="00422D3B">
      <w:pPr>
        <w:shd w:val="clear" w:color="auto" w:fill="FFFFFF"/>
        <w:spacing w:after="120" w:line="360" w:lineRule="auto"/>
        <w:ind w:left="300"/>
        <w:jc w:val="both"/>
        <w:rPr>
          <w:rFonts w:ascii="Trebuchet MS" w:hAnsi="Trebuchet MS"/>
          <w:b/>
          <w:szCs w:val="24"/>
          <w:lang w:eastAsia="zh-TW"/>
        </w:rPr>
      </w:pPr>
      <w:hyperlink r:id="rId7" w:history="1">
        <w:r w:rsidR="00422D3B" w:rsidRPr="00BD48B6">
          <w:rPr>
            <w:rFonts w:ascii="MingLiU" w:eastAsia="MingLiU" w:hAnsi="MingLiU" w:cs="MingLiU" w:hint="eastAsia"/>
            <w:b/>
            <w:szCs w:val="24"/>
            <w:lang w:eastAsia="zh-TW"/>
          </w:rPr>
          <w:t>條例</w:t>
        </w:r>
        <w:r w:rsidR="00422D3B" w:rsidRPr="00BD48B6">
          <w:rPr>
            <w:b/>
            <w:szCs w:val="24"/>
            <w:lang w:eastAsia="zh-TW"/>
          </w:rPr>
          <w:t xml:space="preserve"> 1</w:t>
        </w:r>
      </w:hyperlink>
    </w:p>
    <w:p w14:paraId="2DC282F9" w14:textId="77777777" w:rsidR="00422D3B" w:rsidRPr="00422D3B" w:rsidRDefault="00422D3B" w:rsidP="00422D3B">
      <w:pPr>
        <w:shd w:val="clear" w:color="auto" w:fill="FFFFFF"/>
        <w:spacing w:after="240" w:line="360" w:lineRule="auto"/>
        <w:jc w:val="both"/>
        <w:rPr>
          <w:rFonts w:ascii="Trebuchet MS" w:hAnsi="Trebuchet MS"/>
          <w:szCs w:val="24"/>
          <w:lang w:eastAsia="zh-TW"/>
        </w:rPr>
      </w:pPr>
      <w:r w:rsidRPr="00BD48B6">
        <w:rPr>
          <w:rFonts w:ascii="MingLiU" w:eastAsia="MingLiU" w:hAnsi="MingLiU" w:cs="MingLiU" w:hint="eastAsia"/>
          <w:szCs w:val="24"/>
          <w:lang w:eastAsia="zh-TW"/>
        </w:rPr>
        <w:t>凡職官及軍民姦職官妻者，姦夫、姦婦並絞監候。若職官姦軍民妻者，革職，杖一百的決；姦婦枷號一個月，杖一百。其軍民相姦者，姦夫、姦婦各枷號一個月，杖一百。其奴婢相姦，不分一主、各主，及軍民與官員、軍民之妾婢相姦者，姦夫、姦婦各杖一百</w:t>
      </w:r>
      <w:r w:rsidRPr="00BD48B6">
        <w:rPr>
          <w:rFonts w:ascii="MingLiU" w:eastAsia="MingLiU" w:hAnsi="MingLiU" w:cs="MingLiU"/>
          <w:szCs w:val="24"/>
          <w:lang w:eastAsia="zh-TW"/>
        </w:rPr>
        <w:t>。</w:t>
      </w:r>
    </w:p>
    <w:p w14:paraId="1A27565D" w14:textId="77777777" w:rsidR="00E101BC" w:rsidRDefault="00E101BC" w:rsidP="00E101BC">
      <w:pPr>
        <w:spacing w:after="120" w:line="360" w:lineRule="auto"/>
        <w:jc w:val="both"/>
        <w:rPr>
          <w:rFonts w:eastAsia="DFKai-SB"/>
          <w:b/>
          <w:szCs w:val="24"/>
          <w:shd w:val="clear" w:color="auto" w:fill="FFFFFF"/>
          <w:lang w:eastAsia="zh-TW"/>
        </w:rPr>
      </w:pPr>
      <w:r>
        <w:rPr>
          <w:rFonts w:eastAsia="DFKai-SB"/>
          <w:b/>
          <w:szCs w:val="24"/>
          <w:shd w:val="clear" w:color="auto" w:fill="FFFFFF"/>
          <w:lang w:eastAsia="zh-TW"/>
        </w:rPr>
        <w:t>Article additionnel 1</w:t>
      </w:r>
    </w:p>
    <w:p w14:paraId="7228E155" w14:textId="77777777" w:rsidR="00E101BC" w:rsidRDefault="0006605F" w:rsidP="00E101BC">
      <w:pPr>
        <w:spacing w:after="240" w:line="360" w:lineRule="auto"/>
        <w:jc w:val="both"/>
      </w:pPr>
      <w:r>
        <w:t xml:space="preserve">Tout </w:t>
      </w:r>
      <w:r w:rsidR="00EA45D7">
        <w:t>fonctionnaire</w:t>
      </w:r>
      <w:r>
        <w:t>, militaire ou</w:t>
      </w:r>
      <w:r w:rsidR="0034052C">
        <w:t xml:space="preserve"> civil a</w:t>
      </w:r>
      <w:r>
        <w:t>yant</w:t>
      </w:r>
      <w:r w:rsidR="0034052C">
        <w:t xml:space="preserve"> une relation sexuelle illicite avec l’épouse d’un </w:t>
      </w:r>
      <w:r w:rsidR="00EA45D7">
        <w:t>fonctionnaire</w:t>
      </w:r>
      <w:r w:rsidR="0034052C">
        <w:t> : pour l</w:t>
      </w:r>
      <w:r>
        <w:t>e fornicateur</w:t>
      </w:r>
      <w:r w:rsidR="0034052C">
        <w:t xml:space="preserve"> et l</w:t>
      </w:r>
      <w:r>
        <w:t xml:space="preserve">a fornicatrice, </w:t>
      </w:r>
      <w:r w:rsidR="00EA45D7">
        <w:t>pour tous (?)</w:t>
      </w:r>
      <w:r>
        <w:t xml:space="preserve">, </w:t>
      </w:r>
      <w:r w:rsidR="0034052C">
        <w:t xml:space="preserve">strangulation après les Assises d’automne. Si un </w:t>
      </w:r>
      <w:r w:rsidR="00EA45D7">
        <w:t>fonctionnaire</w:t>
      </w:r>
      <w:r w:rsidR="0034052C">
        <w:t xml:space="preserve"> a une relation sexuelle illicite avec l’épouse d’un mili</w:t>
      </w:r>
      <w:r>
        <w:t>taire ou d’un civil : casser de sa fonction et 100 coups de bâton effectifs</w:t>
      </w:r>
      <w:r w:rsidR="0034052C">
        <w:t xml:space="preserve"> ; pour </w:t>
      </w:r>
      <w:r>
        <w:t>la fornicatrice</w:t>
      </w:r>
      <w:r w:rsidR="0034052C">
        <w:t xml:space="preserve">, </w:t>
      </w:r>
      <w:r>
        <w:t>cangue pendant un mois et 100 coups de bâton</w:t>
      </w:r>
      <w:r w:rsidR="0034052C">
        <w:t xml:space="preserve">. Quant </w:t>
      </w:r>
      <w:r>
        <w:t>au militaire et au civil ayant</w:t>
      </w:r>
      <w:r w:rsidR="0034052C">
        <w:t xml:space="preserve"> une relation sexuelle illicite l’un avec l’autre :</w:t>
      </w:r>
      <w:r>
        <w:t xml:space="preserve"> pour le fornicateur</w:t>
      </w:r>
      <w:r w:rsidR="002266F5">
        <w:t xml:space="preserve"> et la </w:t>
      </w:r>
      <w:r>
        <w:t xml:space="preserve">fornicatrice, </w:t>
      </w:r>
      <w:r w:rsidR="00EA45D7">
        <w:t>pour chacun</w:t>
      </w:r>
      <w:r>
        <w:t>,</w:t>
      </w:r>
      <w:r w:rsidR="002266F5">
        <w:t xml:space="preserve"> </w:t>
      </w:r>
      <w:r w:rsidR="0034052C">
        <w:t>cangue pendan</w:t>
      </w:r>
      <w:r w:rsidR="00EA45D7">
        <w:t>t un mois et 100</w:t>
      </w:r>
      <w:r>
        <w:t xml:space="preserve"> coups de bâton. Quant aux esclaves ayant</w:t>
      </w:r>
      <w:r w:rsidR="0034052C">
        <w:t xml:space="preserve"> une relation sexuelle illicite l’un avec l’autre, sans distinguer s’ils appartiennent à un même maître ou à des maîtres différents, </w:t>
      </w:r>
      <w:r w:rsidR="00EA45D7">
        <w:t>ou</w:t>
      </w:r>
      <w:r>
        <w:t xml:space="preserve"> au</w:t>
      </w:r>
      <w:r w:rsidR="00EA45D7">
        <w:t>x</w:t>
      </w:r>
      <w:r>
        <w:t xml:space="preserve"> militaire</w:t>
      </w:r>
      <w:r w:rsidR="00EA45D7">
        <w:t>s ou c</w:t>
      </w:r>
      <w:r>
        <w:t>ivil</w:t>
      </w:r>
      <w:r w:rsidR="00EA45D7">
        <w:t>s</w:t>
      </w:r>
      <w:r>
        <w:t xml:space="preserve"> ayant</w:t>
      </w:r>
      <w:r w:rsidR="0034052C">
        <w:t xml:space="preserve"> une relation sexuelle illicite avec la concubine ou l’esclave d’un </w:t>
      </w:r>
      <w:r w:rsidR="00EA45D7">
        <w:t>fonctionnaire</w:t>
      </w:r>
      <w:r w:rsidR="0034052C">
        <w:t xml:space="preserve">, d’un militaire ou d’un civil : pour </w:t>
      </w:r>
      <w:r>
        <w:t>le fornicateur et la fornicatrice</w:t>
      </w:r>
      <w:r w:rsidR="0034052C">
        <w:t xml:space="preserve">, </w:t>
      </w:r>
      <w:r w:rsidR="00EA45D7">
        <w:t>pour chacun</w:t>
      </w:r>
      <w:r>
        <w:t>,</w:t>
      </w:r>
      <w:r w:rsidR="002266F5">
        <w:t xml:space="preserve"> </w:t>
      </w:r>
      <w:r>
        <w:t>100 coups de bâton</w:t>
      </w:r>
      <w:r w:rsidR="0034052C">
        <w:t>.</w:t>
      </w:r>
    </w:p>
    <w:p w14:paraId="255978E2" w14:textId="77777777" w:rsidR="00422D3B" w:rsidRPr="00BD48B6" w:rsidRDefault="0099415C" w:rsidP="00422D3B">
      <w:pPr>
        <w:shd w:val="clear" w:color="auto" w:fill="FFFFFF"/>
        <w:spacing w:after="120" w:line="360" w:lineRule="auto"/>
        <w:ind w:left="300"/>
        <w:jc w:val="both"/>
        <w:rPr>
          <w:rFonts w:ascii="Trebuchet MS" w:hAnsi="Trebuchet MS"/>
          <w:b/>
          <w:szCs w:val="24"/>
          <w:lang w:eastAsia="zh-TW"/>
        </w:rPr>
      </w:pPr>
      <w:hyperlink r:id="rId8" w:history="1">
        <w:r w:rsidR="00422D3B" w:rsidRPr="00BD48B6">
          <w:rPr>
            <w:rFonts w:ascii="MingLiU" w:eastAsia="MingLiU" w:hAnsi="MingLiU" w:cs="MingLiU" w:hint="eastAsia"/>
            <w:b/>
            <w:szCs w:val="24"/>
            <w:lang w:eastAsia="zh-TW"/>
          </w:rPr>
          <w:t>條例</w:t>
        </w:r>
        <w:r w:rsidR="00422D3B" w:rsidRPr="00BD48B6">
          <w:rPr>
            <w:b/>
            <w:szCs w:val="24"/>
            <w:lang w:eastAsia="zh-TW"/>
          </w:rPr>
          <w:t xml:space="preserve"> 2</w:t>
        </w:r>
      </w:hyperlink>
    </w:p>
    <w:p w14:paraId="747F4B71" w14:textId="77777777" w:rsidR="00E101BC" w:rsidRPr="00422D3B" w:rsidRDefault="00422D3B" w:rsidP="00422D3B">
      <w:pPr>
        <w:shd w:val="clear" w:color="auto" w:fill="FFFFFF"/>
        <w:spacing w:after="240" w:line="360" w:lineRule="auto"/>
        <w:jc w:val="both"/>
        <w:rPr>
          <w:rFonts w:ascii="Trebuchet MS" w:hAnsi="Trebuchet MS"/>
          <w:szCs w:val="24"/>
          <w:lang w:eastAsia="zh-TW"/>
        </w:rPr>
      </w:pPr>
      <w:r w:rsidRPr="00BD48B6">
        <w:rPr>
          <w:rFonts w:ascii="MingLiU" w:eastAsia="MingLiU" w:hAnsi="MingLiU" w:cs="MingLiU" w:hint="eastAsia"/>
          <w:szCs w:val="24"/>
          <w:lang w:eastAsia="zh-TW"/>
        </w:rPr>
        <w:t>凡有輪姦之案，審實，俱照光棍例，分別首從定擬</w:t>
      </w:r>
      <w:r w:rsidRPr="00BD48B6">
        <w:rPr>
          <w:rFonts w:ascii="MingLiU" w:eastAsia="MingLiU" w:hAnsi="MingLiU" w:cs="MingLiU"/>
          <w:szCs w:val="24"/>
          <w:lang w:eastAsia="zh-TW"/>
        </w:rPr>
        <w:t>。</w:t>
      </w:r>
      <w:r w:rsidR="00E101BC">
        <w:rPr>
          <w:rFonts w:eastAsia="DFKai-SB"/>
          <w:b/>
          <w:szCs w:val="24"/>
          <w:shd w:val="clear" w:color="auto" w:fill="FFFFFF"/>
          <w:lang w:eastAsia="zh-TW"/>
        </w:rPr>
        <w:t>Article additionnel 2</w:t>
      </w:r>
    </w:p>
    <w:p w14:paraId="527E29FB" w14:textId="77777777" w:rsidR="00E101BC" w:rsidRDefault="009B4B98" w:rsidP="00E101BC">
      <w:pPr>
        <w:spacing w:after="240" w:line="360" w:lineRule="auto"/>
        <w:jc w:val="both"/>
        <w:rPr>
          <w:rFonts w:eastAsia="DFKai-SB"/>
          <w:szCs w:val="24"/>
          <w:shd w:val="clear" w:color="auto" w:fill="FFFFFF"/>
          <w:lang w:eastAsia="zh-TW"/>
        </w:rPr>
      </w:pPr>
      <w:r>
        <w:rPr>
          <w:rFonts w:eastAsia="DFKai-SB"/>
          <w:szCs w:val="24"/>
          <w:shd w:val="clear" w:color="auto" w:fill="FFFFFF"/>
          <w:lang w:eastAsia="zh-TW"/>
        </w:rPr>
        <w:lastRenderedPageBreak/>
        <w:t>Tout</w:t>
      </w:r>
      <w:r w:rsidR="00084492">
        <w:rPr>
          <w:rFonts w:eastAsia="DFKai-SB"/>
          <w:szCs w:val="24"/>
          <w:shd w:val="clear" w:color="auto" w:fill="FFFFFF"/>
          <w:lang w:eastAsia="zh-TW"/>
        </w:rPr>
        <w:t xml:space="preserve"> </w:t>
      </w:r>
      <w:r w:rsidR="005626AE">
        <w:rPr>
          <w:rFonts w:eastAsia="DFKai-SB"/>
          <w:szCs w:val="24"/>
          <w:shd w:val="clear" w:color="auto" w:fill="FFFFFF"/>
          <w:lang w:eastAsia="zh-TW"/>
        </w:rPr>
        <w:t xml:space="preserve">cas de </w:t>
      </w:r>
      <w:r w:rsidR="00084492">
        <w:rPr>
          <w:rFonts w:eastAsia="DFKai-SB"/>
          <w:szCs w:val="24"/>
          <w:shd w:val="clear" w:color="auto" w:fill="FFFFFF"/>
          <w:lang w:eastAsia="zh-TW"/>
        </w:rPr>
        <w:t>viol collectif, si les faits sont avérés :</w:t>
      </w:r>
      <w:r w:rsidR="0006605F">
        <w:rPr>
          <w:rFonts w:eastAsia="DFKai-SB"/>
          <w:szCs w:val="24"/>
          <w:shd w:val="clear" w:color="auto" w:fill="FFFFFF"/>
          <w:lang w:eastAsia="zh-TW"/>
        </w:rPr>
        <w:t xml:space="preserve"> </w:t>
      </w:r>
      <w:r>
        <w:rPr>
          <w:rFonts w:eastAsia="DFKai-SB"/>
          <w:szCs w:val="24"/>
          <w:shd w:val="clear" w:color="auto" w:fill="FFFFFF"/>
          <w:lang w:eastAsia="zh-TW"/>
        </w:rPr>
        <w:t xml:space="preserve">pour tous, </w:t>
      </w:r>
      <w:r w:rsidR="00084492">
        <w:rPr>
          <w:rFonts w:eastAsia="DFKai-SB"/>
          <w:szCs w:val="24"/>
          <w:shd w:val="clear" w:color="auto" w:fill="FFFFFF"/>
          <w:lang w:eastAsia="zh-TW"/>
        </w:rPr>
        <w:t>fixer une proposition de peine</w:t>
      </w:r>
      <w:r>
        <w:rPr>
          <w:rFonts w:eastAsia="DFKai-SB"/>
          <w:szCs w:val="24"/>
          <w:shd w:val="clear" w:color="auto" w:fill="FFFFFF"/>
          <w:lang w:eastAsia="zh-TW"/>
        </w:rPr>
        <w:t xml:space="preserve"> selon l’article additionnel sur les malandrins</w:t>
      </w:r>
      <w:r w:rsidR="00887EA4">
        <w:rPr>
          <w:rFonts w:eastAsia="DFKai-SB"/>
          <w:szCs w:val="24"/>
          <w:shd w:val="clear" w:color="auto" w:fill="FFFFFF"/>
          <w:lang w:eastAsia="zh-TW"/>
        </w:rPr>
        <w:t xml:space="preserve"> en distinguant l’auteur </w:t>
      </w:r>
      <w:r w:rsidR="00084492">
        <w:rPr>
          <w:rFonts w:eastAsia="DFKai-SB"/>
          <w:szCs w:val="24"/>
          <w:shd w:val="clear" w:color="auto" w:fill="FFFFFF"/>
          <w:lang w:eastAsia="zh-TW"/>
        </w:rPr>
        <w:t xml:space="preserve">principal et les </w:t>
      </w:r>
      <w:r w:rsidR="00887EA4">
        <w:rPr>
          <w:rFonts w:eastAsia="DFKai-SB"/>
          <w:szCs w:val="24"/>
          <w:shd w:val="clear" w:color="auto" w:fill="FFFFFF"/>
          <w:lang w:eastAsia="zh-TW"/>
        </w:rPr>
        <w:t>auteurs</w:t>
      </w:r>
      <w:r w:rsidR="00084492">
        <w:rPr>
          <w:rFonts w:eastAsia="DFKai-SB"/>
          <w:szCs w:val="24"/>
          <w:shd w:val="clear" w:color="auto" w:fill="FFFFFF"/>
          <w:lang w:eastAsia="zh-TW"/>
        </w:rPr>
        <w:t xml:space="preserve"> secondaires.</w:t>
      </w:r>
    </w:p>
    <w:p w14:paraId="4D1D6CCE" w14:textId="77777777" w:rsidR="00422D3B" w:rsidRPr="00BD48B6" w:rsidRDefault="0099415C" w:rsidP="00422D3B">
      <w:pPr>
        <w:shd w:val="clear" w:color="auto" w:fill="FFFFFF"/>
        <w:spacing w:after="120" w:line="360" w:lineRule="auto"/>
        <w:ind w:left="300"/>
        <w:jc w:val="both"/>
        <w:rPr>
          <w:rFonts w:ascii="Trebuchet MS" w:hAnsi="Trebuchet MS"/>
          <w:b/>
          <w:szCs w:val="24"/>
          <w:lang w:eastAsia="zh-TW"/>
        </w:rPr>
      </w:pPr>
      <w:hyperlink r:id="rId9" w:history="1">
        <w:r w:rsidR="00422D3B" w:rsidRPr="00BD48B6">
          <w:rPr>
            <w:rFonts w:ascii="MingLiU" w:eastAsia="MingLiU" w:hAnsi="MingLiU" w:cs="MingLiU" w:hint="eastAsia"/>
            <w:b/>
            <w:szCs w:val="24"/>
            <w:lang w:eastAsia="zh-TW"/>
          </w:rPr>
          <w:t>條例</w:t>
        </w:r>
        <w:r w:rsidR="00422D3B" w:rsidRPr="00BD48B6">
          <w:rPr>
            <w:b/>
            <w:szCs w:val="24"/>
            <w:lang w:eastAsia="zh-TW"/>
          </w:rPr>
          <w:t xml:space="preserve"> 3</w:t>
        </w:r>
      </w:hyperlink>
    </w:p>
    <w:p w14:paraId="7CE406E1" w14:textId="77777777" w:rsidR="00422D3B" w:rsidRPr="00422D3B" w:rsidRDefault="00422D3B" w:rsidP="00422D3B">
      <w:pPr>
        <w:shd w:val="clear" w:color="auto" w:fill="FFFFFF"/>
        <w:spacing w:after="240" w:line="360" w:lineRule="auto"/>
        <w:jc w:val="both"/>
        <w:rPr>
          <w:rFonts w:ascii="Trebuchet MS" w:hAnsi="Trebuchet MS"/>
          <w:szCs w:val="24"/>
          <w:lang w:eastAsia="zh-TW"/>
        </w:rPr>
      </w:pPr>
      <w:r w:rsidRPr="00BD48B6">
        <w:rPr>
          <w:rFonts w:ascii="MingLiU" w:eastAsia="MingLiU" w:hAnsi="MingLiU" w:cs="MingLiU" w:hint="eastAsia"/>
          <w:szCs w:val="24"/>
          <w:lang w:eastAsia="zh-TW"/>
        </w:rPr>
        <w:t>惡徒夥眾，將良人子弟搶去強行雞姦者，無論曾否殺人，仍照光棍例，為首者，擬斬立決；為從，若同姦者，俱擬絞監候；餘犯，問擬發遣。其雖未夥眾，因姦將良人子弟殺死，及將未至十歲之幼童誘去強行雞姦者，亦照光棍為首例斬決。如強姦十二歲以下十歲以上幼童者，擬斬監候；和姦者，照姦幼女，雖和，同強論律，擬絞監候。若止一人強行雞姦，並未傷人，擬絞監候；如傷人未死，擬斬監候。其強姦未成者，</w:t>
      </w:r>
      <w:r>
        <w:rPr>
          <w:rFonts w:ascii="MingLiU" w:eastAsia="MingLiU" w:hAnsi="MingLiU" w:cs="MingLiU" w:hint="eastAsia"/>
          <w:szCs w:val="24"/>
          <w:lang w:eastAsia="zh-TW"/>
        </w:rPr>
        <w:t>杖一百、流三千里。如和同雞姦者，照軍民相姦例，枷號一個</w:t>
      </w:r>
      <w:r w:rsidRPr="00BD48B6">
        <w:rPr>
          <w:rFonts w:ascii="MingLiU" w:eastAsia="MingLiU" w:hAnsi="MingLiU" w:cs="MingLiU" w:hint="eastAsia"/>
          <w:szCs w:val="24"/>
          <w:lang w:eastAsia="zh-TW"/>
        </w:rPr>
        <w:t>月，杖一百。倘有指稱雞姦誣害等弊，審實，依所誣之罪反坐，至死減一等；罪至斬決者，照惡徒生事行兇例發遣</w:t>
      </w:r>
      <w:r w:rsidRPr="00BD48B6">
        <w:rPr>
          <w:rFonts w:ascii="MingLiU" w:eastAsia="MingLiU" w:hAnsi="MingLiU" w:cs="MingLiU"/>
          <w:szCs w:val="24"/>
          <w:lang w:eastAsia="zh-TW"/>
        </w:rPr>
        <w:t>。</w:t>
      </w:r>
    </w:p>
    <w:p w14:paraId="52E8E318" w14:textId="77777777" w:rsidR="00E101BC" w:rsidRDefault="00E101BC" w:rsidP="00E101BC">
      <w:pPr>
        <w:spacing w:after="120" w:line="360" w:lineRule="auto"/>
        <w:jc w:val="both"/>
        <w:rPr>
          <w:rFonts w:eastAsia="DFKai-SB"/>
          <w:b/>
          <w:szCs w:val="24"/>
          <w:shd w:val="clear" w:color="auto" w:fill="FFFFFF"/>
          <w:lang w:eastAsia="zh-TW"/>
        </w:rPr>
      </w:pPr>
      <w:r>
        <w:rPr>
          <w:rFonts w:eastAsia="DFKai-SB"/>
          <w:b/>
          <w:szCs w:val="24"/>
          <w:shd w:val="clear" w:color="auto" w:fill="FFFFFF"/>
          <w:lang w:eastAsia="zh-TW"/>
        </w:rPr>
        <w:t>Article additionnel 3</w:t>
      </w:r>
    </w:p>
    <w:p w14:paraId="4B5CE536" w14:textId="77777777" w:rsidR="00E101BC" w:rsidRDefault="0034052C" w:rsidP="00E101BC">
      <w:pPr>
        <w:spacing w:after="240" w:line="360" w:lineRule="auto"/>
        <w:jc w:val="both"/>
        <w:rPr>
          <w:rFonts w:eastAsia="DFKai-SB"/>
          <w:lang w:eastAsia="zh-TW"/>
        </w:rPr>
      </w:pPr>
      <w:r>
        <w:rPr>
          <w:rFonts w:eastAsia="PMingLiU"/>
          <w:lang w:eastAsia="zh-TW"/>
        </w:rPr>
        <w:t xml:space="preserve">Si des voyous réunis en bande </w:t>
      </w:r>
      <w:r w:rsidR="00AF2AEB">
        <w:rPr>
          <w:rFonts w:eastAsia="PMingLiU"/>
          <w:lang w:eastAsia="zh-TW"/>
        </w:rPr>
        <w:t>enlèvent</w:t>
      </w:r>
      <w:r>
        <w:rPr>
          <w:rFonts w:eastAsia="PMingLiU"/>
          <w:lang w:eastAsia="zh-TW"/>
        </w:rPr>
        <w:t xml:space="preserve"> </w:t>
      </w:r>
      <w:r w:rsidR="000B1904">
        <w:rPr>
          <w:rFonts w:eastAsia="PMingLiU"/>
          <w:lang w:eastAsia="zh-TW"/>
        </w:rPr>
        <w:t>le fils ou le cadet</w:t>
      </w:r>
      <w:r>
        <w:rPr>
          <w:rFonts w:eastAsia="PMingLiU"/>
          <w:lang w:eastAsia="zh-TW"/>
        </w:rPr>
        <w:t xml:space="preserve"> </w:t>
      </w:r>
      <w:r w:rsidR="000B1904">
        <w:rPr>
          <w:rFonts w:eastAsia="PMingLiU"/>
          <w:lang w:eastAsia="zh-TW"/>
        </w:rPr>
        <w:t>de bonnes gens</w:t>
      </w:r>
      <w:r>
        <w:rPr>
          <w:rFonts w:eastAsia="PMingLiU"/>
          <w:lang w:eastAsia="zh-TW"/>
        </w:rPr>
        <w:t xml:space="preserve"> et </w:t>
      </w:r>
      <w:r w:rsidR="000B1904">
        <w:rPr>
          <w:rFonts w:eastAsia="PMingLiU"/>
          <w:lang w:eastAsia="zh-TW"/>
        </w:rPr>
        <w:t>le pénètrent analement</w:t>
      </w:r>
      <w:r>
        <w:rPr>
          <w:rFonts w:eastAsia="PMingLiU"/>
          <w:lang w:eastAsia="zh-TW"/>
        </w:rPr>
        <w:t xml:space="preserve"> de force, </w:t>
      </w:r>
      <w:r w:rsidR="000B1904">
        <w:rPr>
          <w:rFonts w:eastAsia="PMingLiU"/>
          <w:lang w:eastAsia="zh-TW"/>
        </w:rPr>
        <w:t>qu’il y ait ou non homicide</w:t>
      </w:r>
      <w:r>
        <w:rPr>
          <w:rFonts w:eastAsia="PMingLiU"/>
          <w:lang w:eastAsia="zh-TW"/>
        </w:rPr>
        <w:t> :</w:t>
      </w:r>
      <w:r w:rsidR="000B1904">
        <w:rPr>
          <w:rFonts w:eastAsia="PMingLiU"/>
          <w:lang w:eastAsia="zh-TW"/>
        </w:rPr>
        <w:t xml:space="preserve"> toujours selon l’article additionnel sur les malandrins,</w:t>
      </w:r>
      <w:r w:rsidR="0006605F">
        <w:rPr>
          <w:rFonts w:eastAsia="PMingLiU"/>
          <w:lang w:eastAsia="zh-TW"/>
        </w:rPr>
        <w:t xml:space="preserve"> pour </w:t>
      </w:r>
      <w:r w:rsidR="000B1904">
        <w:rPr>
          <w:rFonts w:eastAsia="PMingLiU"/>
          <w:lang w:eastAsia="zh-TW"/>
        </w:rPr>
        <w:t>l’auteur principal</w:t>
      </w:r>
      <w:r w:rsidR="0006605F">
        <w:rPr>
          <w:rFonts w:eastAsia="PMingLiU"/>
          <w:lang w:eastAsia="zh-TW"/>
        </w:rPr>
        <w:t>,</w:t>
      </w:r>
      <w:r>
        <w:rPr>
          <w:rFonts w:eastAsia="PMingLiU"/>
          <w:lang w:eastAsia="zh-TW"/>
        </w:rPr>
        <w:t xml:space="preserve"> proposer la décapitation immédiate ; pour les </w:t>
      </w:r>
      <w:r w:rsidR="000B1904">
        <w:rPr>
          <w:rFonts w:eastAsia="PMingLiU"/>
          <w:lang w:eastAsia="zh-TW"/>
        </w:rPr>
        <w:t>auteurs</w:t>
      </w:r>
      <w:r>
        <w:rPr>
          <w:rFonts w:eastAsia="PMingLiU"/>
          <w:lang w:eastAsia="zh-TW"/>
        </w:rPr>
        <w:t xml:space="preserve"> secondaires, s’ils</w:t>
      </w:r>
      <w:r w:rsidR="000B1904">
        <w:rPr>
          <w:rFonts w:eastAsia="PMingLiU"/>
          <w:lang w:eastAsia="zh-TW"/>
        </w:rPr>
        <w:t xml:space="preserve"> ont</w:t>
      </w:r>
      <w:r>
        <w:rPr>
          <w:rFonts w:eastAsia="PMingLiU"/>
          <w:lang w:eastAsia="zh-TW"/>
        </w:rPr>
        <w:t xml:space="preserve"> </w:t>
      </w:r>
      <w:r w:rsidR="000B1904">
        <w:rPr>
          <w:rFonts w:eastAsia="PMingLiU"/>
          <w:lang w:eastAsia="zh-TW"/>
        </w:rPr>
        <w:t>participé à la relation sexuelle illicite</w:t>
      </w:r>
      <w:r>
        <w:rPr>
          <w:rFonts w:eastAsia="PMingLiU"/>
          <w:lang w:eastAsia="zh-TW"/>
        </w:rPr>
        <w:t>,</w:t>
      </w:r>
      <w:r w:rsidR="000B1904">
        <w:rPr>
          <w:rFonts w:eastAsia="PMingLiU"/>
          <w:lang w:eastAsia="zh-TW"/>
        </w:rPr>
        <w:t xml:space="preserve"> pour tous,</w:t>
      </w:r>
      <w:r>
        <w:rPr>
          <w:rFonts w:eastAsia="PMingLiU"/>
          <w:lang w:eastAsia="zh-TW"/>
        </w:rPr>
        <w:t xml:space="preserve"> proposer la strangulation après les Assises d’automne ; pour les autres complices, proposer après interrogatoire</w:t>
      </w:r>
      <w:r>
        <w:rPr>
          <w:rFonts w:eastAsia="PMingLiU" w:hint="eastAsia"/>
          <w:lang w:eastAsia="zh-TW"/>
        </w:rPr>
        <w:t xml:space="preserve"> </w:t>
      </w:r>
      <w:r>
        <w:rPr>
          <w:rFonts w:eastAsia="PMingLiU"/>
          <w:lang w:eastAsia="zh-TW"/>
        </w:rPr>
        <w:t xml:space="preserve">la déportation. Quant à celui qui, quoique n’ayant pas réuni une bande, tue en raison d’une relation sexuelle illicite </w:t>
      </w:r>
      <w:r w:rsidR="000B1904">
        <w:rPr>
          <w:rFonts w:eastAsia="PMingLiU"/>
          <w:lang w:eastAsia="zh-TW"/>
        </w:rPr>
        <w:t>le fils ou le cadet de bonnes gens</w:t>
      </w:r>
      <w:r>
        <w:rPr>
          <w:rFonts w:eastAsia="PMingLiU"/>
          <w:lang w:eastAsia="zh-TW"/>
        </w:rPr>
        <w:t xml:space="preserve"> ou séduit un garçon qui n’a pas encore atteint ses dix ans et le </w:t>
      </w:r>
      <w:r w:rsidR="000B1904">
        <w:rPr>
          <w:rFonts w:eastAsia="PMingLiU"/>
          <w:lang w:eastAsia="zh-TW"/>
        </w:rPr>
        <w:t>pénètre analement</w:t>
      </w:r>
      <w:r>
        <w:rPr>
          <w:rFonts w:eastAsia="PMingLiU"/>
          <w:lang w:eastAsia="zh-TW"/>
        </w:rPr>
        <w:t xml:space="preserve"> de force : </w:t>
      </w:r>
      <w:r w:rsidR="000B1904">
        <w:rPr>
          <w:rFonts w:eastAsia="PMingLiU"/>
          <w:lang w:eastAsia="zh-TW"/>
        </w:rPr>
        <w:t xml:space="preserve">aussi </w:t>
      </w:r>
      <w:r>
        <w:rPr>
          <w:rFonts w:eastAsia="PMingLiU"/>
          <w:lang w:eastAsia="zh-TW"/>
        </w:rPr>
        <w:t>selon l’article additionnel sur</w:t>
      </w:r>
      <w:r w:rsidR="000B1904">
        <w:rPr>
          <w:rFonts w:eastAsia="PMingLiU"/>
          <w:lang w:eastAsia="zh-TW"/>
        </w:rPr>
        <w:t xml:space="preserve"> le meneur de malandrins, </w:t>
      </w:r>
      <w:r>
        <w:rPr>
          <w:rFonts w:eastAsia="PMingLiU"/>
          <w:lang w:eastAsia="zh-TW"/>
        </w:rPr>
        <w:t xml:space="preserve">décapitation immédiate. Si [un homme] viole un garçon de dix à douze ans : proposer la décapitation après les Assises d’automne ; en cas de relation sexuelle illicite consentie : selon l’article [qui dispose qu’]en cas de relation sexuelle illicite, quoiqu’il y ait eu consentement, </w:t>
      </w:r>
      <w:r w:rsidR="00887EA4">
        <w:rPr>
          <w:rFonts w:eastAsia="PMingLiU"/>
          <w:lang w:eastAsia="zh-TW"/>
        </w:rPr>
        <w:t>de condamner</w:t>
      </w:r>
      <w:r>
        <w:rPr>
          <w:rFonts w:eastAsia="PMingLiU"/>
          <w:lang w:eastAsia="zh-TW"/>
        </w:rPr>
        <w:t xml:space="preserve"> comme</w:t>
      </w:r>
      <w:r>
        <w:rPr>
          <w:rFonts w:eastAsia="DFKai-SB"/>
          <w:lang w:eastAsia="zh-TW"/>
        </w:rPr>
        <w:t xml:space="preserve"> </w:t>
      </w:r>
      <w:r>
        <w:t>[si elle avait été commise] de force, proposer la strangulation après les Assises d’automne.</w:t>
      </w:r>
      <w:r w:rsidRPr="00337BA9">
        <w:rPr>
          <w:rFonts w:eastAsia="DFKai-SB"/>
          <w:lang w:eastAsia="zh-TW"/>
        </w:rPr>
        <w:t xml:space="preserve"> </w:t>
      </w:r>
      <w:r>
        <w:rPr>
          <w:rFonts w:eastAsia="DFKai-SB"/>
          <w:lang w:eastAsia="zh-TW"/>
        </w:rPr>
        <w:t xml:space="preserve">Si un homme seul </w:t>
      </w:r>
      <w:r w:rsidR="000B1904">
        <w:rPr>
          <w:rFonts w:eastAsia="DFKai-SB"/>
          <w:lang w:eastAsia="zh-TW"/>
        </w:rPr>
        <w:t>pratique une pénétration anale de force</w:t>
      </w:r>
      <w:r>
        <w:rPr>
          <w:rFonts w:eastAsia="DFKai-SB"/>
          <w:lang w:eastAsia="zh-TW"/>
        </w:rPr>
        <w:t xml:space="preserve"> sans </w:t>
      </w:r>
      <w:r w:rsidR="00EC263D">
        <w:rPr>
          <w:rFonts w:eastAsia="DFKai-SB"/>
          <w:lang w:eastAsia="zh-TW"/>
        </w:rPr>
        <w:t xml:space="preserve">aucunement </w:t>
      </w:r>
      <w:r>
        <w:rPr>
          <w:rFonts w:eastAsia="DFKai-SB"/>
          <w:lang w:eastAsia="zh-TW"/>
        </w:rPr>
        <w:t xml:space="preserve">blesser </w:t>
      </w:r>
      <w:r w:rsidR="00EC263D">
        <w:rPr>
          <w:rFonts w:eastAsia="DFKai-SB"/>
          <w:lang w:eastAsia="zh-TW"/>
        </w:rPr>
        <w:t>autrui</w:t>
      </w:r>
      <w:r>
        <w:rPr>
          <w:rFonts w:eastAsia="DFKai-SB"/>
          <w:lang w:eastAsia="zh-TW"/>
        </w:rPr>
        <w:t> : proposer la strangulation après les Assises d’automne</w:t>
      </w:r>
      <w:r w:rsidR="00EC263D">
        <w:rPr>
          <w:rFonts w:eastAsia="DFKai-SB"/>
          <w:lang w:eastAsia="zh-TW"/>
        </w:rPr>
        <w:t> ; s’il blesse autrui, mais que celui-ci n’est pas mort</w:t>
      </w:r>
      <w:r>
        <w:rPr>
          <w:rFonts w:eastAsia="DFKai-SB"/>
          <w:lang w:eastAsia="zh-TW"/>
        </w:rPr>
        <w:t> : proposer la décapitation après les Assises d’automne. Q</w:t>
      </w:r>
      <w:r w:rsidR="00103405">
        <w:rPr>
          <w:rFonts w:eastAsia="DFKai-SB"/>
          <w:lang w:eastAsia="zh-TW"/>
        </w:rPr>
        <w:t xml:space="preserve">uant au viol non consommé : 100 coups de bâton et exil à 3000 </w:t>
      </w:r>
      <w:r w:rsidR="00103405">
        <w:rPr>
          <w:rFonts w:eastAsia="DFKai-SB"/>
          <w:i/>
          <w:lang w:eastAsia="zh-TW"/>
        </w:rPr>
        <w:t>li</w:t>
      </w:r>
      <w:r>
        <w:rPr>
          <w:rFonts w:eastAsia="DFKai-SB"/>
          <w:lang w:eastAsia="zh-TW"/>
        </w:rPr>
        <w:t xml:space="preserve">. En cas de </w:t>
      </w:r>
      <w:r w:rsidR="00EC263D">
        <w:rPr>
          <w:rFonts w:eastAsia="DFKai-SB"/>
          <w:lang w:eastAsia="zh-TW"/>
        </w:rPr>
        <w:t>pénétration anale d’un commun consentement</w:t>
      </w:r>
      <w:r>
        <w:rPr>
          <w:rFonts w:eastAsia="DFKai-SB"/>
          <w:lang w:eastAsia="zh-TW"/>
        </w:rPr>
        <w:t> : selon l’article additionnel sur les relations sexuelles illicites entre militaires et civils, cangue pend</w:t>
      </w:r>
      <w:r w:rsidR="00103405">
        <w:rPr>
          <w:rFonts w:eastAsia="DFKai-SB"/>
          <w:lang w:eastAsia="zh-TW"/>
        </w:rPr>
        <w:t xml:space="preserve">ant un </w:t>
      </w:r>
      <w:r w:rsidR="00103405">
        <w:rPr>
          <w:rFonts w:eastAsia="DFKai-SB"/>
          <w:lang w:eastAsia="zh-TW"/>
        </w:rPr>
        <w:lastRenderedPageBreak/>
        <w:t>mois et 100 coups de bâton</w:t>
      </w:r>
      <w:r>
        <w:rPr>
          <w:rFonts w:eastAsia="DFKai-SB"/>
          <w:lang w:eastAsia="zh-TW"/>
        </w:rPr>
        <w:t xml:space="preserve">. </w:t>
      </w:r>
      <w:r w:rsidR="00EC263D">
        <w:rPr>
          <w:rFonts w:eastAsia="DFKai-SB"/>
          <w:lang w:eastAsia="zh-TW"/>
        </w:rPr>
        <w:t xml:space="preserve">S’il y a diffamation calomnieuse en raison de pénétration anale et autres médisances de la sorte et </w:t>
      </w:r>
      <w:r>
        <w:rPr>
          <w:rFonts w:eastAsia="DFKai-SB"/>
          <w:lang w:eastAsia="zh-TW"/>
        </w:rPr>
        <w:t xml:space="preserve">que les faits sont avérés : </w:t>
      </w:r>
      <w:r w:rsidR="00EC263D">
        <w:rPr>
          <w:rFonts w:eastAsia="DFKai-SB"/>
          <w:lang w:eastAsia="zh-TW"/>
        </w:rPr>
        <w:t xml:space="preserve">en vertu de l’article [qui dispose] d’appliquer </w:t>
      </w:r>
      <w:r>
        <w:rPr>
          <w:rFonts w:eastAsia="DFKai-SB"/>
          <w:lang w:eastAsia="zh-TW"/>
        </w:rPr>
        <w:t>la peine requise pour [le crime] dont il a accusé faussement [</w:t>
      </w:r>
      <w:r w:rsidR="00EC263D">
        <w:rPr>
          <w:rFonts w:eastAsia="DFKai-SB"/>
          <w:lang w:eastAsia="zh-TW"/>
        </w:rPr>
        <w:t>autrui</w:t>
      </w:r>
      <w:r>
        <w:rPr>
          <w:rFonts w:eastAsia="DFKai-SB"/>
          <w:lang w:eastAsia="zh-TW"/>
        </w:rPr>
        <w:t xml:space="preserve">] sauf dans le cas où, cela atteignant la peine de mort, on </w:t>
      </w:r>
      <w:r w:rsidR="005F76E0">
        <w:rPr>
          <w:rFonts w:eastAsia="DFKai-SB"/>
          <w:lang w:eastAsia="zh-TW"/>
        </w:rPr>
        <w:t>atténue [la peine]</w:t>
      </w:r>
      <w:r>
        <w:rPr>
          <w:rFonts w:eastAsia="DFKai-SB"/>
          <w:lang w:eastAsia="zh-TW"/>
        </w:rPr>
        <w:t xml:space="preserve"> d’un degré ; </w:t>
      </w:r>
      <w:r w:rsidR="00EC263D">
        <w:rPr>
          <w:rFonts w:eastAsia="DFKai-SB"/>
          <w:lang w:eastAsia="zh-TW"/>
        </w:rPr>
        <w:t>Si</w:t>
      </w:r>
      <w:r>
        <w:rPr>
          <w:rFonts w:eastAsia="DFKai-SB"/>
          <w:lang w:eastAsia="zh-TW"/>
        </w:rPr>
        <w:t xml:space="preserve"> la peine </w:t>
      </w:r>
      <w:r w:rsidR="00EC263D">
        <w:rPr>
          <w:rFonts w:eastAsia="DFKai-SB"/>
          <w:lang w:eastAsia="zh-TW"/>
        </w:rPr>
        <w:t>atteint</w:t>
      </w:r>
      <w:r w:rsidR="00BD48B6">
        <w:rPr>
          <w:rFonts w:eastAsia="DFKai-SB"/>
          <w:lang w:eastAsia="zh-TW"/>
        </w:rPr>
        <w:t xml:space="preserve"> la décapitation immédiate :</w:t>
      </w:r>
      <w:r>
        <w:rPr>
          <w:rFonts w:eastAsia="DFKai-SB"/>
          <w:lang w:eastAsia="zh-TW"/>
        </w:rPr>
        <w:t xml:space="preserve"> selon l’article additionnel sur les voyous qui créent des troubles ou se livrent à des actes violents, déportation.</w:t>
      </w:r>
    </w:p>
    <w:p w14:paraId="45D22C1F" w14:textId="77777777" w:rsidR="00422D3B" w:rsidRPr="00BD48B6" w:rsidRDefault="0099415C" w:rsidP="00422D3B">
      <w:pPr>
        <w:shd w:val="clear" w:color="auto" w:fill="FFFFFF"/>
        <w:spacing w:after="120" w:line="360" w:lineRule="auto"/>
        <w:ind w:left="300"/>
        <w:jc w:val="both"/>
        <w:rPr>
          <w:rFonts w:ascii="Trebuchet MS" w:hAnsi="Trebuchet MS"/>
          <w:b/>
          <w:szCs w:val="24"/>
          <w:lang w:eastAsia="zh-TW"/>
        </w:rPr>
      </w:pPr>
      <w:hyperlink r:id="rId10" w:history="1">
        <w:r w:rsidR="00422D3B" w:rsidRPr="00BD48B6">
          <w:rPr>
            <w:rFonts w:ascii="MingLiU" w:eastAsia="MingLiU" w:hAnsi="MingLiU" w:cs="MingLiU" w:hint="eastAsia"/>
            <w:b/>
            <w:szCs w:val="24"/>
            <w:lang w:eastAsia="zh-TW"/>
          </w:rPr>
          <w:t>條例</w:t>
        </w:r>
        <w:r w:rsidR="00422D3B" w:rsidRPr="00BD48B6">
          <w:rPr>
            <w:b/>
            <w:szCs w:val="24"/>
            <w:lang w:eastAsia="zh-TW"/>
          </w:rPr>
          <w:t xml:space="preserve"> 4</w:t>
        </w:r>
      </w:hyperlink>
    </w:p>
    <w:p w14:paraId="2AF3837F" w14:textId="77777777" w:rsidR="00422D3B" w:rsidRPr="00422D3B" w:rsidRDefault="00422D3B" w:rsidP="00422D3B">
      <w:pPr>
        <w:shd w:val="clear" w:color="auto" w:fill="FFFFFF"/>
        <w:spacing w:after="240" w:line="360" w:lineRule="auto"/>
        <w:jc w:val="both"/>
        <w:rPr>
          <w:rFonts w:ascii="Trebuchet MS" w:hAnsi="Trebuchet MS"/>
          <w:szCs w:val="24"/>
          <w:lang w:eastAsia="zh-TW"/>
        </w:rPr>
      </w:pPr>
      <w:r w:rsidRPr="00BD48B6">
        <w:rPr>
          <w:rFonts w:ascii="MingLiU" w:eastAsia="MingLiU" w:hAnsi="MingLiU" w:cs="MingLiU" w:hint="eastAsia"/>
          <w:szCs w:val="24"/>
          <w:lang w:eastAsia="zh-TW"/>
        </w:rPr>
        <w:t>強姦十二歲以下幼女，因而致死，及將未至十歲之幼女誘去強行姦污者，照光棍例，斬決。其強姦十二歲以下十歲以上幼女者，擬斬監候；和姦者，仍照雖和同強論律，擬絞監候</w:t>
      </w:r>
      <w:r w:rsidRPr="00BD48B6">
        <w:rPr>
          <w:rFonts w:ascii="MingLiU" w:eastAsia="MingLiU" w:hAnsi="MingLiU" w:cs="MingLiU"/>
          <w:szCs w:val="24"/>
          <w:lang w:eastAsia="zh-TW"/>
        </w:rPr>
        <w:t>。</w:t>
      </w:r>
    </w:p>
    <w:p w14:paraId="5B0857A2" w14:textId="77777777" w:rsidR="00E101BC" w:rsidRDefault="00E101BC" w:rsidP="00E101BC">
      <w:pPr>
        <w:spacing w:after="120" w:line="360" w:lineRule="auto"/>
        <w:jc w:val="both"/>
        <w:rPr>
          <w:rFonts w:eastAsia="DFKai-SB"/>
          <w:b/>
          <w:szCs w:val="24"/>
          <w:shd w:val="clear" w:color="auto" w:fill="FFFFFF"/>
          <w:lang w:eastAsia="zh-TW"/>
        </w:rPr>
      </w:pPr>
      <w:r>
        <w:rPr>
          <w:rFonts w:eastAsia="DFKai-SB"/>
          <w:b/>
          <w:szCs w:val="24"/>
          <w:shd w:val="clear" w:color="auto" w:fill="FFFFFF"/>
          <w:lang w:eastAsia="zh-TW"/>
        </w:rPr>
        <w:t>Article additionnel 4</w:t>
      </w:r>
    </w:p>
    <w:p w14:paraId="6A16BA0A" w14:textId="77777777" w:rsidR="00E101BC" w:rsidRDefault="00094150" w:rsidP="00E101BC">
      <w:pPr>
        <w:spacing w:after="240" w:line="360" w:lineRule="auto"/>
        <w:jc w:val="both"/>
        <w:rPr>
          <w:rFonts w:eastAsia="DFKai-SB"/>
          <w:lang w:eastAsia="zh-TW"/>
        </w:rPr>
      </w:pPr>
      <w:r w:rsidRPr="00BF11E0">
        <w:rPr>
          <w:rFonts w:eastAsia="DFKai-SB"/>
          <w:lang w:eastAsia="zh-TW"/>
        </w:rPr>
        <w:t xml:space="preserve">En cas de viol d’une fille de douze ans et moins ayant </w:t>
      </w:r>
      <w:r w:rsidR="00EC263D">
        <w:rPr>
          <w:rFonts w:eastAsia="DFKai-SB"/>
          <w:lang w:eastAsia="zh-TW"/>
        </w:rPr>
        <w:t>en conséquence entraîné sa mort ou</w:t>
      </w:r>
      <w:r w:rsidRPr="00BF11E0">
        <w:rPr>
          <w:rFonts w:eastAsia="DFKai-SB"/>
          <w:lang w:eastAsia="zh-TW"/>
        </w:rPr>
        <w:t xml:space="preserve"> e de séduction d’une fille qui n’a pas encore atteint ses dix ans afin de la</w:t>
      </w:r>
      <w:r w:rsidR="00BD48B6">
        <w:rPr>
          <w:rFonts w:eastAsia="DFKai-SB"/>
          <w:lang w:eastAsia="zh-TW"/>
        </w:rPr>
        <w:t xml:space="preserve"> souiller sexuellement de force :</w:t>
      </w:r>
      <w:r w:rsidRPr="00BF11E0">
        <w:rPr>
          <w:rFonts w:eastAsia="DFKai-SB"/>
          <w:lang w:eastAsia="zh-TW"/>
        </w:rPr>
        <w:t xml:space="preserve"> selon l’article </w:t>
      </w:r>
      <w:r w:rsidR="00BD48B6">
        <w:rPr>
          <w:rFonts w:eastAsia="DFKai-SB"/>
          <w:lang w:eastAsia="zh-TW"/>
        </w:rPr>
        <w:t>additionnel sur les malandrins,</w:t>
      </w:r>
      <w:r w:rsidRPr="00BF11E0">
        <w:rPr>
          <w:rFonts w:eastAsia="DFKai-SB"/>
          <w:lang w:eastAsia="zh-TW"/>
        </w:rPr>
        <w:t xml:space="preserve"> décapitation immédiate. Quant </w:t>
      </w:r>
      <w:r w:rsidR="00EC263D">
        <w:rPr>
          <w:rFonts w:eastAsia="DFKai-SB"/>
          <w:lang w:eastAsia="zh-TW"/>
        </w:rPr>
        <w:t>au cas de viol</w:t>
      </w:r>
      <w:r w:rsidRPr="00BF11E0">
        <w:rPr>
          <w:rFonts w:eastAsia="DFKai-SB"/>
          <w:lang w:eastAsia="zh-TW"/>
        </w:rPr>
        <w:t xml:space="preserve"> </w:t>
      </w:r>
      <w:r w:rsidR="00EC263D">
        <w:rPr>
          <w:rFonts w:eastAsia="DFKai-SB"/>
          <w:lang w:eastAsia="zh-TW"/>
        </w:rPr>
        <w:t>d’</w:t>
      </w:r>
      <w:r w:rsidRPr="00BF11E0">
        <w:rPr>
          <w:rFonts w:eastAsia="DFKai-SB"/>
          <w:lang w:eastAsia="zh-TW"/>
        </w:rPr>
        <w:t>une fill</w:t>
      </w:r>
      <w:r w:rsidR="00BD48B6">
        <w:rPr>
          <w:rFonts w:eastAsia="DFKai-SB"/>
          <w:lang w:eastAsia="zh-TW"/>
        </w:rPr>
        <w:t>e de dix à douze ans : proposer</w:t>
      </w:r>
      <w:r w:rsidRPr="00BF11E0">
        <w:rPr>
          <w:rFonts w:eastAsia="DFKai-SB"/>
          <w:lang w:eastAsia="zh-TW"/>
        </w:rPr>
        <w:t xml:space="preserve"> la décapitation après les Assises d’automne ; en cas de relation sexuelle illicite consentie</w:t>
      </w:r>
      <w:r>
        <w:rPr>
          <w:rFonts w:eastAsia="DFKai-SB"/>
          <w:lang w:eastAsia="zh-TW"/>
        </w:rPr>
        <w:t xml:space="preserve"> : </w:t>
      </w:r>
      <w:r w:rsidRPr="00BF11E0">
        <w:rPr>
          <w:rFonts w:eastAsia="DFKai-SB"/>
          <w:lang w:eastAsia="zh-TW"/>
        </w:rPr>
        <w:t xml:space="preserve">selon l’article [qui dispose,] quoiqu’il y ait eu consentement, </w:t>
      </w:r>
      <w:r>
        <w:rPr>
          <w:rFonts w:eastAsia="DFKai-SB"/>
          <w:lang w:eastAsia="zh-TW"/>
        </w:rPr>
        <w:t>de</w:t>
      </w:r>
      <w:r w:rsidRPr="00BF11E0">
        <w:rPr>
          <w:rFonts w:eastAsia="DFKai-SB"/>
          <w:lang w:eastAsia="zh-TW"/>
        </w:rPr>
        <w:t xml:space="preserve"> </w:t>
      </w:r>
      <w:r w:rsidR="00EC263D">
        <w:rPr>
          <w:rFonts w:eastAsia="DFKai-SB"/>
          <w:lang w:eastAsia="zh-TW"/>
        </w:rPr>
        <w:t>condamner</w:t>
      </w:r>
      <w:r w:rsidRPr="00BF11E0">
        <w:rPr>
          <w:rFonts w:eastAsia="DFKai-SB"/>
          <w:lang w:eastAsia="zh-TW"/>
        </w:rPr>
        <w:t xml:space="preserve"> comme </w:t>
      </w:r>
      <w:r w:rsidRPr="00BF11E0">
        <w:t>[si elle avait été commise] de force</w:t>
      </w:r>
      <w:r>
        <w:t>, proposer</w:t>
      </w:r>
      <w:r w:rsidRPr="00BF11E0">
        <w:rPr>
          <w:rFonts w:eastAsia="DFKai-SB"/>
          <w:lang w:eastAsia="zh-TW"/>
        </w:rPr>
        <w:t xml:space="preserve"> la strangulati</w:t>
      </w:r>
      <w:r>
        <w:rPr>
          <w:rFonts w:eastAsia="DFKai-SB"/>
          <w:lang w:eastAsia="zh-TW"/>
        </w:rPr>
        <w:t>on après les Assises d’automne.</w:t>
      </w:r>
    </w:p>
    <w:p w14:paraId="04EC09D2" w14:textId="77777777" w:rsidR="00422D3B" w:rsidRPr="00BD48B6" w:rsidRDefault="0099415C" w:rsidP="00422D3B">
      <w:pPr>
        <w:shd w:val="clear" w:color="auto" w:fill="FFFFFF"/>
        <w:spacing w:after="120" w:line="360" w:lineRule="auto"/>
        <w:ind w:left="300"/>
        <w:jc w:val="both"/>
        <w:rPr>
          <w:rFonts w:ascii="Trebuchet MS" w:hAnsi="Trebuchet MS"/>
          <w:b/>
          <w:szCs w:val="24"/>
          <w:lang w:eastAsia="zh-TW"/>
        </w:rPr>
      </w:pPr>
      <w:hyperlink r:id="rId11" w:history="1">
        <w:r w:rsidR="00422D3B" w:rsidRPr="00BD48B6">
          <w:rPr>
            <w:rFonts w:ascii="MingLiU" w:eastAsia="MingLiU" w:hAnsi="MingLiU" w:cs="MingLiU" w:hint="eastAsia"/>
            <w:b/>
            <w:szCs w:val="24"/>
            <w:lang w:eastAsia="zh-TW"/>
          </w:rPr>
          <w:t>條例</w:t>
        </w:r>
        <w:r w:rsidR="00422D3B" w:rsidRPr="00BD48B6">
          <w:rPr>
            <w:b/>
            <w:szCs w:val="24"/>
            <w:lang w:eastAsia="zh-TW"/>
          </w:rPr>
          <w:t xml:space="preserve"> 5</w:t>
        </w:r>
      </w:hyperlink>
    </w:p>
    <w:p w14:paraId="6E417E40" w14:textId="77777777" w:rsidR="00422D3B" w:rsidRPr="00BD48B6" w:rsidRDefault="00422D3B" w:rsidP="00422D3B">
      <w:pPr>
        <w:shd w:val="clear" w:color="auto" w:fill="FFFFFF"/>
        <w:spacing w:after="0" w:line="360" w:lineRule="auto"/>
        <w:jc w:val="both"/>
        <w:rPr>
          <w:rFonts w:ascii="Trebuchet MS" w:hAnsi="Trebuchet MS"/>
          <w:szCs w:val="24"/>
          <w:lang w:eastAsia="zh-TW"/>
        </w:rPr>
      </w:pPr>
      <w:r w:rsidRPr="00BD48B6">
        <w:rPr>
          <w:rFonts w:ascii="MingLiU" w:eastAsia="MingLiU" w:hAnsi="MingLiU" w:cs="MingLiU" w:hint="eastAsia"/>
          <w:szCs w:val="24"/>
          <w:lang w:eastAsia="zh-TW"/>
        </w:rPr>
        <w:t>強姦婦女，除以手足行強，並未執持兇器傷人者，已成、未成，仍照本律定擬外，其因強姦，執持金刃兇器戳傷本婦，及拒捕致傷旁人，已成姦者，擬斬監候；未成姦者，擬絞監候</w:t>
      </w:r>
      <w:r w:rsidRPr="00BD48B6">
        <w:rPr>
          <w:rFonts w:ascii="MingLiU" w:eastAsia="MingLiU" w:hAnsi="MingLiU" w:cs="MingLiU"/>
          <w:szCs w:val="24"/>
          <w:lang w:eastAsia="zh-TW"/>
        </w:rPr>
        <w:t>。</w:t>
      </w:r>
    </w:p>
    <w:p w14:paraId="61954998" w14:textId="77777777" w:rsidR="00422D3B" w:rsidRDefault="00422D3B" w:rsidP="00E101BC">
      <w:pPr>
        <w:spacing w:after="240" w:line="360" w:lineRule="auto"/>
        <w:jc w:val="both"/>
        <w:rPr>
          <w:rFonts w:eastAsia="DFKai-SB"/>
          <w:b/>
          <w:szCs w:val="24"/>
          <w:shd w:val="clear" w:color="auto" w:fill="FFFFFF"/>
          <w:lang w:eastAsia="zh-TW"/>
        </w:rPr>
      </w:pPr>
    </w:p>
    <w:p w14:paraId="37353F3C" w14:textId="77777777" w:rsidR="00E101BC" w:rsidRDefault="00E101BC" w:rsidP="00E101BC">
      <w:pPr>
        <w:spacing w:after="120" w:line="360" w:lineRule="auto"/>
        <w:jc w:val="both"/>
        <w:rPr>
          <w:rFonts w:eastAsia="DFKai-SB"/>
          <w:b/>
          <w:szCs w:val="24"/>
          <w:shd w:val="clear" w:color="auto" w:fill="FFFFFF"/>
          <w:lang w:eastAsia="zh-TW"/>
        </w:rPr>
      </w:pPr>
      <w:r>
        <w:rPr>
          <w:rFonts w:eastAsia="DFKai-SB"/>
          <w:b/>
          <w:szCs w:val="24"/>
          <w:shd w:val="clear" w:color="auto" w:fill="FFFFFF"/>
          <w:lang w:eastAsia="zh-TW"/>
        </w:rPr>
        <w:t>Article additionnel 5</w:t>
      </w:r>
    </w:p>
    <w:p w14:paraId="10C7B3AC" w14:textId="77777777" w:rsidR="00E101BC" w:rsidRPr="00C05F73" w:rsidRDefault="00C05F73" w:rsidP="00E101BC">
      <w:pPr>
        <w:spacing w:after="240" w:line="360" w:lineRule="auto"/>
        <w:jc w:val="both"/>
        <w:rPr>
          <w:rFonts w:eastAsia="DFKai-SB"/>
          <w:szCs w:val="24"/>
          <w:shd w:val="clear" w:color="auto" w:fill="FFFFFF"/>
          <w:lang w:eastAsia="zh-TW"/>
        </w:rPr>
      </w:pPr>
      <w:r>
        <w:rPr>
          <w:rFonts w:eastAsia="DFKai-SB"/>
          <w:szCs w:val="24"/>
          <w:shd w:val="clear" w:color="auto" w:fill="FFFFFF"/>
          <w:lang w:eastAsia="zh-TW"/>
        </w:rPr>
        <w:t>En cas de viol d’une femme ou d’une fille</w:t>
      </w:r>
      <w:r w:rsidR="005B0A82">
        <w:rPr>
          <w:rFonts w:eastAsia="DFKai-SB"/>
          <w:szCs w:val="24"/>
          <w:shd w:val="clear" w:color="auto" w:fill="FFFFFF"/>
          <w:lang w:eastAsia="zh-TW"/>
        </w:rPr>
        <w:t xml:space="preserve">, </w:t>
      </w:r>
      <w:r w:rsidR="00094150">
        <w:rPr>
          <w:rFonts w:eastAsia="DFKai-SB"/>
          <w:szCs w:val="24"/>
          <w:shd w:val="clear" w:color="auto" w:fill="FFFFFF"/>
          <w:lang w:eastAsia="zh-TW"/>
        </w:rPr>
        <w:t>à l’exception des cas</w:t>
      </w:r>
      <w:r w:rsidR="005B0A82">
        <w:rPr>
          <w:rFonts w:eastAsia="DFKai-SB"/>
          <w:szCs w:val="24"/>
          <w:shd w:val="clear" w:color="auto" w:fill="FFFFFF"/>
          <w:lang w:eastAsia="zh-TW"/>
        </w:rPr>
        <w:t xml:space="preserve"> où, pour une personne qui a fait usage de violence avec ses mains ou ses pieds et n’a aucunement blessé autrui avec une arme blanche, que l’acte </w:t>
      </w:r>
      <w:r w:rsidR="00AF2AEB">
        <w:rPr>
          <w:rFonts w:eastAsia="DFKai-SB"/>
          <w:szCs w:val="24"/>
          <w:shd w:val="clear" w:color="auto" w:fill="FFFFFF"/>
          <w:lang w:eastAsia="zh-TW"/>
        </w:rPr>
        <w:t>ait été</w:t>
      </w:r>
      <w:r w:rsidR="005B0A82">
        <w:rPr>
          <w:rFonts w:eastAsia="DFKai-SB"/>
          <w:szCs w:val="24"/>
          <w:shd w:val="clear" w:color="auto" w:fill="FFFFFF"/>
          <w:lang w:eastAsia="zh-TW"/>
        </w:rPr>
        <w:t xml:space="preserve"> consommé ou non, la proposition de peine est</w:t>
      </w:r>
      <w:r w:rsidR="00887EA4">
        <w:rPr>
          <w:rFonts w:eastAsia="DFKai-SB"/>
          <w:szCs w:val="24"/>
          <w:shd w:val="clear" w:color="auto" w:fill="FFFFFF"/>
          <w:lang w:eastAsia="zh-TW"/>
        </w:rPr>
        <w:t xml:space="preserve"> toujours</w:t>
      </w:r>
      <w:r w:rsidR="005B0A82">
        <w:rPr>
          <w:rFonts w:eastAsia="DFKai-SB"/>
          <w:szCs w:val="24"/>
          <w:shd w:val="clear" w:color="auto" w:fill="FFFFFF"/>
          <w:lang w:eastAsia="zh-TW"/>
        </w:rPr>
        <w:t xml:space="preserve"> fixé</w:t>
      </w:r>
      <w:r w:rsidR="00BD48B6">
        <w:rPr>
          <w:rFonts w:eastAsia="DFKai-SB"/>
          <w:szCs w:val="24"/>
          <w:shd w:val="clear" w:color="auto" w:fill="FFFFFF"/>
          <w:lang w:eastAsia="zh-TW"/>
        </w:rPr>
        <w:t>e</w:t>
      </w:r>
      <w:r w:rsidR="005B0A82">
        <w:rPr>
          <w:rFonts w:eastAsia="DFKai-SB"/>
          <w:szCs w:val="24"/>
          <w:shd w:val="clear" w:color="auto" w:fill="FFFFFF"/>
          <w:lang w:eastAsia="zh-TW"/>
        </w:rPr>
        <w:t xml:space="preserve"> selon </w:t>
      </w:r>
      <w:r w:rsidR="00887EA4">
        <w:rPr>
          <w:rFonts w:eastAsia="DFKai-SB"/>
          <w:szCs w:val="24"/>
          <w:shd w:val="clear" w:color="auto" w:fill="FFFFFF"/>
          <w:lang w:eastAsia="zh-TW"/>
        </w:rPr>
        <w:t>l’</w:t>
      </w:r>
      <w:r w:rsidR="005B0A82">
        <w:rPr>
          <w:rFonts w:eastAsia="DFKai-SB"/>
          <w:szCs w:val="24"/>
          <w:shd w:val="clear" w:color="auto" w:fill="FFFFFF"/>
          <w:lang w:eastAsia="zh-TW"/>
        </w:rPr>
        <w:t>article</w:t>
      </w:r>
      <w:r w:rsidR="00887EA4">
        <w:rPr>
          <w:rFonts w:eastAsia="DFKai-SB"/>
          <w:szCs w:val="24"/>
          <w:shd w:val="clear" w:color="auto" w:fill="FFFFFF"/>
          <w:lang w:eastAsia="zh-TW"/>
        </w:rPr>
        <w:t xml:space="preserve"> spécifique [art. 366 §2]. P</w:t>
      </w:r>
      <w:r w:rsidR="005B0A82">
        <w:rPr>
          <w:rFonts w:eastAsia="DFKai-SB"/>
          <w:szCs w:val="24"/>
          <w:shd w:val="clear" w:color="auto" w:fill="FFFFFF"/>
          <w:lang w:eastAsia="zh-TW"/>
        </w:rPr>
        <w:t>our celui qui, en raison d’un viol, blesse la femme avec une arme</w:t>
      </w:r>
      <w:r w:rsidR="009C0E5D">
        <w:rPr>
          <w:rFonts w:eastAsia="DFKai-SB"/>
          <w:szCs w:val="24"/>
          <w:shd w:val="clear" w:color="auto" w:fill="FFFFFF"/>
          <w:lang w:eastAsia="zh-TW"/>
        </w:rPr>
        <w:t xml:space="preserve"> blanche ou résiste à son arrestation au point de blesser </w:t>
      </w:r>
      <w:r w:rsidR="00887EA4">
        <w:rPr>
          <w:rFonts w:eastAsia="DFKai-SB"/>
          <w:szCs w:val="24"/>
          <w:shd w:val="clear" w:color="auto" w:fill="FFFFFF"/>
          <w:lang w:eastAsia="zh-TW"/>
        </w:rPr>
        <w:t xml:space="preserve">quelqu’un d’étranger [à </w:t>
      </w:r>
      <w:r w:rsidR="00887EA4">
        <w:rPr>
          <w:rFonts w:eastAsia="DFKai-SB"/>
          <w:szCs w:val="24"/>
          <w:shd w:val="clear" w:color="auto" w:fill="FFFFFF"/>
          <w:lang w:eastAsia="zh-TW"/>
        </w:rPr>
        <w:lastRenderedPageBreak/>
        <w:t>l’affaire]</w:t>
      </w:r>
      <w:r w:rsidR="009C0E5D">
        <w:rPr>
          <w:rFonts w:eastAsia="DFKai-SB"/>
          <w:szCs w:val="24"/>
          <w:shd w:val="clear" w:color="auto" w:fill="FFFFFF"/>
          <w:lang w:eastAsia="zh-TW"/>
        </w:rPr>
        <w:t> : si l’acte a été consommé, proposer la décapitation après les Assises d’automne ; si l’acte n’a pas été consommé, proposer la strangulation après les Assises d’automne.</w:t>
      </w:r>
    </w:p>
    <w:sectPr w:rsidR="00E101BC" w:rsidRPr="00C05F7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723C3" w14:textId="77777777" w:rsidR="00B61522" w:rsidRDefault="00B61522" w:rsidP="00234D44">
      <w:pPr>
        <w:spacing w:after="0" w:line="240" w:lineRule="auto"/>
      </w:pPr>
      <w:r>
        <w:separator/>
      </w:r>
    </w:p>
  </w:endnote>
  <w:endnote w:type="continuationSeparator" w:id="0">
    <w:p w14:paraId="6145CBB5" w14:textId="77777777" w:rsidR="00B61522" w:rsidRDefault="00B61522" w:rsidP="0023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MingLiU">
    <w:altName w:val="細明體"/>
    <w:charset w:val="88"/>
    <w:family w:val="modern"/>
    <w:pitch w:val="fixed"/>
    <w:sig w:usb0="A00002FF" w:usb1="28CFFCFA" w:usb2="00000016" w:usb3="00000000" w:csb0="00100001" w:csb1="00000000"/>
  </w:font>
  <w:font w:name="Trebuchet MS">
    <w:panose1 w:val="020B0603020202020204"/>
    <w:charset w:val="00"/>
    <w:family w:val="auto"/>
    <w:pitch w:val="variable"/>
    <w:sig w:usb0="00000287" w:usb1="00000000" w:usb2="00000000" w:usb3="00000000" w:csb0="0000009F" w:csb1="00000000"/>
  </w:font>
  <w:font w:name="DFKai-SB">
    <w:altName w:val="宋体"/>
    <w:charset w:val="88"/>
    <w:family w:val="script"/>
    <w:pitch w:val="fixed"/>
    <w:sig w:usb0="00000003" w:usb1="080E0000" w:usb2="00000016" w:usb3="00000000" w:csb0="001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439711"/>
      <w:docPartObj>
        <w:docPartGallery w:val="Page Numbers (Bottom of Page)"/>
        <w:docPartUnique/>
      </w:docPartObj>
    </w:sdtPr>
    <w:sdtEndPr/>
    <w:sdtContent>
      <w:p w14:paraId="471EA4CA" w14:textId="77777777" w:rsidR="00234D44" w:rsidRDefault="00234D44" w:rsidP="00234D44">
        <w:pPr>
          <w:pStyle w:val="Pieddepage"/>
          <w:jc w:val="right"/>
        </w:pPr>
        <w:r>
          <w:fldChar w:fldCharType="begin"/>
        </w:r>
        <w:r>
          <w:instrText>PAGE   \* MERGEFORMAT</w:instrText>
        </w:r>
        <w:r>
          <w:fldChar w:fldCharType="separate"/>
        </w:r>
        <w:r w:rsidR="0099415C" w:rsidRPr="0099415C">
          <w:rPr>
            <w:noProof/>
            <w:lang w:val="fr-FR"/>
          </w:rPr>
          <w:t>2</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47CEA" w14:textId="77777777" w:rsidR="00B61522" w:rsidRDefault="00B61522" w:rsidP="00234D44">
      <w:pPr>
        <w:spacing w:after="0" w:line="240" w:lineRule="auto"/>
      </w:pPr>
      <w:r>
        <w:separator/>
      </w:r>
    </w:p>
  </w:footnote>
  <w:footnote w:type="continuationSeparator" w:id="0">
    <w:p w14:paraId="798315EC" w14:textId="77777777" w:rsidR="00B61522" w:rsidRDefault="00B61522" w:rsidP="00234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A3"/>
    <w:rsid w:val="00016DF0"/>
    <w:rsid w:val="0001735E"/>
    <w:rsid w:val="0006605F"/>
    <w:rsid w:val="00084492"/>
    <w:rsid w:val="00094150"/>
    <w:rsid w:val="000B1904"/>
    <w:rsid w:val="000C51C9"/>
    <w:rsid w:val="00103405"/>
    <w:rsid w:val="00147748"/>
    <w:rsid w:val="001478A1"/>
    <w:rsid w:val="00205438"/>
    <w:rsid w:val="002266F5"/>
    <w:rsid w:val="00234D44"/>
    <w:rsid w:val="002565E4"/>
    <w:rsid w:val="0031014F"/>
    <w:rsid w:val="0034052C"/>
    <w:rsid w:val="0036121F"/>
    <w:rsid w:val="003B78A3"/>
    <w:rsid w:val="00422D3B"/>
    <w:rsid w:val="00444707"/>
    <w:rsid w:val="005416A1"/>
    <w:rsid w:val="005626AE"/>
    <w:rsid w:val="005B0A82"/>
    <w:rsid w:val="005B0E2A"/>
    <w:rsid w:val="005F76E0"/>
    <w:rsid w:val="00640904"/>
    <w:rsid w:val="00666A8F"/>
    <w:rsid w:val="00746094"/>
    <w:rsid w:val="007C3145"/>
    <w:rsid w:val="00803617"/>
    <w:rsid w:val="00887EA4"/>
    <w:rsid w:val="008E7CF2"/>
    <w:rsid w:val="0099415C"/>
    <w:rsid w:val="009B4B98"/>
    <w:rsid w:val="009C0E5D"/>
    <w:rsid w:val="00A52DCE"/>
    <w:rsid w:val="00AF2AEB"/>
    <w:rsid w:val="00B53428"/>
    <w:rsid w:val="00B53F30"/>
    <w:rsid w:val="00B5552A"/>
    <w:rsid w:val="00B61522"/>
    <w:rsid w:val="00BB63F2"/>
    <w:rsid w:val="00BD48B6"/>
    <w:rsid w:val="00C05F73"/>
    <w:rsid w:val="00C23FB6"/>
    <w:rsid w:val="00C86F82"/>
    <w:rsid w:val="00D35C87"/>
    <w:rsid w:val="00D768E3"/>
    <w:rsid w:val="00DB3DF4"/>
    <w:rsid w:val="00DE25BC"/>
    <w:rsid w:val="00DF013B"/>
    <w:rsid w:val="00E101BC"/>
    <w:rsid w:val="00EA45D7"/>
    <w:rsid w:val="00EC263D"/>
    <w:rsid w:val="00ED5386"/>
    <w:rsid w:val="00EE1477"/>
    <w:rsid w:val="00F73D91"/>
    <w:rsid w:val="00FB0F41"/>
    <w:rsid w:val="00FE701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4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A1"/>
    <w:rPr>
      <w:rFonts w:ascii="Times New Roman" w:eastAsia="Times New Roman" w:hAnsi="Times New Roman" w:cs="Times New Roman"/>
      <w:sz w:val="24"/>
      <w:lang w:eastAsia="fr-CH"/>
    </w:rPr>
  </w:style>
  <w:style w:type="paragraph" w:styleId="Titre1">
    <w:name w:val="heading 1"/>
    <w:basedOn w:val="Normal"/>
    <w:next w:val="Normal"/>
    <w:link w:val="Titre1Car"/>
    <w:uiPriority w:val="9"/>
    <w:qFormat/>
    <w:rsid w:val="001478A1"/>
    <w:pPr>
      <w:keepNext/>
      <w:keepLines/>
      <w:spacing w:before="480" w:after="0"/>
      <w:outlineLvl w:val="0"/>
    </w:pPr>
    <w:rPr>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478A1"/>
    <w:rPr>
      <w:rFonts w:ascii="Times New Roman" w:hAnsi="Times New Roman"/>
      <w:b/>
      <w:bCs/>
      <w:color w:val="365F91"/>
      <w:sz w:val="28"/>
      <w:szCs w:val="28"/>
      <w:lang w:val="x-none" w:eastAsia="x-none"/>
    </w:rPr>
  </w:style>
  <w:style w:type="paragraph" w:styleId="NormalWeb">
    <w:name w:val="Normal (Web)"/>
    <w:basedOn w:val="Normal"/>
    <w:uiPriority w:val="99"/>
    <w:semiHidden/>
    <w:unhideWhenUsed/>
    <w:rsid w:val="003B78A3"/>
    <w:pPr>
      <w:spacing w:before="100" w:beforeAutospacing="1" w:after="100" w:afterAutospacing="1" w:line="240" w:lineRule="auto"/>
    </w:pPr>
    <w:rPr>
      <w:szCs w:val="24"/>
      <w:lang w:eastAsia="zh-CN"/>
    </w:rPr>
  </w:style>
  <w:style w:type="character" w:styleId="Lienhypertexte">
    <w:name w:val="Hyperlink"/>
    <w:basedOn w:val="Policepardfaut"/>
    <w:uiPriority w:val="99"/>
    <w:semiHidden/>
    <w:unhideWhenUsed/>
    <w:rsid w:val="003B78A3"/>
    <w:rPr>
      <w:color w:val="0000FF"/>
      <w:u w:val="single"/>
    </w:rPr>
  </w:style>
  <w:style w:type="paragraph" w:styleId="Notedebasdepage">
    <w:name w:val="footnote text"/>
    <w:basedOn w:val="Normal"/>
    <w:link w:val="NotedebasdepageCar"/>
    <w:uiPriority w:val="99"/>
    <w:unhideWhenUsed/>
    <w:rsid w:val="00E101BC"/>
    <w:pPr>
      <w:spacing w:after="0" w:line="240" w:lineRule="auto"/>
    </w:pPr>
    <w:rPr>
      <w:rFonts w:eastAsiaTheme="minorEastAsia" w:cstheme="minorBidi"/>
      <w:sz w:val="20"/>
      <w:szCs w:val="20"/>
      <w:lang w:eastAsia="zh-CN"/>
    </w:rPr>
  </w:style>
  <w:style w:type="character" w:customStyle="1" w:styleId="NotedebasdepageCar">
    <w:name w:val="Note de bas de page Car"/>
    <w:basedOn w:val="Policepardfaut"/>
    <w:link w:val="Notedebasdepage"/>
    <w:uiPriority w:val="99"/>
    <w:rsid w:val="00E101BC"/>
    <w:rPr>
      <w:rFonts w:ascii="Times New Roman" w:hAnsi="Times New Roman"/>
      <w:sz w:val="20"/>
      <w:szCs w:val="20"/>
    </w:rPr>
  </w:style>
  <w:style w:type="paragraph" w:styleId="En-tte">
    <w:name w:val="header"/>
    <w:basedOn w:val="Normal"/>
    <w:link w:val="En-tteCar"/>
    <w:uiPriority w:val="99"/>
    <w:unhideWhenUsed/>
    <w:rsid w:val="00234D44"/>
    <w:pPr>
      <w:tabs>
        <w:tab w:val="center" w:pos="4536"/>
        <w:tab w:val="right" w:pos="9072"/>
      </w:tabs>
      <w:spacing w:after="0" w:line="240" w:lineRule="auto"/>
    </w:pPr>
  </w:style>
  <w:style w:type="character" w:customStyle="1" w:styleId="En-tteCar">
    <w:name w:val="En-tête Car"/>
    <w:basedOn w:val="Policepardfaut"/>
    <w:link w:val="En-tte"/>
    <w:uiPriority w:val="99"/>
    <w:rsid w:val="00234D44"/>
    <w:rPr>
      <w:rFonts w:ascii="Times New Roman" w:eastAsia="Times New Roman" w:hAnsi="Times New Roman" w:cs="Times New Roman"/>
      <w:sz w:val="24"/>
      <w:lang w:eastAsia="fr-CH"/>
    </w:rPr>
  </w:style>
  <w:style w:type="paragraph" w:styleId="Pieddepage">
    <w:name w:val="footer"/>
    <w:basedOn w:val="Normal"/>
    <w:link w:val="PieddepageCar"/>
    <w:uiPriority w:val="99"/>
    <w:unhideWhenUsed/>
    <w:rsid w:val="00234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D44"/>
    <w:rPr>
      <w:rFonts w:ascii="Times New Roman" w:eastAsia="Times New Roman" w:hAnsi="Times New Roman" w:cs="Times New Roman"/>
      <w:sz w:val="24"/>
      <w:lang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A1"/>
    <w:rPr>
      <w:rFonts w:ascii="Times New Roman" w:eastAsia="Times New Roman" w:hAnsi="Times New Roman" w:cs="Times New Roman"/>
      <w:sz w:val="24"/>
      <w:lang w:eastAsia="fr-CH"/>
    </w:rPr>
  </w:style>
  <w:style w:type="paragraph" w:styleId="Titre1">
    <w:name w:val="heading 1"/>
    <w:basedOn w:val="Normal"/>
    <w:next w:val="Normal"/>
    <w:link w:val="Titre1Car"/>
    <w:uiPriority w:val="9"/>
    <w:qFormat/>
    <w:rsid w:val="001478A1"/>
    <w:pPr>
      <w:keepNext/>
      <w:keepLines/>
      <w:spacing w:before="480" w:after="0"/>
      <w:outlineLvl w:val="0"/>
    </w:pPr>
    <w:rPr>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478A1"/>
    <w:rPr>
      <w:rFonts w:ascii="Times New Roman" w:hAnsi="Times New Roman"/>
      <w:b/>
      <w:bCs/>
      <w:color w:val="365F91"/>
      <w:sz w:val="28"/>
      <w:szCs w:val="28"/>
      <w:lang w:val="x-none" w:eastAsia="x-none"/>
    </w:rPr>
  </w:style>
  <w:style w:type="paragraph" w:styleId="NormalWeb">
    <w:name w:val="Normal (Web)"/>
    <w:basedOn w:val="Normal"/>
    <w:uiPriority w:val="99"/>
    <w:semiHidden/>
    <w:unhideWhenUsed/>
    <w:rsid w:val="003B78A3"/>
    <w:pPr>
      <w:spacing w:before="100" w:beforeAutospacing="1" w:after="100" w:afterAutospacing="1" w:line="240" w:lineRule="auto"/>
    </w:pPr>
    <w:rPr>
      <w:szCs w:val="24"/>
      <w:lang w:eastAsia="zh-CN"/>
    </w:rPr>
  </w:style>
  <w:style w:type="character" w:styleId="Lienhypertexte">
    <w:name w:val="Hyperlink"/>
    <w:basedOn w:val="Policepardfaut"/>
    <w:uiPriority w:val="99"/>
    <w:semiHidden/>
    <w:unhideWhenUsed/>
    <w:rsid w:val="003B78A3"/>
    <w:rPr>
      <w:color w:val="0000FF"/>
      <w:u w:val="single"/>
    </w:rPr>
  </w:style>
  <w:style w:type="paragraph" w:styleId="Notedebasdepage">
    <w:name w:val="footnote text"/>
    <w:basedOn w:val="Normal"/>
    <w:link w:val="NotedebasdepageCar"/>
    <w:uiPriority w:val="99"/>
    <w:unhideWhenUsed/>
    <w:rsid w:val="00E101BC"/>
    <w:pPr>
      <w:spacing w:after="0" w:line="240" w:lineRule="auto"/>
    </w:pPr>
    <w:rPr>
      <w:rFonts w:eastAsiaTheme="minorEastAsia" w:cstheme="minorBidi"/>
      <w:sz w:val="20"/>
      <w:szCs w:val="20"/>
      <w:lang w:eastAsia="zh-CN"/>
    </w:rPr>
  </w:style>
  <w:style w:type="character" w:customStyle="1" w:styleId="NotedebasdepageCar">
    <w:name w:val="Note de bas de page Car"/>
    <w:basedOn w:val="Policepardfaut"/>
    <w:link w:val="Notedebasdepage"/>
    <w:uiPriority w:val="99"/>
    <w:rsid w:val="00E101BC"/>
    <w:rPr>
      <w:rFonts w:ascii="Times New Roman" w:hAnsi="Times New Roman"/>
      <w:sz w:val="20"/>
      <w:szCs w:val="20"/>
    </w:rPr>
  </w:style>
  <w:style w:type="paragraph" w:styleId="En-tte">
    <w:name w:val="header"/>
    <w:basedOn w:val="Normal"/>
    <w:link w:val="En-tteCar"/>
    <w:uiPriority w:val="99"/>
    <w:unhideWhenUsed/>
    <w:rsid w:val="00234D44"/>
    <w:pPr>
      <w:tabs>
        <w:tab w:val="center" w:pos="4536"/>
        <w:tab w:val="right" w:pos="9072"/>
      </w:tabs>
      <w:spacing w:after="0" w:line="240" w:lineRule="auto"/>
    </w:pPr>
  </w:style>
  <w:style w:type="character" w:customStyle="1" w:styleId="En-tteCar">
    <w:name w:val="En-tête Car"/>
    <w:basedOn w:val="Policepardfaut"/>
    <w:link w:val="En-tte"/>
    <w:uiPriority w:val="99"/>
    <w:rsid w:val="00234D44"/>
    <w:rPr>
      <w:rFonts w:ascii="Times New Roman" w:eastAsia="Times New Roman" w:hAnsi="Times New Roman" w:cs="Times New Roman"/>
      <w:sz w:val="24"/>
      <w:lang w:eastAsia="fr-CH"/>
    </w:rPr>
  </w:style>
  <w:style w:type="paragraph" w:styleId="Pieddepage">
    <w:name w:val="footer"/>
    <w:basedOn w:val="Normal"/>
    <w:link w:val="PieddepageCar"/>
    <w:uiPriority w:val="99"/>
    <w:unhideWhenUsed/>
    <w:rsid w:val="00234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D44"/>
    <w:rPr>
      <w:rFonts w:ascii="Times New Roman" w:eastAsia="Times New Roman" w:hAnsi="Times New Roman" w:cs="Times New Roman"/>
      <w:sz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0252">
      <w:bodyDiv w:val="1"/>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45"/>
          <w:marBottom w:val="0"/>
          <w:divBdr>
            <w:top w:val="none" w:sz="0" w:space="0" w:color="auto"/>
            <w:left w:val="none" w:sz="0" w:space="0" w:color="auto"/>
            <w:bottom w:val="none" w:sz="0" w:space="0" w:color="auto"/>
            <w:right w:val="none" w:sz="0" w:space="0" w:color="auto"/>
          </w:divBdr>
        </w:div>
        <w:div w:id="1469318822">
          <w:marLeft w:val="300"/>
          <w:marRight w:val="0"/>
          <w:marTop w:val="45"/>
          <w:marBottom w:val="0"/>
          <w:divBdr>
            <w:top w:val="none" w:sz="0" w:space="0" w:color="auto"/>
            <w:left w:val="none" w:sz="0" w:space="0" w:color="auto"/>
            <w:bottom w:val="none" w:sz="0" w:space="0" w:color="auto"/>
            <w:right w:val="none" w:sz="0" w:space="0" w:color="auto"/>
          </w:divBdr>
        </w:div>
        <w:div w:id="340279459">
          <w:marLeft w:val="300"/>
          <w:marRight w:val="0"/>
          <w:marTop w:val="45"/>
          <w:marBottom w:val="0"/>
          <w:divBdr>
            <w:top w:val="none" w:sz="0" w:space="0" w:color="auto"/>
            <w:left w:val="none" w:sz="0" w:space="0" w:color="auto"/>
            <w:bottom w:val="none" w:sz="0" w:space="0" w:color="auto"/>
            <w:right w:val="none" w:sz="0" w:space="0" w:color="auto"/>
          </w:divBdr>
        </w:div>
        <w:div w:id="1005478027">
          <w:marLeft w:val="300"/>
          <w:marRight w:val="0"/>
          <w:marTop w:val="45"/>
          <w:marBottom w:val="0"/>
          <w:divBdr>
            <w:top w:val="none" w:sz="0" w:space="0" w:color="auto"/>
            <w:left w:val="none" w:sz="0" w:space="0" w:color="auto"/>
            <w:bottom w:val="none" w:sz="0" w:space="0" w:color="auto"/>
            <w:right w:val="none" w:sz="0" w:space="0" w:color="auto"/>
          </w:divBdr>
        </w:div>
        <w:div w:id="1624119766">
          <w:marLeft w:val="300"/>
          <w:marRight w:val="0"/>
          <w:marTop w:val="45"/>
          <w:marBottom w:val="0"/>
          <w:divBdr>
            <w:top w:val="none" w:sz="0" w:space="0" w:color="auto"/>
            <w:left w:val="none" w:sz="0" w:space="0" w:color="auto"/>
            <w:bottom w:val="none" w:sz="0" w:space="0" w:color="auto"/>
            <w:right w:val="none" w:sz="0" w:space="0" w:color="auto"/>
          </w:divBdr>
        </w:div>
        <w:div w:id="1208953657">
          <w:marLeft w:val="30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eC/DQLL_1740/5.6.11.366.5"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5.6.11.366.1" TargetMode="External"/><Relationship Id="rId8" Type="http://schemas.openxmlformats.org/officeDocument/2006/relationships/hyperlink" Target="http://lsc.chineselegalculture.org/eC/DQLL_1740/5.6.11.366.2" TargetMode="External"/><Relationship Id="rId9" Type="http://schemas.openxmlformats.org/officeDocument/2006/relationships/hyperlink" Target="http://lsc.chineselegalculture.org/eC/DQLL_1740/5.6.11.366.3" TargetMode="External"/><Relationship Id="rId10" Type="http://schemas.openxmlformats.org/officeDocument/2006/relationships/hyperlink" Target="http://lsc.chineselegalculture.org/eC/DQLL_1740/5.6.11.366.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1456</Words>
  <Characters>8012</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Chaney</dc:creator>
  <cp:lastModifiedBy>... ...</cp:lastModifiedBy>
  <cp:revision>5</cp:revision>
  <dcterms:created xsi:type="dcterms:W3CDTF">2017-04-06T18:39:00Z</dcterms:created>
  <dcterms:modified xsi:type="dcterms:W3CDTF">2017-04-07T09:39:00Z</dcterms:modified>
</cp:coreProperties>
</file>