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BAE73" w14:textId="1F927FBB" w:rsidR="00E44E9D" w:rsidRPr="00C56AD4" w:rsidRDefault="00894A4D" w:rsidP="00AC1BB8">
      <w:pPr>
        <w:rPr>
          <w:rFonts w:ascii="新細明體" w:eastAsia="新細明體" w:hAnsi="新細明體"/>
          <w:lang w:eastAsia="fr-FR"/>
        </w:rPr>
      </w:pPr>
      <w:proofErr w:type="spellStart"/>
      <w:proofErr w:type="gramStart"/>
      <w:r w:rsidRPr="00AC1BB8">
        <w:rPr>
          <w:rFonts w:ascii="新細明體" w:eastAsia="新細明體" w:hAnsi="新細明體"/>
          <w:color w:val="0000FF"/>
          <w:u w:val="single"/>
          <w:lang w:eastAsia="fr-FR"/>
        </w:rPr>
        <w:t>lü</w:t>
      </w:r>
      <w:proofErr w:type="spellEnd"/>
      <w:proofErr w:type="gramEnd"/>
      <w:r w:rsidRPr="00AC1BB8">
        <w:rPr>
          <w:rFonts w:ascii="新細明體" w:eastAsia="新細明體" w:hAnsi="新細明體"/>
          <w:color w:val="0000FF"/>
          <w:u w:val="single"/>
          <w:lang w:eastAsia="fr-FR"/>
        </w:rPr>
        <w:t xml:space="preserve"> 358 | </w:t>
      </w:r>
      <w:proofErr w:type="spellStart"/>
      <w:r w:rsidRPr="00AC1BB8">
        <w:rPr>
          <w:rFonts w:ascii="新細明體" w:eastAsia="新細明體" w:hAnsi="新細明體"/>
          <w:color w:val="0000FF"/>
          <w:u w:val="single"/>
          <w:lang w:eastAsia="fr-FR"/>
        </w:rPr>
        <w:t>Weizao</w:t>
      </w:r>
      <w:proofErr w:type="spellEnd"/>
      <w:r w:rsidRPr="00AC1BB8">
        <w:rPr>
          <w:rFonts w:ascii="新細明體" w:eastAsia="新細明體" w:hAnsi="新細明體"/>
          <w:color w:val="0000FF"/>
          <w:u w:val="single"/>
          <w:lang w:eastAsia="fr-FR"/>
        </w:rPr>
        <w:t xml:space="preserve"> </w:t>
      </w:r>
      <w:proofErr w:type="spellStart"/>
      <w:r w:rsidRPr="00AC1BB8">
        <w:rPr>
          <w:rFonts w:ascii="新細明體" w:eastAsia="新細明體" w:hAnsi="新細明體"/>
          <w:color w:val="0000FF"/>
          <w:u w:val="single"/>
          <w:lang w:eastAsia="fr-FR"/>
        </w:rPr>
        <w:t>yinxin</w:t>
      </w:r>
      <w:proofErr w:type="spellEnd"/>
      <w:r w:rsidRPr="00AC1BB8">
        <w:rPr>
          <w:rFonts w:ascii="新細明體" w:eastAsia="新細明體" w:hAnsi="新細明體"/>
          <w:color w:val="0000FF"/>
          <w:u w:val="single"/>
          <w:lang w:eastAsia="fr-FR"/>
        </w:rPr>
        <w:t xml:space="preserve"> </w:t>
      </w:r>
      <w:proofErr w:type="spellStart"/>
      <w:r w:rsidRPr="00AC1BB8">
        <w:rPr>
          <w:rFonts w:ascii="新細明體" w:eastAsia="新細明體" w:hAnsi="新細明體"/>
          <w:color w:val="0000FF"/>
          <w:u w:val="single"/>
          <w:lang w:eastAsia="fr-FR"/>
        </w:rPr>
        <w:t>shixianshu</w:t>
      </w:r>
      <w:proofErr w:type="spellEnd"/>
      <w:r w:rsidRPr="00AC1BB8">
        <w:rPr>
          <w:rFonts w:ascii="新細明體" w:eastAsia="新細明體" w:hAnsi="新細明體"/>
          <w:color w:val="0000FF"/>
          <w:u w:val="single"/>
          <w:lang w:eastAsia="fr-FR"/>
        </w:rPr>
        <w:t xml:space="preserve"> </w:t>
      </w:r>
      <w:proofErr w:type="spellStart"/>
      <w:r w:rsidRPr="00AC1BB8">
        <w:rPr>
          <w:rFonts w:ascii="新細明體" w:eastAsia="新細明體" w:hAnsi="新細明體"/>
          <w:color w:val="0000FF"/>
          <w:u w:val="single"/>
          <w:lang w:eastAsia="fr-FR"/>
        </w:rPr>
        <w:t>deng</w:t>
      </w:r>
      <w:proofErr w:type="spellEnd"/>
      <w:r w:rsidRPr="00AC1BB8">
        <w:rPr>
          <w:rFonts w:ascii="新細明體" w:eastAsia="新細明體" w:hAnsi="新細明體"/>
          <w:color w:val="0000FF"/>
          <w:u w:val="single"/>
          <w:lang w:eastAsia="fr-FR"/>
        </w:rPr>
        <w:t xml:space="preserve"> 偽造印信時憲書等</w:t>
      </w:r>
      <w:r w:rsidRPr="00AC1BB8">
        <w:rPr>
          <w:rFonts w:ascii="新細明體" w:eastAsia="新細明體" w:hAnsi="新細明體"/>
          <w:color w:val="3370FF"/>
          <w:sz w:val="36"/>
          <w:szCs w:val="36"/>
          <w:u w:val="single"/>
          <w:vertAlign w:val="subscript"/>
          <w:lang w:eastAsia="fr-FR"/>
        </w:rPr>
        <w:t>此偽造，以雕刻之人為首，須令當官雕驗。</w:t>
      </w:r>
      <w:bookmarkStart w:id="0" w:name="_GoBack"/>
      <w:bookmarkEnd w:id="0"/>
    </w:p>
    <w:p w14:paraId="7A014E70" w14:textId="4BB50794" w:rsidR="00894A4D" w:rsidRPr="00A27A16" w:rsidRDefault="00894A4D" w:rsidP="00AC1BB8">
      <w:pPr>
        <w:rPr>
          <w:rFonts w:ascii="新細明體" w:eastAsia="新細明體" w:hAnsi="新細明體"/>
          <w:lang w:eastAsia="fr-FR"/>
        </w:rPr>
      </w:pPr>
      <w:r w:rsidRPr="00AC1BB8">
        <w:rPr>
          <w:rFonts w:ascii="新細明體" w:eastAsia="新細明體" w:hAnsi="新細明體"/>
          <w:lang w:eastAsia="fr-FR"/>
        </w:rPr>
        <w:t>凡偽造諸衙門印信，及時憲書、</w:t>
      </w:r>
      <w:r w:rsidRPr="00AC1BB8">
        <w:rPr>
          <w:rFonts w:ascii="新細明體" w:eastAsia="新細明體" w:hAnsi="新細明體"/>
          <w:color w:val="3370FF"/>
          <w:sz w:val="36"/>
          <w:szCs w:val="36"/>
          <w:vertAlign w:val="subscript"/>
          <w:lang w:eastAsia="fr-FR"/>
        </w:rPr>
        <w:t>起船、起馬</w:t>
      </w:r>
      <w:r w:rsidRPr="00AC1BB8">
        <w:rPr>
          <w:rFonts w:ascii="新細明體" w:eastAsia="新細明體" w:hAnsi="新細明體"/>
          <w:lang w:eastAsia="fr-FR"/>
        </w:rPr>
        <w:t>符驗、茶、鹽引者，</w:t>
      </w:r>
      <w:r w:rsidRPr="00AC1BB8">
        <w:rPr>
          <w:rFonts w:ascii="新細明體" w:eastAsia="新細明體" w:hAnsi="新細明體"/>
          <w:color w:val="3370FF"/>
          <w:sz w:val="36"/>
          <w:szCs w:val="36"/>
          <w:vertAlign w:val="subscript"/>
          <w:lang w:eastAsia="fr-FR"/>
        </w:rPr>
        <w:t>為首雕刻。</w:t>
      </w:r>
      <w:r w:rsidRPr="00AC1BB8">
        <w:rPr>
          <w:rFonts w:ascii="新細明體" w:eastAsia="新細明體" w:hAnsi="新細明體"/>
          <w:lang w:eastAsia="fr-FR"/>
        </w:rPr>
        <w:t>斬。</w:t>
      </w:r>
      <w:r w:rsidRPr="00AC1BB8">
        <w:rPr>
          <w:rFonts w:ascii="新細明體" w:eastAsia="新細明體" w:hAnsi="新細明體"/>
          <w:color w:val="3370FF"/>
          <w:sz w:val="36"/>
          <w:szCs w:val="36"/>
          <w:vertAlign w:val="subscript"/>
          <w:lang w:eastAsia="fr-FR"/>
        </w:rPr>
        <w:t>監候；為從者，減一等，杖一百、流三千里。</w:t>
      </w:r>
      <w:r w:rsidRPr="00AC1BB8">
        <w:rPr>
          <w:rFonts w:ascii="新細明體" w:eastAsia="新細明體" w:hAnsi="新細明體"/>
          <w:lang w:eastAsia="fr-FR"/>
        </w:rPr>
        <w:t>有能告捕者，官給賞銀五十兩。偽造關防印記者，</w:t>
      </w:r>
      <w:r w:rsidRPr="00AC1BB8">
        <w:rPr>
          <w:rFonts w:ascii="新細明體" w:eastAsia="新細明體" w:hAnsi="新細明體"/>
          <w:color w:val="3370FF"/>
          <w:sz w:val="36"/>
          <w:szCs w:val="36"/>
          <w:vertAlign w:val="subscript"/>
          <w:lang w:eastAsia="fr-FR"/>
        </w:rPr>
        <w:t>為首</w:t>
      </w:r>
      <w:r w:rsidRPr="00AC1BB8">
        <w:rPr>
          <w:rFonts w:ascii="新細明體" w:eastAsia="新細明體" w:hAnsi="新細明體"/>
          <w:lang w:eastAsia="fr-FR"/>
        </w:rPr>
        <w:t>杖一百、徒三年；告捕者，官給賞銀三十兩；為從及知情行用者，各減一等。</w:t>
      </w:r>
      <w:r w:rsidRPr="00AC1BB8">
        <w:rPr>
          <w:rFonts w:ascii="新細明體" w:eastAsia="新細明體" w:hAnsi="新細明體"/>
          <w:color w:val="3370FF"/>
          <w:sz w:val="36"/>
          <w:szCs w:val="36"/>
          <w:vertAlign w:val="subscript"/>
          <w:lang w:eastAsia="fr-FR"/>
        </w:rPr>
        <w:t>各字承上二項而言。</w:t>
      </w:r>
      <w:r w:rsidRPr="00AC1BB8">
        <w:rPr>
          <w:rFonts w:ascii="新細明體" w:eastAsia="新細明體" w:hAnsi="新細明體"/>
          <w:lang w:eastAsia="fr-FR"/>
        </w:rPr>
        <w:t>若造而未成者，</w:t>
      </w:r>
      <w:r w:rsidRPr="00AC1BB8">
        <w:rPr>
          <w:rFonts w:ascii="新細明體" w:eastAsia="新細明體" w:hAnsi="新細明體"/>
          <w:color w:val="3370FF"/>
          <w:sz w:val="36"/>
          <w:szCs w:val="36"/>
          <w:vertAlign w:val="subscript"/>
          <w:lang w:eastAsia="fr-FR"/>
        </w:rPr>
        <w:t>首從</w:t>
      </w:r>
      <w:r w:rsidRPr="00AC1BB8">
        <w:rPr>
          <w:rFonts w:ascii="新細明體" w:eastAsia="新細明體" w:hAnsi="新細明體"/>
          <w:lang w:eastAsia="fr-FR"/>
        </w:rPr>
        <w:t>各又減一等。其當該官司知而聽行，與同罪；不知者，不坐。</w:t>
      </w:r>
      <w:r w:rsidRPr="00AC1BB8">
        <w:rPr>
          <w:rFonts w:ascii="新細明體" w:eastAsia="新細明體" w:hAnsi="新細明體"/>
          <w:color w:val="3370FF"/>
          <w:sz w:val="36"/>
          <w:szCs w:val="36"/>
          <w:vertAlign w:val="subscript"/>
          <w:lang w:eastAsia="fr-FR"/>
        </w:rPr>
        <w:t>印所重者文，若有篆文，雖非銅鑄，亦可以假詐行事；故形質相肖而篆文俱全者，謂之偽造。惟有其質而文不全者，方謂之造而未成。至於全無形質，而惟描之於紙者，乃謂之描摸也。</w:t>
      </w:r>
      <w:r w:rsidRPr="00AC1BB8">
        <w:rPr>
          <w:rFonts w:ascii="新細明體" w:eastAsia="新細明體" w:hAnsi="新細明體"/>
          <w:sz w:val="36"/>
          <w:szCs w:val="36"/>
          <w:lang w:eastAsia="fr-FR"/>
        </w:rPr>
        <w:t xml:space="preserve"> </w:t>
      </w:r>
    </w:p>
    <w:p w14:paraId="403B3EC4" w14:textId="77777777" w:rsidR="002B77EF" w:rsidRDefault="002B77EF" w:rsidP="00AC1BB8">
      <w:pPr>
        <w:rPr>
          <w:rFonts w:ascii="Times" w:eastAsia="新細明體" w:hAnsi="Times"/>
          <w:lang w:eastAsia="fr-FR"/>
        </w:rPr>
      </w:pPr>
    </w:p>
    <w:p w14:paraId="3BE3AF15" w14:textId="631B26D3" w:rsidR="002B77EF" w:rsidRPr="00A27A16" w:rsidRDefault="002B77EF" w:rsidP="00AC1BB8">
      <w:pPr>
        <w:rPr>
          <w:rFonts w:ascii="Times" w:eastAsia="新細明體" w:hAnsi="Times"/>
          <w:color w:val="3366FF"/>
          <w:lang w:eastAsia="fr-FR"/>
        </w:rPr>
      </w:pPr>
      <w:r>
        <w:rPr>
          <w:rFonts w:ascii="Times" w:eastAsia="新細明體" w:hAnsi="Times"/>
          <w:lang w:eastAsia="fr-FR"/>
        </w:rPr>
        <w:t xml:space="preserve">Contrefaire </w:t>
      </w:r>
      <w:r w:rsidR="00811CE3">
        <w:rPr>
          <w:rFonts w:ascii="Times" w:eastAsia="新細明體" w:hAnsi="Times"/>
          <w:lang w:eastAsia="fr-FR"/>
        </w:rPr>
        <w:t xml:space="preserve">un sceau, </w:t>
      </w:r>
      <w:r w:rsidR="00AA2893">
        <w:rPr>
          <w:rFonts w:ascii="Times" w:eastAsia="新細明體" w:hAnsi="Times"/>
          <w:lang w:eastAsia="fr-FR"/>
        </w:rPr>
        <w:t xml:space="preserve">un </w:t>
      </w:r>
      <w:r w:rsidR="00811CE3">
        <w:rPr>
          <w:rFonts w:ascii="Times" w:eastAsia="新細明體" w:hAnsi="Times"/>
          <w:lang w:eastAsia="fr-FR"/>
        </w:rPr>
        <w:t>calendrier (agenda ?) officiel</w:t>
      </w:r>
      <w:r w:rsidR="00811CE3">
        <w:rPr>
          <w:rStyle w:val="Marquenotebasdepage"/>
          <w:rFonts w:ascii="Times" w:eastAsia="新細明體" w:hAnsi="Times"/>
          <w:lang w:eastAsia="fr-FR"/>
        </w:rPr>
        <w:footnoteReference w:id="1"/>
      </w:r>
      <w:r w:rsidR="00811CE3">
        <w:rPr>
          <w:rFonts w:ascii="Times" w:eastAsia="新細明體" w:hAnsi="Times"/>
          <w:lang w:eastAsia="fr-FR"/>
        </w:rPr>
        <w:t xml:space="preserve">, ou tout autre document </w:t>
      </w:r>
      <w:r w:rsidR="00AA2893">
        <w:rPr>
          <w:rFonts w:ascii="Times" w:eastAsia="新細明體" w:hAnsi="Times"/>
          <w:color w:val="3366FF"/>
          <w:lang w:eastAsia="fr-FR"/>
        </w:rPr>
        <w:t>pour toute contrefaçon</w:t>
      </w:r>
      <w:r w:rsidR="00811CE3" w:rsidRPr="00811CE3">
        <w:rPr>
          <w:rFonts w:ascii="Times" w:eastAsia="新細明體" w:hAnsi="Times"/>
          <w:color w:val="3366FF"/>
          <w:lang w:eastAsia="fr-FR"/>
        </w:rPr>
        <w:t xml:space="preserve">, c’est </w:t>
      </w:r>
      <w:r w:rsidR="00AA2893">
        <w:rPr>
          <w:rFonts w:ascii="Times" w:eastAsia="新細明體" w:hAnsi="Times"/>
          <w:color w:val="3366FF"/>
          <w:lang w:eastAsia="fr-FR"/>
        </w:rPr>
        <w:t>le graveur qui est tenu</w:t>
      </w:r>
      <w:r w:rsidR="00811CE3" w:rsidRPr="00811CE3">
        <w:rPr>
          <w:rFonts w:ascii="Times" w:eastAsia="新細明體" w:hAnsi="Times"/>
          <w:color w:val="3366FF"/>
          <w:lang w:eastAsia="fr-FR"/>
        </w:rPr>
        <w:t xml:space="preserve"> pour le coupable principal, et il est ordonné au fonctionnaire en c</w:t>
      </w:r>
      <w:r w:rsidR="00AA2893">
        <w:rPr>
          <w:rFonts w:ascii="Times" w:eastAsia="新細明體" w:hAnsi="Times"/>
          <w:color w:val="3366FF"/>
          <w:lang w:eastAsia="fr-FR"/>
        </w:rPr>
        <w:t xml:space="preserve">harge de l’affaire de vérifier </w:t>
      </w:r>
      <w:r w:rsidR="00811CE3" w:rsidRPr="00811CE3">
        <w:rPr>
          <w:rFonts w:ascii="Times" w:eastAsia="新細明體" w:hAnsi="Times"/>
          <w:color w:val="3366FF"/>
          <w:lang w:eastAsia="fr-FR"/>
        </w:rPr>
        <w:t>a gr</w:t>
      </w:r>
      <w:r w:rsidR="00AA2893">
        <w:rPr>
          <w:rFonts w:ascii="Times" w:eastAsia="新細明體" w:hAnsi="Times"/>
          <w:color w:val="3366FF"/>
          <w:lang w:eastAsia="fr-FR"/>
        </w:rPr>
        <w:t>avé (ou de vérifier sur la pièce gravée elle même ?)</w:t>
      </w:r>
    </w:p>
    <w:p w14:paraId="6FE323D9" w14:textId="65104596" w:rsidR="002B77EF" w:rsidRPr="00107F87" w:rsidRDefault="002B77EF" w:rsidP="00AC1BB8">
      <w:pPr>
        <w:rPr>
          <w:rFonts w:eastAsia="Times New Roman"/>
          <w:color w:val="3366FF"/>
          <w:lang w:eastAsia="zh-TW"/>
        </w:rPr>
      </w:pPr>
      <w:r w:rsidRPr="002B77EF">
        <w:rPr>
          <w:rFonts w:ascii="Times" w:eastAsia="新細明體" w:hAnsi="Times"/>
          <w:lang w:eastAsia="fr-FR"/>
        </w:rPr>
        <w:t>Pour tout</w:t>
      </w:r>
      <w:r w:rsidR="00486FD6">
        <w:rPr>
          <w:rFonts w:ascii="Times" w:eastAsia="新細明體" w:hAnsi="Times"/>
          <w:lang w:eastAsia="fr-FR"/>
        </w:rPr>
        <w:t xml:space="preserve"> cas de contrefaçon du</w:t>
      </w:r>
      <w:r>
        <w:rPr>
          <w:rFonts w:ascii="Times" w:eastAsia="新細明體" w:hAnsi="Times"/>
          <w:lang w:eastAsia="fr-FR"/>
        </w:rPr>
        <w:t xml:space="preserve"> sceau</w:t>
      </w:r>
      <w:r w:rsidR="00486FD6">
        <w:rPr>
          <w:rFonts w:ascii="Times" w:eastAsia="新細明體" w:hAnsi="Times"/>
          <w:lang w:eastAsia="fr-FR"/>
        </w:rPr>
        <w:t xml:space="preserve"> carré</w:t>
      </w:r>
      <w:r w:rsidR="00486FD6">
        <w:rPr>
          <w:rStyle w:val="Marquenotebasdepage"/>
          <w:rFonts w:ascii="Times" w:eastAsia="新細明體" w:hAnsi="Times"/>
          <w:lang w:eastAsia="fr-FR"/>
        </w:rPr>
        <w:footnoteReference w:id="2"/>
      </w:r>
      <w:r>
        <w:rPr>
          <w:rFonts w:ascii="Times" w:eastAsia="新細明體" w:hAnsi="Times"/>
          <w:lang w:eastAsia="fr-FR"/>
        </w:rPr>
        <w:t xml:space="preserve">, </w:t>
      </w:r>
      <w:r w:rsidRPr="002B77EF">
        <w:rPr>
          <w:rFonts w:ascii="Times" w:eastAsia="新細明體" w:hAnsi="Times"/>
          <w:lang w:eastAsia="fr-FR"/>
        </w:rPr>
        <w:t xml:space="preserve"> </w:t>
      </w:r>
      <w:r w:rsidR="00486FD6">
        <w:rPr>
          <w:rFonts w:ascii="Times" w:eastAsia="新細明體" w:hAnsi="Times"/>
          <w:lang w:eastAsia="fr-FR"/>
        </w:rPr>
        <w:t xml:space="preserve">ou du </w:t>
      </w:r>
      <w:r w:rsidR="00811CE3">
        <w:rPr>
          <w:rFonts w:ascii="Times" w:eastAsia="新細明體" w:hAnsi="Times"/>
          <w:lang w:eastAsia="fr-FR"/>
        </w:rPr>
        <w:t xml:space="preserve">calendrier officiel, </w:t>
      </w:r>
      <w:r w:rsidR="003E4C20">
        <w:rPr>
          <w:rFonts w:ascii="Times" w:eastAsia="新細明體" w:hAnsi="Times"/>
          <w:lang w:eastAsia="fr-FR"/>
        </w:rPr>
        <w:t>des récépissé</w:t>
      </w:r>
      <w:r w:rsidR="0068461D">
        <w:rPr>
          <w:rFonts w:ascii="Times" w:eastAsia="新細明體" w:hAnsi="Times"/>
          <w:lang w:eastAsia="fr-FR"/>
        </w:rPr>
        <w:t>s</w:t>
      </w:r>
      <w:r w:rsidR="009B06E1">
        <w:rPr>
          <w:rStyle w:val="Marquenotebasdepage"/>
          <w:rFonts w:ascii="Times" w:eastAsia="新細明體" w:hAnsi="Times"/>
          <w:lang w:eastAsia="fr-FR"/>
        </w:rPr>
        <w:footnoteReference w:id="3"/>
      </w:r>
      <w:r w:rsidR="003E4C20">
        <w:rPr>
          <w:rFonts w:ascii="Times" w:eastAsia="新細明體" w:hAnsi="Times"/>
          <w:lang w:eastAsia="fr-FR"/>
        </w:rPr>
        <w:t xml:space="preserve"> </w:t>
      </w:r>
      <w:r w:rsidR="003E4C20" w:rsidRPr="003E4C20">
        <w:rPr>
          <w:rFonts w:ascii="Times" w:eastAsia="新細明體" w:hAnsi="Times"/>
          <w:color w:val="3366FF"/>
          <w:lang w:eastAsia="fr-FR"/>
        </w:rPr>
        <w:t>pour mobiliser des bateaux, des chevaux</w:t>
      </w:r>
      <w:r w:rsidR="003E4C20">
        <w:rPr>
          <w:rFonts w:ascii="Times" w:eastAsia="新細明體" w:hAnsi="Times"/>
          <w:lang w:eastAsia="fr-FR"/>
        </w:rPr>
        <w:t xml:space="preserve">, </w:t>
      </w:r>
      <w:r w:rsidR="009B06E1">
        <w:rPr>
          <w:rFonts w:ascii="Times" w:eastAsia="新細明體" w:hAnsi="Times"/>
          <w:lang w:eastAsia="fr-FR"/>
        </w:rPr>
        <w:t>pour retirer du</w:t>
      </w:r>
      <w:r w:rsidR="003E4C20">
        <w:rPr>
          <w:rFonts w:ascii="Times" w:eastAsia="新細明體" w:hAnsi="Times"/>
          <w:lang w:eastAsia="fr-FR"/>
        </w:rPr>
        <w:t xml:space="preserve"> thé</w:t>
      </w:r>
      <w:r w:rsidR="009B06E1">
        <w:rPr>
          <w:rFonts w:ascii="Times" w:eastAsia="新細明體" w:hAnsi="Times"/>
          <w:lang w:eastAsia="fr-FR"/>
        </w:rPr>
        <w:t xml:space="preserve">, du sel </w:t>
      </w:r>
      <w:r w:rsidR="009B06E1" w:rsidRPr="009B06E1">
        <w:rPr>
          <w:rFonts w:ascii="Times" w:eastAsia="新細明體" w:hAnsi="Times"/>
          <w:color w:val="3366FF"/>
          <w:lang w:eastAsia="fr-FR"/>
        </w:rPr>
        <w:t>pour le coupable principal qui a gravé la planche pour contrefaire la pièce</w:t>
      </w:r>
      <w:r w:rsidR="009B06E1">
        <w:rPr>
          <w:rFonts w:ascii="Times" w:eastAsia="新細明體" w:hAnsi="Times"/>
          <w:lang w:eastAsia="fr-FR"/>
        </w:rPr>
        <w:t xml:space="preserve"> : décapitation </w:t>
      </w:r>
      <w:r w:rsidR="009B06E1" w:rsidRPr="009B06E1">
        <w:rPr>
          <w:rFonts w:eastAsia="Times New Roman"/>
          <w:color w:val="3366FF"/>
        </w:rPr>
        <w:t>d</w:t>
      </w:r>
      <w:r w:rsidR="009B06E1" w:rsidRPr="009B06E1">
        <w:rPr>
          <w:rFonts w:eastAsia="Times New Roman"/>
          <w:color w:val="3366FF"/>
        </w:rPr>
        <w:t>é</w:t>
      </w:r>
      <w:r w:rsidR="009B06E1" w:rsidRPr="009B06E1">
        <w:rPr>
          <w:rFonts w:eastAsia="Times New Roman"/>
          <w:color w:val="3366FF"/>
        </w:rPr>
        <w:t xml:space="preserve">tention </w:t>
      </w:r>
      <w:r w:rsidR="00F73E1B">
        <w:rPr>
          <w:rFonts w:eastAsia="Times New Roman"/>
          <w:color w:val="3366FF"/>
        </w:rPr>
        <w:t xml:space="preserve">en prison </w:t>
      </w:r>
      <w:r w:rsidR="009B06E1" w:rsidRPr="009B06E1">
        <w:rPr>
          <w:rFonts w:eastAsia="Times New Roman"/>
          <w:color w:val="3366FF"/>
        </w:rPr>
        <w:t>dans l</w:t>
      </w:r>
      <w:r w:rsidR="009B06E1" w:rsidRPr="009B06E1">
        <w:rPr>
          <w:rFonts w:eastAsia="Times New Roman"/>
          <w:color w:val="3366FF"/>
        </w:rPr>
        <w:t>’</w:t>
      </w:r>
      <w:r w:rsidR="009B06E1" w:rsidRPr="009B06E1">
        <w:rPr>
          <w:rFonts w:eastAsia="Times New Roman"/>
          <w:color w:val="3366FF"/>
        </w:rPr>
        <w:t>attente des Assises d'Automne</w:t>
      </w:r>
      <w:r w:rsidR="00F73E1B">
        <w:rPr>
          <w:rFonts w:eastAsia="Times New Roman"/>
          <w:color w:val="3366FF"/>
        </w:rPr>
        <w:t xml:space="preserve"> (DPAA)</w:t>
      </w:r>
      <w:r w:rsidR="009B06E1">
        <w:rPr>
          <w:rFonts w:eastAsia="Times New Roman"/>
          <w:color w:val="3366FF"/>
        </w:rPr>
        <w:t>. Pour les coupables secondaires (comparses, suiveurs</w:t>
      </w:r>
      <w:r w:rsidR="0068461D">
        <w:rPr>
          <w:rFonts w:eastAsia="Times New Roman"/>
          <w:color w:val="3366FF"/>
        </w:rPr>
        <w:t xml:space="preserve"> </w:t>
      </w:r>
      <w:r w:rsidR="0068461D">
        <w:rPr>
          <w:rFonts w:eastAsia="Times New Roman" w:hint="eastAsia"/>
          <w:color w:val="3366FF"/>
          <w:lang w:eastAsia="zh-TW"/>
        </w:rPr>
        <w:t>從</w:t>
      </w:r>
      <w:r w:rsidR="0068461D">
        <w:rPr>
          <w:rFonts w:eastAsia="Times New Roman" w:hint="eastAsia"/>
          <w:color w:val="3366FF"/>
          <w:lang w:eastAsia="zh-TW"/>
        </w:rPr>
        <w:t xml:space="preserve"> </w:t>
      </w:r>
      <w:r w:rsidR="0068461D">
        <w:rPr>
          <w:rFonts w:eastAsia="Times New Roman" w:hint="eastAsia"/>
          <w:color w:val="3366FF"/>
          <w:lang w:eastAsia="zh-TW"/>
        </w:rPr>
        <w:t>？？</w:t>
      </w:r>
      <w:r w:rsidR="009B06E1">
        <w:rPr>
          <w:rFonts w:eastAsia="Times New Roman"/>
          <w:color w:val="3366FF"/>
        </w:rPr>
        <w:t xml:space="preserve">), </w:t>
      </w:r>
      <w:r w:rsidR="00A27A16">
        <w:rPr>
          <w:rFonts w:eastAsia="Times New Roman"/>
          <w:color w:val="3366FF"/>
        </w:rPr>
        <w:t xml:space="preserve"> </w:t>
      </w:r>
      <w:proofErr w:type="gramStart"/>
      <w:r w:rsidR="009B06E1">
        <w:rPr>
          <w:rFonts w:eastAsia="Times New Roman"/>
          <w:color w:val="3366FF"/>
        </w:rPr>
        <w:t>r</w:t>
      </w:r>
      <w:r w:rsidR="009B06E1">
        <w:rPr>
          <w:rFonts w:eastAsia="Times New Roman"/>
          <w:color w:val="3366FF"/>
        </w:rPr>
        <w:t>é</w:t>
      </w:r>
      <w:r w:rsidR="009B06E1">
        <w:rPr>
          <w:rFonts w:eastAsia="Times New Roman"/>
          <w:color w:val="3366FF"/>
        </w:rPr>
        <w:t>duire</w:t>
      </w:r>
      <w:proofErr w:type="gramEnd"/>
      <w:r w:rsidR="009B06E1">
        <w:rPr>
          <w:rFonts w:eastAsia="Times New Roman"/>
          <w:color w:val="3366FF"/>
        </w:rPr>
        <w:t xml:space="preserve"> la peine d</w:t>
      </w:r>
      <w:r w:rsidR="009B06E1">
        <w:rPr>
          <w:rFonts w:eastAsia="Times New Roman"/>
          <w:color w:val="3366FF"/>
        </w:rPr>
        <w:t>’</w:t>
      </w:r>
      <w:r w:rsidR="009B06E1">
        <w:rPr>
          <w:rFonts w:eastAsia="Times New Roman"/>
          <w:color w:val="3366FF"/>
        </w:rPr>
        <w:t>un degr</w:t>
      </w:r>
      <w:r w:rsidR="009B06E1">
        <w:rPr>
          <w:rFonts w:eastAsia="Times New Roman"/>
          <w:color w:val="3366FF"/>
        </w:rPr>
        <w:t>é</w:t>
      </w:r>
      <w:r w:rsidR="009B06E1">
        <w:rPr>
          <w:rFonts w:eastAsia="Times New Roman"/>
          <w:color w:val="3366FF"/>
        </w:rPr>
        <w:t>, soit cent coups de b</w:t>
      </w:r>
      <w:r w:rsidR="009B06E1">
        <w:rPr>
          <w:rFonts w:eastAsia="Times New Roman"/>
          <w:color w:val="3366FF"/>
        </w:rPr>
        <w:t>â</w:t>
      </w:r>
      <w:r w:rsidR="009B06E1">
        <w:rPr>
          <w:rFonts w:eastAsia="Times New Roman"/>
          <w:color w:val="3366FF"/>
        </w:rPr>
        <w:t xml:space="preserve">ton, exil </w:t>
      </w:r>
      <w:r w:rsidR="009B06E1">
        <w:rPr>
          <w:rFonts w:eastAsia="Times New Roman"/>
          <w:color w:val="3366FF"/>
        </w:rPr>
        <w:t>à</w:t>
      </w:r>
      <w:r w:rsidR="009B06E1">
        <w:rPr>
          <w:rFonts w:eastAsia="Times New Roman"/>
          <w:color w:val="3366FF"/>
        </w:rPr>
        <w:t xml:space="preserve"> trois mille li.</w:t>
      </w:r>
      <w:r w:rsidR="009B06E1" w:rsidRPr="0068461D">
        <w:rPr>
          <w:rFonts w:eastAsia="Times New Roman"/>
        </w:rPr>
        <w:t xml:space="preserve"> </w:t>
      </w:r>
      <w:r w:rsidR="0068461D" w:rsidRPr="0068461D">
        <w:rPr>
          <w:rFonts w:eastAsia="Times New Roman"/>
        </w:rPr>
        <w:t xml:space="preserve">Qui </w:t>
      </w:r>
      <w:r w:rsidR="0068461D">
        <w:rPr>
          <w:rFonts w:eastAsia="Times New Roman"/>
        </w:rPr>
        <w:t>peut d</w:t>
      </w:r>
      <w:r w:rsidR="0068461D">
        <w:rPr>
          <w:rFonts w:eastAsia="Times New Roman"/>
        </w:rPr>
        <w:t>é</w:t>
      </w:r>
      <w:r w:rsidR="0068461D">
        <w:rPr>
          <w:rFonts w:eastAsia="Times New Roman"/>
        </w:rPr>
        <w:t>noncer ou arr</w:t>
      </w:r>
      <w:r w:rsidR="0068461D">
        <w:rPr>
          <w:rFonts w:eastAsia="Times New Roman"/>
        </w:rPr>
        <w:t>ê</w:t>
      </w:r>
      <w:r w:rsidR="007912D4">
        <w:rPr>
          <w:rFonts w:eastAsia="Times New Roman"/>
        </w:rPr>
        <w:t>ter le coupable</w:t>
      </w:r>
      <w:r w:rsidR="0068461D">
        <w:rPr>
          <w:rFonts w:eastAsia="Times New Roman"/>
        </w:rPr>
        <w:t xml:space="preserve"> re</w:t>
      </w:r>
      <w:r w:rsidR="0068461D">
        <w:rPr>
          <w:rFonts w:eastAsia="Times New Roman"/>
        </w:rPr>
        <w:t>ç</w:t>
      </w:r>
      <w:r w:rsidR="0068461D">
        <w:rPr>
          <w:rFonts w:eastAsia="Times New Roman"/>
        </w:rPr>
        <w:t>oit de l</w:t>
      </w:r>
      <w:r w:rsidR="0068461D">
        <w:rPr>
          <w:rFonts w:eastAsia="Times New Roman"/>
        </w:rPr>
        <w:t>’</w:t>
      </w:r>
      <w:r w:rsidR="0068461D">
        <w:rPr>
          <w:rFonts w:eastAsia="Times New Roman"/>
        </w:rPr>
        <w:t>administration une r</w:t>
      </w:r>
      <w:r w:rsidR="0068461D">
        <w:rPr>
          <w:rFonts w:eastAsia="Times New Roman"/>
        </w:rPr>
        <w:t>é</w:t>
      </w:r>
      <w:r w:rsidR="0068461D">
        <w:rPr>
          <w:rFonts w:eastAsia="Times New Roman"/>
        </w:rPr>
        <w:t xml:space="preserve">compense de 50 taels. </w:t>
      </w:r>
      <w:r w:rsidR="0068461D">
        <w:rPr>
          <w:rFonts w:eastAsia="Times New Roman"/>
          <w:lang w:eastAsia="zh-TW"/>
        </w:rPr>
        <w:t>Pour toute contrefa</w:t>
      </w:r>
      <w:r w:rsidR="0068461D">
        <w:rPr>
          <w:rFonts w:eastAsia="Times New Roman"/>
          <w:lang w:eastAsia="zh-TW"/>
        </w:rPr>
        <w:t>ç</w:t>
      </w:r>
      <w:r w:rsidR="0068461D">
        <w:rPr>
          <w:rFonts w:eastAsia="Times New Roman"/>
          <w:lang w:eastAsia="zh-TW"/>
        </w:rPr>
        <w:t xml:space="preserve">on </w:t>
      </w:r>
      <w:r w:rsidR="00486FD6">
        <w:rPr>
          <w:rFonts w:eastAsia="Times New Roman"/>
          <w:lang w:eastAsia="zh-TW"/>
        </w:rPr>
        <w:t>du sceau rectangulaire</w:t>
      </w:r>
      <w:r w:rsidR="0068461D">
        <w:rPr>
          <w:rStyle w:val="Marquenotebasdepage"/>
          <w:rFonts w:eastAsia="Times New Roman"/>
          <w:lang w:eastAsia="zh-TW"/>
        </w:rPr>
        <w:footnoteReference w:id="4"/>
      </w:r>
      <w:r w:rsidR="007912D4">
        <w:rPr>
          <w:rFonts w:eastAsia="Times New Roman"/>
          <w:lang w:eastAsia="zh-TW"/>
        </w:rPr>
        <w:t xml:space="preserve">, </w:t>
      </w:r>
      <w:r w:rsidR="007912D4" w:rsidRPr="007912D4">
        <w:rPr>
          <w:rFonts w:eastAsia="Times New Roman"/>
          <w:color w:val="0000FF"/>
          <w:lang w:eastAsia="zh-TW"/>
        </w:rPr>
        <w:t>pour le coupable principal</w:t>
      </w:r>
      <w:r w:rsidR="007912D4" w:rsidRPr="007912D4">
        <w:rPr>
          <w:rFonts w:eastAsia="Times New Roman"/>
          <w:color w:val="0000FF"/>
          <w:lang w:eastAsia="zh-TW"/>
        </w:rPr>
        <w:t> </w:t>
      </w:r>
      <w:r w:rsidR="007912D4">
        <w:rPr>
          <w:rFonts w:eastAsia="Times New Roman"/>
          <w:lang w:eastAsia="zh-TW"/>
        </w:rPr>
        <w:t>: cent coups de b</w:t>
      </w:r>
      <w:r w:rsidR="007912D4">
        <w:rPr>
          <w:rFonts w:eastAsia="Times New Roman"/>
          <w:lang w:eastAsia="zh-TW"/>
        </w:rPr>
        <w:t>â</w:t>
      </w:r>
      <w:r w:rsidR="007912D4">
        <w:rPr>
          <w:rFonts w:eastAsia="Times New Roman"/>
          <w:lang w:eastAsia="zh-TW"/>
        </w:rPr>
        <w:t>ton, trois ans de servitude p</w:t>
      </w:r>
      <w:r w:rsidR="007912D4">
        <w:rPr>
          <w:rFonts w:eastAsia="Times New Roman"/>
          <w:lang w:eastAsia="zh-TW"/>
        </w:rPr>
        <w:t>é</w:t>
      </w:r>
      <w:r w:rsidR="007912D4">
        <w:rPr>
          <w:rFonts w:eastAsia="Times New Roman"/>
          <w:lang w:eastAsia="zh-TW"/>
        </w:rPr>
        <w:t>nale</w:t>
      </w:r>
      <w:r w:rsidR="007912D4">
        <w:rPr>
          <w:rFonts w:eastAsia="Times New Roman"/>
          <w:lang w:eastAsia="zh-TW"/>
        </w:rPr>
        <w:t> </w:t>
      </w:r>
      <w:r w:rsidR="007912D4">
        <w:rPr>
          <w:rFonts w:eastAsia="Times New Roman"/>
          <w:lang w:eastAsia="zh-TW"/>
        </w:rPr>
        <w:t>; celui qui d</w:t>
      </w:r>
      <w:r w:rsidR="007912D4">
        <w:rPr>
          <w:rFonts w:eastAsia="Times New Roman"/>
          <w:lang w:eastAsia="zh-TW"/>
        </w:rPr>
        <w:t>é</w:t>
      </w:r>
      <w:r w:rsidR="007912D4">
        <w:rPr>
          <w:rFonts w:eastAsia="Times New Roman"/>
          <w:lang w:eastAsia="zh-TW"/>
        </w:rPr>
        <w:t>nonce ou arr</w:t>
      </w:r>
      <w:r w:rsidR="007912D4">
        <w:rPr>
          <w:rFonts w:eastAsia="Times New Roman"/>
          <w:lang w:eastAsia="zh-TW"/>
        </w:rPr>
        <w:t>ê</w:t>
      </w:r>
      <w:r w:rsidR="007912D4">
        <w:rPr>
          <w:rFonts w:eastAsia="Times New Roman"/>
          <w:lang w:eastAsia="zh-TW"/>
        </w:rPr>
        <w:t>te le coupable re</w:t>
      </w:r>
      <w:r w:rsidR="007912D4">
        <w:rPr>
          <w:rFonts w:eastAsia="Times New Roman"/>
          <w:lang w:eastAsia="zh-TW"/>
        </w:rPr>
        <w:t>ç</w:t>
      </w:r>
      <w:r w:rsidR="007912D4">
        <w:rPr>
          <w:rFonts w:eastAsia="Times New Roman"/>
          <w:lang w:eastAsia="zh-TW"/>
        </w:rPr>
        <w:t>oit de l</w:t>
      </w:r>
      <w:r w:rsidR="007912D4">
        <w:rPr>
          <w:rFonts w:eastAsia="Times New Roman"/>
          <w:lang w:eastAsia="zh-TW"/>
        </w:rPr>
        <w:t>’</w:t>
      </w:r>
      <w:r w:rsidR="007912D4">
        <w:rPr>
          <w:rFonts w:eastAsia="Times New Roman"/>
          <w:lang w:eastAsia="zh-TW"/>
        </w:rPr>
        <w:t>administration une r</w:t>
      </w:r>
      <w:r w:rsidR="007912D4">
        <w:rPr>
          <w:rFonts w:eastAsia="Times New Roman"/>
          <w:lang w:eastAsia="zh-TW"/>
        </w:rPr>
        <w:t>é</w:t>
      </w:r>
      <w:r w:rsidR="007912D4">
        <w:rPr>
          <w:rFonts w:eastAsia="Times New Roman"/>
          <w:lang w:eastAsia="zh-TW"/>
        </w:rPr>
        <w:t>compense de trente taels</w:t>
      </w:r>
      <w:r w:rsidR="007912D4">
        <w:rPr>
          <w:rFonts w:eastAsia="Times New Roman"/>
          <w:lang w:eastAsia="zh-TW"/>
        </w:rPr>
        <w:t> </w:t>
      </w:r>
      <w:r w:rsidR="007912D4">
        <w:rPr>
          <w:rFonts w:eastAsia="Times New Roman"/>
          <w:lang w:eastAsia="zh-TW"/>
        </w:rPr>
        <w:t>; pour celui qui a suivi, ou pour celui qui a pr</w:t>
      </w:r>
      <w:r w:rsidR="007912D4">
        <w:rPr>
          <w:rFonts w:eastAsia="Times New Roman"/>
          <w:lang w:eastAsia="zh-TW"/>
        </w:rPr>
        <w:t>ê</w:t>
      </w:r>
      <w:r w:rsidR="007912D4">
        <w:rPr>
          <w:rFonts w:eastAsia="Times New Roman"/>
          <w:lang w:eastAsia="zh-TW"/>
        </w:rPr>
        <w:t>t</w:t>
      </w:r>
      <w:r w:rsidR="007912D4">
        <w:rPr>
          <w:rFonts w:eastAsia="Times New Roman"/>
          <w:lang w:eastAsia="zh-TW"/>
        </w:rPr>
        <w:t>é</w:t>
      </w:r>
      <w:r w:rsidR="007912D4">
        <w:rPr>
          <w:rFonts w:eastAsia="Times New Roman"/>
          <w:lang w:eastAsia="zh-TW"/>
        </w:rPr>
        <w:t xml:space="preserve"> la main en connaissance de cause, abaisser </w:t>
      </w:r>
      <w:r w:rsidR="007A5483">
        <w:rPr>
          <w:rFonts w:eastAsia="Times New Roman"/>
          <w:lang w:eastAsia="zh-TW"/>
        </w:rPr>
        <w:t xml:space="preserve">pour chacun </w:t>
      </w:r>
      <w:r w:rsidR="007912D4">
        <w:rPr>
          <w:rFonts w:eastAsia="Times New Roman"/>
          <w:lang w:eastAsia="zh-TW"/>
        </w:rPr>
        <w:t>la peine d</w:t>
      </w:r>
      <w:r w:rsidR="007912D4">
        <w:rPr>
          <w:rFonts w:eastAsia="Times New Roman"/>
          <w:lang w:eastAsia="zh-TW"/>
        </w:rPr>
        <w:t>’</w:t>
      </w:r>
      <w:r w:rsidR="007912D4">
        <w:rPr>
          <w:rFonts w:eastAsia="Times New Roman"/>
          <w:lang w:eastAsia="zh-TW"/>
        </w:rPr>
        <w:t>un degr</w:t>
      </w:r>
      <w:r w:rsidR="007912D4">
        <w:rPr>
          <w:rFonts w:eastAsia="Times New Roman"/>
          <w:lang w:eastAsia="zh-TW"/>
        </w:rPr>
        <w:t>é</w:t>
      </w:r>
      <w:r w:rsidR="007A5483">
        <w:rPr>
          <w:rFonts w:eastAsia="Times New Roman"/>
          <w:lang w:eastAsia="zh-TW"/>
        </w:rPr>
        <w:t xml:space="preserve"> </w:t>
      </w:r>
      <w:r w:rsidR="007A5483" w:rsidRPr="007A5483">
        <w:rPr>
          <w:rFonts w:eastAsia="Times New Roman"/>
          <w:color w:val="3366FF"/>
          <w:lang w:eastAsia="zh-TW"/>
        </w:rPr>
        <w:t xml:space="preserve">le mot </w:t>
      </w:r>
      <w:r w:rsidR="007A5483" w:rsidRPr="007A5483">
        <w:rPr>
          <w:rFonts w:eastAsia="Times New Roman"/>
          <w:color w:val="3366FF"/>
          <w:lang w:eastAsia="zh-TW"/>
        </w:rPr>
        <w:t>« </w:t>
      </w:r>
      <w:r w:rsidR="007A5483" w:rsidRPr="007A5483">
        <w:rPr>
          <w:rFonts w:eastAsia="Times New Roman"/>
          <w:color w:val="3366FF"/>
          <w:lang w:eastAsia="zh-TW"/>
        </w:rPr>
        <w:t>chacun</w:t>
      </w:r>
      <w:r w:rsidR="007A5483" w:rsidRPr="007A5483">
        <w:rPr>
          <w:rFonts w:eastAsia="Times New Roman"/>
          <w:color w:val="3366FF"/>
          <w:lang w:eastAsia="zh-TW"/>
        </w:rPr>
        <w:t> »</w:t>
      </w:r>
      <w:r w:rsidR="007A5483" w:rsidRPr="007A5483">
        <w:rPr>
          <w:rFonts w:eastAsia="Times New Roman"/>
          <w:color w:val="3366FF"/>
          <w:lang w:eastAsia="zh-TW"/>
        </w:rPr>
        <w:t xml:space="preserve"> </w:t>
      </w:r>
      <w:r w:rsidR="007A5483">
        <w:rPr>
          <w:rFonts w:eastAsia="Times New Roman"/>
          <w:color w:val="3366FF"/>
          <w:lang w:eastAsia="zh-TW"/>
        </w:rPr>
        <w:t>renvoie</w:t>
      </w:r>
      <w:r w:rsidR="007A5483" w:rsidRPr="007A5483">
        <w:rPr>
          <w:rFonts w:eastAsia="Times New Roman"/>
          <w:color w:val="3366FF"/>
          <w:lang w:eastAsia="zh-TW"/>
        </w:rPr>
        <w:t xml:space="preserve"> au deux cas </w:t>
      </w:r>
      <w:r w:rsidR="007A5483">
        <w:rPr>
          <w:rFonts w:eastAsia="Times New Roman"/>
          <w:color w:val="3366FF"/>
          <w:lang w:eastAsia="zh-TW"/>
        </w:rPr>
        <w:t>qui viennent d</w:t>
      </w:r>
      <w:r w:rsidR="007A5483">
        <w:rPr>
          <w:rFonts w:eastAsia="Times New Roman"/>
          <w:color w:val="3366FF"/>
          <w:lang w:eastAsia="zh-TW"/>
        </w:rPr>
        <w:t>’ê</w:t>
      </w:r>
      <w:r w:rsidR="007A5483">
        <w:rPr>
          <w:rFonts w:eastAsia="Times New Roman"/>
          <w:color w:val="3366FF"/>
          <w:lang w:eastAsia="zh-TW"/>
        </w:rPr>
        <w:t xml:space="preserve">tre </w:t>
      </w:r>
      <w:r w:rsidR="007A5483" w:rsidRPr="007A5483">
        <w:rPr>
          <w:rFonts w:eastAsia="Times New Roman"/>
          <w:color w:val="3366FF"/>
          <w:lang w:eastAsia="zh-TW"/>
        </w:rPr>
        <w:t>mentionn</w:t>
      </w:r>
      <w:r w:rsidR="007A5483" w:rsidRPr="007A5483">
        <w:rPr>
          <w:rFonts w:eastAsia="Times New Roman"/>
          <w:color w:val="3366FF"/>
          <w:lang w:eastAsia="zh-TW"/>
        </w:rPr>
        <w:t>é</w:t>
      </w:r>
      <w:r w:rsidR="007A5483" w:rsidRPr="007A5483">
        <w:rPr>
          <w:rFonts w:eastAsia="Times New Roman"/>
          <w:color w:val="3366FF"/>
          <w:lang w:eastAsia="zh-TW"/>
        </w:rPr>
        <w:t>s</w:t>
      </w:r>
      <w:r w:rsidR="007912D4">
        <w:rPr>
          <w:rFonts w:eastAsia="Times New Roman"/>
          <w:lang w:eastAsia="zh-TW"/>
        </w:rPr>
        <w:t xml:space="preserve">. </w:t>
      </w:r>
      <w:r w:rsidR="007A5483">
        <w:rPr>
          <w:rFonts w:eastAsia="Times New Roman"/>
          <w:lang w:eastAsia="zh-TW"/>
        </w:rPr>
        <w:t>Si la contrefa</w:t>
      </w:r>
      <w:r w:rsidR="007A5483">
        <w:rPr>
          <w:rFonts w:eastAsia="Times New Roman"/>
          <w:lang w:eastAsia="zh-TW"/>
        </w:rPr>
        <w:t>ç</w:t>
      </w:r>
      <w:r w:rsidR="007A5483">
        <w:rPr>
          <w:rFonts w:eastAsia="Times New Roman"/>
          <w:lang w:eastAsia="zh-TW"/>
        </w:rPr>
        <w:t>on n</w:t>
      </w:r>
      <w:r w:rsidR="007A5483">
        <w:rPr>
          <w:rFonts w:eastAsia="Times New Roman"/>
          <w:lang w:eastAsia="zh-TW"/>
        </w:rPr>
        <w:t>’</w:t>
      </w:r>
      <w:r w:rsidR="00D25312">
        <w:rPr>
          <w:rFonts w:eastAsia="Times New Roman"/>
          <w:lang w:eastAsia="zh-TW"/>
        </w:rPr>
        <w:t>est pas encore parfaite</w:t>
      </w:r>
      <w:r w:rsidR="007A5483">
        <w:rPr>
          <w:rFonts w:eastAsia="Times New Roman"/>
          <w:lang w:eastAsia="zh-TW"/>
        </w:rPr>
        <w:t xml:space="preserve">, pour chacun </w:t>
      </w:r>
      <w:r w:rsidR="007A5483" w:rsidRPr="007A5483">
        <w:rPr>
          <w:rFonts w:eastAsia="Times New Roman"/>
          <w:color w:val="3366FF"/>
          <w:lang w:eastAsia="zh-TW"/>
        </w:rPr>
        <w:t>coupable principal et coupable secondaire</w:t>
      </w:r>
      <w:r w:rsidR="007A5483">
        <w:rPr>
          <w:rFonts w:eastAsia="Times New Roman"/>
          <w:lang w:eastAsia="zh-TW"/>
        </w:rPr>
        <w:t xml:space="preserve"> abaisser encore la peine d</w:t>
      </w:r>
      <w:r w:rsidR="007A5483">
        <w:rPr>
          <w:rFonts w:eastAsia="Times New Roman"/>
          <w:lang w:eastAsia="zh-TW"/>
        </w:rPr>
        <w:t>’</w:t>
      </w:r>
      <w:r w:rsidR="007A5483">
        <w:rPr>
          <w:rFonts w:eastAsia="Times New Roman"/>
          <w:lang w:eastAsia="zh-TW"/>
        </w:rPr>
        <w:t>un degr</w:t>
      </w:r>
      <w:r w:rsidR="007A5483">
        <w:rPr>
          <w:rFonts w:eastAsia="Times New Roman"/>
          <w:lang w:eastAsia="zh-TW"/>
        </w:rPr>
        <w:t>é</w:t>
      </w:r>
      <w:r w:rsidR="007A5483">
        <w:rPr>
          <w:rFonts w:eastAsia="Times New Roman"/>
          <w:lang w:eastAsia="zh-TW"/>
        </w:rPr>
        <w:t>. Quant au magistrat qui en aurait connaissance et laisserait faire, lui appliquer la m</w:t>
      </w:r>
      <w:r w:rsidR="007A5483">
        <w:rPr>
          <w:rFonts w:eastAsia="Times New Roman"/>
          <w:lang w:eastAsia="zh-TW"/>
        </w:rPr>
        <w:t>ê</w:t>
      </w:r>
      <w:r w:rsidR="007A5483">
        <w:rPr>
          <w:rFonts w:eastAsia="Times New Roman"/>
          <w:lang w:eastAsia="zh-TW"/>
        </w:rPr>
        <w:t>me peine que les coupables. S</w:t>
      </w:r>
      <w:r w:rsidR="007A5483">
        <w:rPr>
          <w:rFonts w:eastAsia="Times New Roman"/>
          <w:lang w:eastAsia="zh-TW"/>
        </w:rPr>
        <w:t>’</w:t>
      </w:r>
      <w:r w:rsidR="007A5483">
        <w:rPr>
          <w:rFonts w:eastAsia="Times New Roman"/>
          <w:lang w:eastAsia="zh-TW"/>
        </w:rPr>
        <w:t>il n</w:t>
      </w:r>
      <w:r w:rsidR="007A5483">
        <w:rPr>
          <w:rFonts w:eastAsia="Times New Roman"/>
          <w:lang w:eastAsia="zh-TW"/>
        </w:rPr>
        <w:t>’</w:t>
      </w:r>
      <w:r w:rsidR="007A5483">
        <w:rPr>
          <w:rFonts w:eastAsia="Times New Roman"/>
          <w:lang w:eastAsia="zh-TW"/>
        </w:rPr>
        <w:t>en a pas connaissance, pas d</w:t>
      </w:r>
      <w:r w:rsidR="007A5483">
        <w:rPr>
          <w:rFonts w:eastAsia="Times New Roman"/>
          <w:lang w:eastAsia="zh-TW"/>
        </w:rPr>
        <w:t>’</w:t>
      </w:r>
      <w:r w:rsidR="007A5483">
        <w:rPr>
          <w:rFonts w:eastAsia="Times New Roman"/>
          <w:lang w:eastAsia="zh-TW"/>
        </w:rPr>
        <w:t>incrimination.</w:t>
      </w:r>
      <w:r w:rsidR="00A27A16">
        <w:rPr>
          <w:rFonts w:eastAsia="Times New Roman"/>
          <w:lang w:eastAsia="zh-TW"/>
        </w:rPr>
        <w:t xml:space="preserve"> </w:t>
      </w:r>
      <w:r w:rsidR="00D25312" w:rsidRPr="00107F87">
        <w:rPr>
          <w:rFonts w:eastAsia="Times New Roman"/>
          <w:color w:val="3366FF"/>
          <w:lang w:eastAsia="zh-TW"/>
        </w:rPr>
        <w:t>Ce qui importe dans le sceau, c</w:t>
      </w:r>
      <w:r w:rsidR="00D25312" w:rsidRPr="00107F87">
        <w:rPr>
          <w:rFonts w:eastAsia="Times New Roman"/>
          <w:color w:val="3366FF"/>
          <w:lang w:eastAsia="zh-TW"/>
        </w:rPr>
        <w:t>’</w:t>
      </w:r>
      <w:r w:rsidR="00D25312" w:rsidRPr="00107F87">
        <w:rPr>
          <w:rFonts w:eastAsia="Times New Roman"/>
          <w:color w:val="3366FF"/>
          <w:lang w:eastAsia="zh-TW"/>
        </w:rPr>
        <w:t>est l</w:t>
      </w:r>
      <w:r w:rsidR="00D25312" w:rsidRPr="00107F87">
        <w:rPr>
          <w:rFonts w:eastAsia="Times New Roman"/>
          <w:color w:val="3366FF"/>
          <w:lang w:eastAsia="zh-TW"/>
        </w:rPr>
        <w:t>’</w:t>
      </w:r>
      <w:r w:rsidR="00D25312" w:rsidRPr="00107F87">
        <w:rPr>
          <w:rFonts w:eastAsia="Times New Roman"/>
          <w:color w:val="3366FF"/>
          <w:lang w:eastAsia="zh-TW"/>
        </w:rPr>
        <w:t>inscription</w:t>
      </w:r>
      <w:r w:rsidR="00D25312" w:rsidRPr="00107F87">
        <w:rPr>
          <w:rFonts w:eastAsia="Times New Roman"/>
          <w:color w:val="3366FF"/>
          <w:lang w:eastAsia="zh-TW"/>
        </w:rPr>
        <w:t> </w:t>
      </w:r>
      <w:r w:rsidR="00D25312" w:rsidRPr="00107F87">
        <w:rPr>
          <w:rFonts w:eastAsia="Times New Roman"/>
          <w:color w:val="3366FF"/>
          <w:lang w:eastAsia="zh-TW"/>
        </w:rPr>
        <w:t>: si elle est en caract</w:t>
      </w:r>
      <w:r w:rsidR="00D25312" w:rsidRPr="00107F87">
        <w:rPr>
          <w:rFonts w:eastAsia="Times New Roman"/>
          <w:color w:val="3366FF"/>
          <w:lang w:eastAsia="zh-TW"/>
        </w:rPr>
        <w:t>è</w:t>
      </w:r>
      <w:r w:rsidR="00D25312" w:rsidRPr="00107F87">
        <w:rPr>
          <w:rFonts w:eastAsia="Times New Roman"/>
          <w:color w:val="3366FF"/>
          <w:lang w:eastAsia="zh-TW"/>
        </w:rPr>
        <w:t>res sigillaires, m</w:t>
      </w:r>
      <w:r w:rsidR="00D25312" w:rsidRPr="00107F87">
        <w:rPr>
          <w:rFonts w:eastAsia="Times New Roman"/>
          <w:color w:val="3366FF"/>
          <w:lang w:eastAsia="zh-TW"/>
        </w:rPr>
        <w:t>ê</w:t>
      </w:r>
      <w:r w:rsidR="00D25312" w:rsidRPr="00107F87">
        <w:rPr>
          <w:rFonts w:eastAsia="Times New Roman"/>
          <w:color w:val="3366FF"/>
          <w:lang w:eastAsia="zh-TW"/>
        </w:rPr>
        <w:t>me si elle n</w:t>
      </w:r>
      <w:r w:rsidR="00D25312" w:rsidRPr="00107F87">
        <w:rPr>
          <w:rFonts w:eastAsia="Times New Roman"/>
          <w:color w:val="3366FF"/>
          <w:lang w:eastAsia="zh-TW"/>
        </w:rPr>
        <w:t>’</w:t>
      </w:r>
      <w:r w:rsidR="00D25312" w:rsidRPr="00107F87">
        <w:rPr>
          <w:rFonts w:eastAsia="Times New Roman"/>
          <w:color w:val="3366FF"/>
          <w:lang w:eastAsia="zh-TW"/>
        </w:rPr>
        <w:t xml:space="preserve">a pas </w:t>
      </w:r>
      <w:r w:rsidR="00D25312" w:rsidRPr="00107F87">
        <w:rPr>
          <w:rFonts w:eastAsia="Times New Roman"/>
          <w:color w:val="3366FF"/>
          <w:lang w:eastAsia="zh-TW"/>
        </w:rPr>
        <w:t>é</w:t>
      </w:r>
      <w:r w:rsidR="00D25312" w:rsidRPr="00107F87">
        <w:rPr>
          <w:rFonts w:eastAsia="Times New Roman"/>
          <w:color w:val="3366FF"/>
          <w:lang w:eastAsia="zh-TW"/>
        </w:rPr>
        <w:t>t</w:t>
      </w:r>
      <w:r w:rsidR="00D25312" w:rsidRPr="00107F87">
        <w:rPr>
          <w:rFonts w:eastAsia="Times New Roman"/>
          <w:color w:val="3366FF"/>
          <w:lang w:eastAsia="zh-TW"/>
        </w:rPr>
        <w:t>é</w:t>
      </w:r>
      <w:r w:rsidR="00D25312" w:rsidRPr="00107F87">
        <w:rPr>
          <w:rFonts w:eastAsia="Times New Roman"/>
          <w:color w:val="3366FF"/>
          <w:lang w:eastAsia="zh-TW"/>
        </w:rPr>
        <w:t xml:space="preserve"> directement coul</w:t>
      </w:r>
      <w:r w:rsidR="00D25312" w:rsidRPr="00107F87">
        <w:rPr>
          <w:rFonts w:eastAsia="Times New Roman"/>
          <w:color w:val="3366FF"/>
          <w:lang w:eastAsia="zh-TW"/>
        </w:rPr>
        <w:t>é</w:t>
      </w:r>
      <w:r w:rsidR="00D25312" w:rsidRPr="00107F87">
        <w:rPr>
          <w:rFonts w:eastAsia="Times New Roman"/>
          <w:color w:val="3366FF"/>
          <w:lang w:eastAsia="zh-TW"/>
        </w:rPr>
        <w:t>e dans le moule, elle peut encore</w:t>
      </w:r>
      <w:r w:rsidR="00107F87">
        <w:rPr>
          <w:rFonts w:eastAsia="Times New Roman"/>
          <w:color w:val="3366FF"/>
          <w:lang w:eastAsia="zh-TW"/>
        </w:rPr>
        <w:t xml:space="preserve"> servir pour falsifier des documents</w:t>
      </w:r>
      <w:r w:rsidR="00D25312" w:rsidRPr="00107F87">
        <w:rPr>
          <w:rFonts w:eastAsia="Times New Roman"/>
          <w:color w:val="3366FF"/>
          <w:lang w:eastAsia="zh-TW"/>
        </w:rPr>
        <w:t>. C</w:t>
      </w:r>
      <w:r w:rsidR="00D25312" w:rsidRPr="00107F87">
        <w:rPr>
          <w:rFonts w:eastAsia="Times New Roman"/>
          <w:color w:val="3366FF"/>
          <w:lang w:eastAsia="zh-TW"/>
        </w:rPr>
        <w:t>’</w:t>
      </w:r>
      <w:r w:rsidR="00D25312" w:rsidRPr="00107F87">
        <w:rPr>
          <w:rFonts w:eastAsia="Times New Roman"/>
          <w:color w:val="3366FF"/>
          <w:lang w:eastAsia="zh-TW"/>
        </w:rPr>
        <w:t>est pourquoi l</w:t>
      </w:r>
      <w:r w:rsidR="00D25312" w:rsidRPr="00107F87">
        <w:rPr>
          <w:rFonts w:eastAsia="Times New Roman"/>
          <w:color w:val="3366FF"/>
          <w:lang w:eastAsia="zh-TW"/>
        </w:rPr>
        <w:t>’</w:t>
      </w:r>
      <w:r w:rsidR="00D25312" w:rsidRPr="00107F87">
        <w:rPr>
          <w:rFonts w:eastAsia="Times New Roman"/>
          <w:color w:val="3366FF"/>
          <w:lang w:eastAsia="zh-TW"/>
        </w:rPr>
        <w:t xml:space="preserve">on </w:t>
      </w:r>
      <w:r w:rsidR="00107F87">
        <w:rPr>
          <w:rFonts w:eastAsia="Times New Roman"/>
          <w:color w:val="3366FF"/>
          <w:lang w:eastAsia="zh-TW"/>
        </w:rPr>
        <w:t>parle de</w:t>
      </w:r>
      <w:r w:rsidR="00D25312" w:rsidRPr="00107F87">
        <w:rPr>
          <w:rFonts w:eastAsia="Times New Roman"/>
          <w:color w:val="3366FF"/>
          <w:lang w:eastAsia="zh-TW"/>
        </w:rPr>
        <w:t xml:space="preserve"> </w:t>
      </w:r>
      <w:r w:rsidR="00D25312" w:rsidRPr="00107F87">
        <w:rPr>
          <w:rFonts w:eastAsia="Times New Roman"/>
          <w:color w:val="3366FF"/>
          <w:lang w:eastAsia="zh-TW"/>
        </w:rPr>
        <w:t>« </w:t>
      </w:r>
      <w:r w:rsidR="00D25312" w:rsidRPr="00107F87">
        <w:rPr>
          <w:rFonts w:eastAsia="Times New Roman"/>
          <w:color w:val="3366FF"/>
          <w:lang w:eastAsia="zh-TW"/>
        </w:rPr>
        <w:t>contrefa</w:t>
      </w:r>
      <w:r w:rsidR="00D25312" w:rsidRPr="00107F87">
        <w:rPr>
          <w:rFonts w:eastAsia="Times New Roman"/>
          <w:color w:val="3366FF"/>
          <w:lang w:eastAsia="zh-TW"/>
        </w:rPr>
        <w:t>ç</w:t>
      </w:r>
      <w:r w:rsidR="00D25312" w:rsidRPr="00107F87">
        <w:rPr>
          <w:rFonts w:eastAsia="Times New Roman"/>
          <w:color w:val="3366FF"/>
          <w:lang w:eastAsia="zh-TW"/>
        </w:rPr>
        <w:t>on</w:t>
      </w:r>
      <w:r w:rsidR="00D25312" w:rsidRPr="00107F87">
        <w:rPr>
          <w:rFonts w:eastAsia="Times New Roman"/>
          <w:color w:val="3366FF"/>
          <w:lang w:eastAsia="zh-TW"/>
        </w:rPr>
        <w:t> »</w:t>
      </w:r>
      <w:r w:rsidR="00D25312" w:rsidRPr="00107F87">
        <w:rPr>
          <w:rFonts w:eastAsia="Times New Roman"/>
          <w:color w:val="3366FF"/>
          <w:lang w:eastAsia="zh-TW"/>
        </w:rPr>
        <w:t xml:space="preserve"> si la forme</w:t>
      </w:r>
      <w:r w:rsidR="00FF4EDF" w:rsidRPr="00107F87">
        <w:rPr>
          <w:rFonts w:eastAsia="Times New Roman"/>
          <w:color w:val="3366FF"/>
          <w:lang w:eastAsia="zh-TW"/>
        </w:rPr>
        <w:t xml:space="preserve"> du sceau </w:t>
      </w:r>
      <w:r w:rsidR="00D25312" w:rsidRPr="00107F87">
        <w:rPr>
          <w:rFonts w:eastAsia="Times New Roman"/>
          <w:color w:val="3366FF"/>
          <w:lang w:eastAsia="zh-TW"/>
        </w:rPr>
        <w:t>est parfaitement imit</w:t>
      </w:r>
      <w:r w:rsidR="00D25312" w:rsidRPr="00107F87">
        <w:rPr>
          <w:rFonts w:eastAsia="Times New Roman"/>
          <w:color w:val="3366FF"/>
          <w:lang w:eastAsia="zh-TW"/>
        </w:rPr>
        <w:t>é</w:t>
      </w:r>
      <w:r w:rsidR="00D25312" w:rsidRPr="00107F87">
        <w:rPr>
          <w:rFonts w:eastAsia="Times New Roman"/>
          <w:color w:val="3366FF"/>
          <w:lang w:eastAsia="zh-TW"/>
        </w:rPr>
        <w:t>e, et l</w:t>
      </w:r>
      <w:r w:rsidR="00D25312" w:rsidRPr="00107F87">
        <w:rPr>
          <w:rFonts w:eastAsia="Times New Roman"/>
          <w:color w:val="3366FF"/>
          <w:lang w:eastAsia="zh-TW"/>
        </w:rPr>
        <w:t>’</w:t>
      </w:r>
      <w:r w:rsidR="00D25312" w:rsidRPr="00107F87">
        <w:rPr>
          <w:rFonts w:eastAsia="Times New Roman"/>
          <w:color w:val="3366FF"/>
          <w:lang w:eastAsia="zh-TW"/>
        </w:rPr>
        <w:t>inscription en caract</w:t>
      </w:r>
      <w:r w:rsidR="00D25312" w:rsidRPr="00107F87">
        <w:rPr>
          <w:rFonts w:eastAsia="Times New Roman"/>
          <w:color w:val="3366FF"/>
          <w:lang w:eastAsia="zh-TW"/>
        </w:rPr>
        <w:t>è</w:t>
      </w:r>
      <w:r w:rsidR="00D25312" w:rsidRPr="00107F87">
        <w:rPr>
          <w:rFonts w:eastAsia="Times New Roman"/>
          <w:color w:val="3366FF"/>
          <w:lang w:eastAsia="zh-TW"/>
        </w:rPr>
        <w:t>res sigillaires absolument compl</w:t>
      </w:r>
      <w:r w:rsidR="00D25312" w:rsidRPr="00107F87">
        <w:rPr>
          <w:rFonts w:eastAsia="Times New Roman"/>
          <w:color w:val="3366FF"/>
          <w:lang w:eastAsia="zh-TW"/>
        </w:rPr>
        <w:t>è</w:t>
      </w:r>
      <w:r w:rsidR="00D25312" w:rsidRPr="00107F87">
        <w:rPr>
          <w:rFonts w:eastAsia="Times New Roman"/>
          <w:color w:val="3366FF"/>
          <w:lang w:eastAsia="zh-TW"/>
        </w:rPr>
        <w:t>te</w:t>
      </w:r>
      <w:r w:rsidR="00D25312" w:rsidRPr="00107F87">
        <w:rPr>
          <w:rFonts w:eastAsia="Times New Roman"/>
          <w:color w:val="3366FF"/>
          <w:lang w:eastAsia="zh-TW"/>
        </w:rPr>
        <w:t> </w:t>
      </w:r>
      <w:r w:rsidR="00D25312" w:rsidRPr="00107F87">
        <w:rPr>
          <w:rFonts w:eastAsia="Times New Roman"/>
          <w:color w:val="3366FF"/>
          <w:lang w:eastAsia="zh-TW"/>
        </w:rPr>
        <w:t>;  tandis que si la forme ou les caract</w:t>
      </w:r>
      <w:r w:rsidR="00D25312" w:rsidRPr="00107F87">
        <w:rPr>
          <w:rFonts w:eastAsia="Times New Roman"/>
          <w:color w:val="3366FF"/>
          <w:lang w:eastAsia="zh-TW"/>
        </w:rPr>
        <w:t>è</w:t>
      </w:r>
      <w:r w:rsidR="00D25312" w:rsidRPr="00107F87">
        <w:rPr>
          <w:rFonts w:eastAsia="Times New Roman"/>
          <w:color w:val="3366FF"/>
          <w:lang w:eastAsia="zh-TW"/>
        </w:rPr>
        <w:t xml:space="preserve">res sont </w:t>
      </w:r>
      <w:r w:rsidR="00D25312" w:rsidRPr="00107F87">
        <w:rPr>
          <w:rFonts w:eastAsia="Times New Roman"/>
          <w:color w:val="3366FF"/>
          <w:lang w:eastAsia="zh-TW"/>
        </w:rPr>
        <w:lastRenderedPageBreak/>
        <w:t>imparfaits, on dit que la contrefa</w:t>
      </w:r>
      <w:r w:rsidR="00D25312" w:rsidRPr="00107F87">
        <w:rPr>
          <w:rFonts w:eastAsia="Times New Roman"/>
          <w:color w:val="3366FF"/>
          <w:lang w:eastAsia="zh-TW"/>
        </w:rPr>
        <w:t>ç</w:t>
      </w:r>
      <w:r w:rsidR="00D25312" w:rsidRPr="00107F87">
        <w:rPr>
          <w:rFonts w:eastAsia="Times New Roman"/>
          <w:color w:val="3366FF"/>
          <w:lang w:eastAsia="zh-TW"/>
        </w:rPr>
        <w:t xml:space="preserve">on </w:t>
      </w:r>
      <w:r w:rsidR="00D25312" w:rsidRPr="00107F87">
        <w:rPr>
          <w:rFonts w:eastAsia="Times New Roman"/>
          <w:color w:val="3366FF"/>
          <w:lang w:eastAsia="zh-TW"/>
        </w:rPr>
        <w:t>« </w:t>
      </w:r>
      <w:r w:rsidR="00D25312" w:rsidRPr="00107F87">
        <w:rPr>
          <w:rFonts w:eastAsia="Times New Roman"/>
          <w:color w:val="3366FF"/>
          <w:lang w:eastAsia="zh-TW"/>
        </w:rPr>
        <w:t>n</w:t>
      </w:r>
      <w:r w:rsidR="00D25312" w:rsidRPr="00107F87">
        <w:rPr>
          <w:rFonts w:eastAsia="Times New Roman"/>
          <w:color w:val="3366FF"/>
          <w:lang w:eastAsia="zh-TW"/>
        </w:rPr>
        <w:t>’</w:t>
      </w:r>
      <w:r w:rsidR="00D25312" w:rsidRPr="00107F87">
        <w:rPr>
          <w:rFonts w:eastAsia="Times New Roman"/>
          <w:color w:val="3366FF"/>
          <w:lang w:eastAsia="zh-TW"/>
        </w:rPr>
        <w:t>est pas encore parfaite</w:t>
      </w:r>
      <w:r w:rsidR="00D25312" w:rsidRPr="00107F87">
        <w:rPr>
          <w:rFonts w:eastAsia="Times New Roman"/>
          <w:color w:val="3366FF"/>
          <w:lang w:eastAsia="zh-TW"/>
        </w:rPr>
        <w:t> »</w:t>
      </w:r>
      <w:r w:rsidR="00FF4EDF" w:rsidRPr="00107F87">
        <w:rPr>
          <w:rFonts w:eastAsia="Times New Roman"/>
          <w:color w:val="3366FF"/>
          <w:lang w:eastAsia="zh-TW"/>
        </w:rPr>
        <w:t>. Mais s</w:t>
      </w:r>
      <w:r w:rsidR="00FF4EDF" w:rsidRPr="00107F87">
        <w:rPr>
          <w:rFonts w:eastAsia="Times New Roman"/>
          <w:color w:val="3366FF"/>
          <w:lang w:eastAsia="zh-TW"/>
        </w:rPr>
        <w:t>’</w:t>
      </w:r>
      <w:r w:rsidR="00FF4EDF" w:rsidRPr="00107F87">
        <w:rPr>
          <w:rFonts w:eastAsia="Times New Roman"/>
          <w:color w:val="3366FF"/>
          <w:lang w:eastAsia="zh-TW"/>
        </w:rPr>
        <w:t>il n</w:t>
      </w:r>
      <w:r w:rsidR="00FF4EDF" w:rsidRPr="00107F87">
        <w:rPr>
          <w:rFonts w:eastAsia="Times New Roman"/>
          <w:color w:val="3366FF"/>
          <w:lang w:eastAsia="zh-TW"/>
        </w:rPr>
        <w:t>’</w:t>
      </w:r>
      <w:r w:rsidR="00FF4EDF" w:rsidRPr="00107F87">
        <w:rPr>
          <w:rFonts w:eastAsia="Times New Roman"/>
          <w:color w:val="3366FF"/>
          <w:lang w:eastAsia="zh-TW"/>
        </w:rPr>
        <w:t>y a pas reproduction de la forme du sceau, mais seulement l</w:t>
      </w:r>
      <w:r w:rsidR="00FF4EDF" w:rsidRPr="00107F87">
        <w:rPr>
          <w:rFonts w:eastAsia="Times New Roman"/>
          <w:color w:val="3366FF"/>
          <w:lang w:eastAsia="zh-TW"/>
        </w:rPr>
        <w:t>’</w:t>
      </w:r>
      <w:r w:rsidR="00FF4EDF" w:rsidRPr="00107F87">
        <w:rPr>
          <w:rFonts w:eastAsia="Times New Roman"/>
          <w:color w:val="3366FF"/>
          <w:lang w:eastAsia="zh-TW"/>
        </w:rPr>
        <w:t xml:space="preserve">impression sur du papier, on ne parle </w:t>
      </w:r>
      <w:r w:rsidR="00107F87">
        <w:rPr>
          <w:rFonts w:eastAsia="Times New Roman"/>
          <w:color w:val="3366FF"/>
          <w:lang w:eastAsia="zh-TW"/>
        </w:rPr>
        <w:t xml:space="preserve">alors </w:t>
      </w:r>
      <w:r w:rsidR="00FF4EDF" w:rsidRPr="00107F87">
        <w:rPr>
          <w:rFonts w:eastAsia="Times New Roman"/>
          <w:color w:val="3366FF"/>
          <w:lang w:eastAsia="zh-TW"/>
        </w:rPr>
        <w:t>que d</w:t>
      </w:r>
      <w:r w:rsidR="00FF4EDF" w:rsidRPr="00107F87">
        <w:rPr>
          <w:rFonts w:eastAsia="Times New Roman"/>
          <w:color w:val="3366FF"/>
          <w:lang w:eastAsia="zh-TW"/>
        </w:rPr>
        <w:t>’</w:t>
      </w:r>
      <w:r w:rsidR="00FF4EDF" w:rsidRPr="00107F87">
        <w:rPr>
          <w:rFonts w:eastAsia="Times New Roman"/>
          <w:color w:val="3366FF"/>
          <w:lang w:eastAsia="zh-TW"/>
        </w:rPr>
        <w:t>imitation</w:t>
      </w:r>
      <w:r w:rsidR="00FF4EDF" w:rsidRPr="00107F87">
        <w:rPr>
          <w:rStyle w:val="Marquenotebasdepage"/>
          <w:rFonts w:eastAsia="Times New Roman"/>
          <w:color w:val="3366FF"/>
          <w:lang w:eastAsia="zh-TW"/>
        </w:rPr>
        <w:footnoteReference w:id="5"/>
      </w:r>
      <w:r w:rsidR="00107F87" w:rsidRPr="00107F87">
        <w:rPr>
          <w:rFonts w:eastAsia="Times New Roman"/>
          <w:color w:val="3366FF"/>
          <w:lang w:eastAsia="zh-TW"/>
        </w:rPr>
        <w:t>.</w:t>
      </w:r>
    </w:p>
    <w:p w14:paraId="4110DF6A" w14:textId="77777777" w:rsidR="009B06E1" w:rsidRPr="002B77EF" w:rsidRDefault="009B06E1" w:rsidP="00AC1BB8">
      <w:pPr>
        <w:rPr>
          <w:rFonts w:ascii="Times" w:eastAsia="新細明體" w:hAnsi="Times"/>
          <w:lang w:eastAsia="fr-FR"/>
        </w:rPr>
      </w:pPr>
    </w:p>
    <w:p w14:paraId="39C21306" w14:textId="77777777" w:rsidR="002B77EF" w:rsidRPr="00AC1BB8" w:rsidRDefault="002B77EF" w:rsidP="00AC1BB8">
      <w:pPr>
        <w:rPr>
          <w:rFonts w:ascii="新細明體" w:eastAsia="新細明體" w:hAnsi="新細明體"/>
          <w:sz w:val="36"/>
          <w:szCs w:val="36"/>
          <w:lang w:eastAsia="fr-FR"/>
        </w:rPr>
      </w:pPr>
    </w:p>
    <w:p w14:paraId="1F2B1141" w14:textId="77777777" w:rsidR="00894A4D" w:rsidRPr="00AC1BB8" w:rsidRDefault="00C56AD4" w:rsidP="00AC1BB8">
      <w:pPr>
        <w:rPr>
          <w:rFonts w:ascii="新細明體" w:eastAsia="新細明體" w:hAnsi="新細明體"/>
          <w:lang w:eastAsia="fr-FR"/>
        </w:rPr>
      </w:pPr>
      <w:hyperlink r:id="rId7" w:history="1">
        <w:r w:rsidR="00894A4D" w:rsidRPr="00AC1BB8">
          <w:rPr>
            <w:rFonts w:ascii="新細明體" w:eastAsia="新細明體" w:hAnsi="新細明體"/>
            <w:color w:val="0000FF"/>
            <w:u w:val="single"/>
            <w:lang w:eastAsia="fr-FR"/>
          </w:rPr>
          <w:t>條例/</w:t>
        </w:r>
        <w:proofErr w:type="spellStart"/>
        <w:r w:rsidR="00894A4D" w:rsidRPr="00AC1BB8">
          <w:rPr>
            <w:rFonts w:ascii="新細明體" w:eastAsia="新細明體" w:hAnsi="新細明體"/>
            <w:color w:val="0000FF"/>
            <w:u w:val="single"/>
            <w:lang w:eastAsia="fr-FR"/>
          </w:rPr>
          <w:t>tiaoli</w:t>
        </w:r>
        <w:proofErr w:type="spellEnd"/>
        <w:r w:rsidR="00894A4D" w:rsidRPr="00AC1BB8">
          <w:rPr>
            <w:rFonts w:ascii="新細明體" w:eastAsia="新細明體" w:hAnsi="新細明體"/>
            <w:color w:val="0000FF"/>
            <w:u w:val="single"/>
            <w:lang w:eastAsia="fr-FR"/>
          </w:rPr>
          <w:t xml:space="preserve"> 1 </w:t>
        </w:r>
      </w:hyperlink>
    </w:p>
    <w:p w14:paraId="54BB5A5B" w14:textId="38BD2A0E" w:rsidR="00107F87" w:rsidRDefault="00894A4D" w:rsidP="00AC1BB8">
      <w:pPr>
        <w:rPr>
          <w:rFonts w:ascii="新細明體" w:eastAsia="新細明體" w:hAnsi="新細明體" w:cs="Microsoft Tai Le"/>
          <w:color w:val="3370FF"/>
          <w:sz w:val="36"/>
          <w:szCs w:val="36"/>
          <w:vertAlign w:val="subscript"/>
          <w:lang w:eastAsia="fr-FR"/>
        </w:rPr>
      </w:pPr>
      <w:r w:rsidRPr="00AC1BB8">
        <w:rPr>
          <w:rFonts w:ascii="新細明體" w:eastAsia="新細明體" w:hAnsi="新細明體" w:cs="儷宋 Pro" w:hint="eastAsia"/>
          <w:lang w:eastAsia="fr-FR"/>
        </w:rPr>
        <w:t>凡</w:t>
      </w:r>
      <w:r w:rsidRPr="00AC1BB8">
        <w:rPr>
          <w:rFonts w:ascii="新細明體" w:eastAsia="新細明體" w:hAnsi="新細明體"/>
          <w:lang w:eastAsia="fr-FR"/>
        </w:rPr>
        <w:t xml:space="preserve"> </w:t>
      </w:r>
      <w:r w:rsidRPr="00AC1BB8">
        <w:rPr>
          <w:rFonts w:ascii="新細明體" w:eastAsia="新細明體" w:hAnsi="新細明體" w:cs="儷宋 Pro" w:hint="eastAsia"/>
          <w:lang w:eastAsia="fr-FR"/>
        </w:rPr>
        <w:t>有偽造諸衙門印信</w:t>
      </w:r>
      <w:r w:rsidRPr="00AC1BB8">
        <w:rPr>
          <w:rFonts w:ascii="新細明體" w:eastAsia="新細明體" w:hAnsi="新細明體" w:cs="Microsoft Tai Le"/>
          <w:lang w:eastAsia="fr-FR"/>
        </w:rPr>
        <w:t>，</w:t>
      </w:r>
      <w:r w:rsidRPr="00AC1BB8">
        <w:rPr>
          <w:rFonts w:ascii="新細明體" w:eastAsia="新細明體" w:hAnsi="新細明體"/>
          <w:lang w:eastAsia="fr-FR"/>
        </w:rPr>
        <w:t>及欽給關防</w:t>
      </w:r>
      <w:r w:rsidRPr="00AC1BB8">
        <w:rPr>
          <w:rFonts w:ascii="新細明體" w:eastAsia="新細明體" w:hAnsi="新細明體" w:cs="Microsoft Tai Le"/>
          <w:lang w:eastAsia="fr-FR"/>
        </w:rPr>
        <w:t>，</w:t>
      </w:r>
      <w:r w:rsidRPr="00AC1BB8">
        <w:rPr>
          <w:rFonts w:ascii="新細明體" w:eastAsia="新細明體" w:hAnsi="新細明體"/>
          <w:lang w:eastAsia="fr-FR"/>
        </w:rPr>
        <w:t>事關軍機</w:t>
      </w:r>
      <w:r w:rsidRPr="00AC1BB8">
        <w:rPr>
          <w:rFonts w:ascii="新細明體" w:eastAsia="新細明體" w:hAnsi="新細明體" w:cs="Microsoft Tai Le"/>
          <w:lang w:eastAsia="fr-FR"/>
        </w:rPr>
        <w:t>，</w:t>
      </w:r>
      <w:r w:rsidRPr="00AC1BB8">
        <w:rPr>
          <w:rFonts w:ascii="新細明體" w:eastAsia="新細明體" w:hAnsi="新細明體"/>
          <w:lang w:eastAsia="fr-FR"/>
        </w:rPr>
        <w:t>冒支錢糧</w:t>
      </w:r>
      <w:r w:rsidRPr="00AC1BB8">
        <w:rPr>
          <w:rFonts w:ascii="新細明體" w:eastAsia="新細明體" w:hAnsi="新細明體" w:cs="Microsoft Tai Le"/>
          <w:lang w:eastAsia="fr-FR"/>
        </w:rPr>
        <w:t>，</w:t>
      </w:r>
      <w:r w:rsidRPr="00AC1BB8">
        <w:rPr>
          <w:rFonts w:ascii="新細明體" w:eastAsia="新細明體" w:hAnsi="新細明體"/>
          <w:lang w:eastAsia="fr-FR"/>
        </w:rPr>
        <w:t>假冒官職</w:t>
      </w:r>
      <w:r w:rsidRPr="00AC1BB8">
        <w:rPr>
          <w:rFonts w:ascii="新細明體" w:eastAsia="新細明體" w:hAnsi="新細明體" w:cs="Microsoft Tai Le"/>
          <w:lang w:eastAsia="fr-FR"/>
        </w:rPr>
        <w:t>，</w:t>
      </w:r>
      <w:r w:rsidRPr="00AC1BB8">
        <w:rPr>
          <w:rFonts w:ascii="新細明體" w:eastAsia="新細明體" w:hAnsi="新細明體"/>
          <w:lang w:eastAsia="fr-FR"/>
        </w:rPr>
        <w:t>大干法紀者</w:t>
      </w:r>
      <w:r w:rsidRPr="00AC1BB8">
        <w:rPr>
          <w:rFonts w:ascii="新細明體" w:eastAsia="新細明體" w:hAnsi="新細明體" w:cs="Microsoft Tai Le"/>
          <w:lang w:eastAsia="fr-FR"/>
        </w:rPr>
        <w:t>，</w:t>
      </w:r>
      <w:r w:rsidRPr="00AC1BB8">
        <w:rPr>
          <w:rFonts w:ascii="新細明體" w:eastAsia="新細明體" w:hAnsi="新細明體"/>
          <w:lang w:eastAsia="fr-FR"/>
        </w:rPr>
        <w:t>俱</w:t>
      </w:r>
      <w:r w:rsidRPr="00F73E1B">
        <w:rPr>
          <w:rFonts w:ascii="新細明體" w:eastAsia="新細明體" w:hAnsi="新細明體"/>
          <w:color w:val="FF0000"/>
          <w:lang w:eastAsia="fr-FR"/>
        </w:rPr>
        <w:t>擬</w:t>
      </w:r>
      <w:r w:rsidRPr="00AC1BB8">
        <w:rPr>
          <w:rFonts w:ascii="新細明體" w:eastAsia="新細明體" w:hAnsi="新細明體"/>
          <w:lang w:eastAsia="fr-FR"/>
        </w:rPr>
        <w:t>斬立決</w:t>
      </w:r>
      <w:r w:rsidRPr="00AC1BB8">
        <w:rPr>
          <w:rFonts w:ascii="新細明體" w:eastAsia="新細明體" w:hAnsi="新細明體" w:cs="Microsoft Tai Le"/>
          <w:lang w:eastAsia="fr-FR"/>
        </w:rPr>
        <w:t>；</w:t>
      </w:r>
      <w:r w:rsidRPr="00AC1BB8">
        <w:rPr>
          <w:rFonts w:ascii="新細明體" w:eastAsia="新細明體" w:hAnsi="新細明體"/>
          <w:lang w:eastAsia="fr-FR"/>
        </w:rPr>
        <w:t>為從者</w:t>
      </w:r>
      <w:r w:rsidRPr="00AC1BB8">
        <w:rPr>
          <w:rFonts w:ascii="新細明體" w:eastAsia="新細明體" w:hAnsi="新細明體" w:cs="Microsoft Tai Le"/>
          <w:lang w:eastAsia="fr-FR"/>
        </w:rPr>
        <w:t>，</w:t>
      </w:r>
      <w:r w:rsidRPr="00AC1BB8">
        <w:rPr>
          <w:rFonts w:ascii="新細明體" w:eastAsia="新細明體" w:hAnsi="新細明體"/>
          <w:lang w:eastAsia="fr-FR"/>
        </w:rPr>
        <w:t>擬絞監候</w:t>
      </w:r>
      <w:r w:rsidRPr="00AC1BB8">
        <w:rPr>
          <w:rFonts w:ascii="新細明體" w:eastAsia="新細明體" w:hAnsi="新細明體" w:cs="Microsoft Tai Le"/>
          <w:lang w:eastAsia="fr-FR"/>
        </w:rPr>
        <w:t>。</w:t>
      </w:r>
      <w:r w:rsidRPr="00AC1BB8">
        <w:rPr>
          <w:rFonts w:ascii="新細明體" w:eastAsia="新細明體" w:hAnsi="新細明體"/>
          <w:lang w:eastAsia="fr-FR"/>
        </w:rPr>
        <w:t>若非關軍機</w:t>
      </w:r>
      <w:r w:rsidRPr="00AC1BB8">
        <w:rPr>
          <w:rFonts w:ascii="新細明體" w:eastAsia="新細明體" w:hAnsi="新細明體" w:cs="Microsoft Tai Le"/>
          <w:lang w:eastAsia="fr-FR"/>
        </w:rPr>
        <w:t>、</w:t>
      </w:r>
      <w:r w:rsidRPr="00AC1BB8">
        <w:rPr>
          <w:rFonts w:ascii="新細明體" w:eastAsia="新細明體" w:hAnsi="新細明體"/>
          <w:lang w:eastAsia="fr-FR"/>
        </w:rPr>
        <w:t>錢糧</w:t>
      </w:r>
      <w:r w:rsidRPr="00AC1BB8">
        <w:rPr>
          <w:rFonts w:ascii="新細明體" w:eastAsia="新細明體" w:hAnsi="新細明體" w:cs="Microsoft Tai Le"/>
          <w:lang w:eastAsia="fr-FR"/>
        </w:rPr>
        <w:t>、</w:t>
      </w:r>
      <w:r w:rsidRPr="00AC1BB8">
        <w:rPr>
          <w:rFonts w:ascii="新細明體" w:eastAsia="新細明體" w:hAnsi="新細明體"/>
          <w:lang w:eastAsia="fr-FR"/>
        </w:rPr>
        <w:t>假官等弊</w:t>
      </w:r>
      <w:r w:rsidRPr="00AC1BB8">
        <w:rPr>
          <w:rFonts w:ascii="新細明體" w:eastAsia="新細明體" w:hAnsi="新細明體" w:cs="Microsoft Tai Le"/>
          <w:lang w:eastAsia="fr-FR"/>
        </w:rPr>
        <w:t>，</w:t>
      </w:r>
      <w:r w:rsidRPr="00AC1BB8">
        <w:rPr>
          <w:rFonts w:ascii="新細明體" w:eastAsia="新細明體" w:hAnsi="新細明體"/>
          <w:lang w:eastAsia="fr-FR"/>
        </w:rPr>
        <w:t>止圖誆騙財物</w:t>
      </w:r>
      <w:r w:rsidRPr="00AC1BB8">
        <w:rPr>
          <w:rFonts w:ascii="新細明體" w:eastAsia="新細明體" w:hAnsi="新細明體" w:cs="Microsoft Tai Le"/>
          <w:lang w:eastAsia="fr-FR"/>
        </w:rPr>
        <w:t>，</w:t>
      </w:r>
      <w:r w:rsidRPr="00AC1BB8">
        <w:rPr>
          <w:rFonts w:ascii="新細明體" w:eastAsia="新細明體" w:hAnsi="新細明體"/>
          <w:lang w:eastAsia="fr-FR"/>
        </w:rPr>
        <w:t xml:space="preserve"> 為數多者</w:t>
      </w:r>
      <w:r w:rsidRPr="00AC1BB8">
        <w:rPr>
          <w:rFonts w:ascii="新細明體" w:eastAsia="新細明體" w:hAnsi="新細明體" w:cs="Microsoft Tai Le"/>
          <w:lang w:eastAsia="fr-FR"/>
        </w:rPr>
        <w:t>，</w:t>
      </w:r>
      <w:r w:rsidRPr="00AC1BB8">
        <w:rPr>
          <w:rFonts w:ascii="新細明體" w:eastAsia="新細明體" w:hAnsi="新細明體"/>
          <w:lang w:eastAsia="fr-FR"/>
        </w:rPr>
        <w:t>俱照律擬斬監候</w:t>
      </w:r>
      <w:r w:rsidRPr="00AC1BB8">
        <w:rPr>
          <w:rFonts w:ascii="新細明體" w:eastAsia="新細明體" w:hAnsi="新細明體" w:cs="Microsoft Tai Le"/>
          <w:lang w:eastAsia="fr-FR"/>
        </w:rPr>
        <w:t>；</w:t>
      </w:r>
      <w:r w:rsidRPr="00AC1BB8">
        <w:rPr>
          <w:rFonts w:ascii="新細明體" w:eastAsia="新細明體" w:hAnsi="新細明體"/>
          <w:lang w:eastAsia="fr-FR"/>
        </w:rPr>
        <w:t>為從者</w:t>
      </w:r>
      <w:r w:rsidRPr="00AC1BB8">
        <w:rPr>
          <w:rFonts w:ascii="新細明體" w:eastAsia="新細明體" w:hAnsi="新細明體" w:cs="Microsoft Tai Le"/>
          <w:lang w:eastAsia="fr-FR"/>
        </w:rPr>
        <w:t>，</w:t>
      </w:r>
      <w:r w:rsidRPr="00AC1BB8">
        <w:rPr>
          <w:rFonts w:ascii="新細明體" w:eastAsia="新細明體" w:hAnsi="新細明體"/>
          <w:lang w:eastAsia="fr-FR"/>
        </w:rPr>
        <w:t>杖一百</w:t>
      </w:r>
      <w:r w:rsidRPr="00AC1BB8">
        <w:rPr>
          <w:rFonts w:ascii="新細明體" w:eastAsia="新細明體" w:hAnsi="新細明體" w:cs="Microsoft Tai Le"/>
          <w:lang w:eastAsia="fr-FR"/>
        </w:rPr>
        <w:t>、</w:t>
      </w:r>
      <w:r w:rsidRPr="00AC1BB8">
        <w:rPr>
          <w:rFonts w:ascii="新細明體" w:eastAsia="新細明體" w:hAnsi="新細明體"/>
          <w:lang w:eastAsia="fr-FR"/>
        </w:rPr>
        <w:t>流三千里</w:t>
      </w:r>
      <w:r w:rsidRPr="00AC1BB8">
        <w:rPr>
          <w:rFonts w:ascii="新細明體" w:eastAsia="新細明體" w:hAnsi="新細明體" w:cs="Microsoft Tai Le"/>
          <w:lang w:eastAsia="fr-FR"/>
        </w:rPr>
        <w:t>。</w:t>
      </w:r>
      <w:r w:rsidRPr="00AC1BB8">
        <w:rPr>
          <w:rFonts w:ascii="新細明體" w:eastAsia="新細明體" w:hAnsi="新細明體"/>
          <w:lang w:eastAsia="fr-FR"/>
        </w:rPr>
        <w:t>若誆騙財物</w:t>
      </w:r>
      <w:r w:rsidRPr="00AC1BB8">
        <w:rPr>
          <w:rFonts w:ascii="新細明體" w:eastAsia="新細明體" w:hAnsi="新細明體" w:cs="Microsoft Tai Le"/>
          <w:lang w:eastAsia="fr-FR"/>
        </w:rPr>
        <w:t>，</w:t>
      </w:r>
      <w:r w:rsidRPr="00AC1BB8">
        <w:rPr>
          <w:rFonts w:ascii="新細明體" w:eastAsia="新細明體" w:hAnsi="新細明體"/>
          <w:lang w:eastAsia="fr-FR"/>
        </w:rPr>
        <w:t>為數無多</w:t>
      </w:r>
      <w:r w:rsidRPr="00AC1BB8">
        <w:rPr>
          <w:rFonts w:ascii="新細明體" w:eastAsia="新細明體" w:hAnsi="新細明體" w:cs="Microsoft Tai Le"/>
          <w:lang w:eastAsia="fr-FR"/>
        </w:rPr>
        <w:t>，</w:t>
      </w:r>
      <w:r w:rsidRPr="00AC1BB8">
        <w:rPr>
          <w:rFonts w:ascii="新細明體" w:eastAsia="新細明體" w:hAnsi="新細明體"/>
          <w:lang w:eastAsia="fr-FR"/>
        </w:rPr>
        <w:t>銀不及十兩</w:t>
      </w:r>
      <w:r w:rsidRPr="00AC1BB8">
        <w:rPr>
          <w:rFonts w:ascii="新細明體" w:eastAsia="新細明體" w:hAnsi="新細明體" w:cs="Microsoft Tai Le"/>
          <w:lang w:eastAsia="fr-FR"/>
        </w:rPr>
        <w:t>，</w:t>
      </w:r>
      <w:r w:rsidRPr="00AC1BB8">
        <w:rPr>
          <w:rFonts w:ascii="新細明體" w:eastAsia="新細明體" w:hAnsi="新細明體"/>
          <w:lang w:eastAsia="fr-FR"/>
        </w:rPr>
        <w:t>錢不及十千者</w:t>
      </w:r>
      <w:r w:rsidRPr="00AC1BB8">
        <w:rPr>
          <w:rFonts w:ascii="新細明體" w:eastAsia="新細明體" w:hAnsi="新細明體" w:cs="Microsoft Tai Le"/>
          <w:lang w:eastAsia="fr-FR"/>
        </w:rPr>
        <w:t>，</w:t>
      </w:r>
      <w:r w:rsidRPr="00AC1BB8">
        <w:rPr>
          <w:rFonts w:ascii="新細明體" w:eastAsia="新細明體" w:hAnsi="新細明體"/>
          <w:lang w:eastAsia="fr-FR"/>
        </w:rPr>
        <w:t>為首雕刻者</w:t>
      </w:r>
      <w:r w:rsidRPr="00AC1BB8">
        <w:rPr>
          <w:rFonts w:ascii="新細明體" w:eastAsia="新細明體" w:hAnsi="新細明體" w:cs="Microsoft Tai Le"/>
          <w:lang w:eastAsia="fr-FR"/>
        </w:rPr>
        <w:t>，</w:t>
      </w:r>
      <w:r w:rsidRPr="00AC1BB8">
        <w:rPr>
          <w:rFonts w:ascii="新細明體" w:eastAsia="新細明體" w:hAnsi="新細明體"/>
          <w:lang w:eastAsia="fr-FR"/>
        </w:rPr>
        <w:t>杖一百</w:t>
      </w:r>
      <w:r w:rsidRPr="00AC1BB8">
        <w:rPr>
          <w:rFonts w:ascii="新細明體" w:eastAsia="新細明體" w:hAnsi="新細明體" w:cs="Microsoft Tai Le"/>
          <w:lang w:eastAsia="fr-FR"/>
        </w:rPr>
        <w:t>、</w:t>
      </w:r>
      <w:r w:rsidRPr="00AC1BB8">
        <w:rPr>
          <w:rFonts w:ascii="新細明體" w:eastAsia="新細明體" w:hAnsi="新細明體"/>
          <w:lang w:eastAsia="fr-FR"/>
        </w:rPr>
        <w:t>流三千里</w:t>
      </w:r>
      <w:r w:rsidRPr="00AC1BB8">
        <w:rPr>
          <w:rFonts w:ascii="新細明體" w:eastAsia="新細明體" w:hAnsi="新細明體" w:cs="Microsoft Tai Le"/>
          <w:lang w:eastAsia="fr-FR"/>
        </w:rPr>
        <w:t>；</w:t>
      </w:r>
      <w:r w:rsidRPr="00AC1BB8">
        <w:rPr>
          <w:rFonts w:ascii="新細明體" w:eastAsia="新細明體" w:hAnsi="新細明體"/>
          <w:lang w:eastAsia="fr-FR"/>
        </w:rPr>
        <w:t>為從及知情行用 者</w:t>
      </w:r>
      <w:r w:rsidRPr="00AC1BB8">
        <w:rPr>
          <w:rFonts w:ascii="新細明體" w:eastAsia="新細明體" w:hAnsi="新細明體" w:cs="Microsoft Tai Le"/>
          <w:lang w:eastAsia="fr-FR"/>
        </w:rPr>
        <w:t>，</w:t>
      </w:r>
      <w:r w:rsidRPr="00AC1BB8">
        <w:rPr>
          <w:rFonts w:ascii="新細明體" w:eastAsia="新細明體" w:hAnsi="新細明體"/>
          <w:lang w:eastAsia="fr-FR"/>
        </w:rPr>
        <w:t>各減一等</w:t>
      </w:r>
      <w:r w:rsidRPr="00AC1BB8">
        <w:rPr>
          <w:rFonts w:ascii="新細明體" w:eastAsia="新細明體" w:hAnsi="新細明體" w:cs="Microsoft Tai Le"/>
          <w:lang w:eastAsia="fr-FR"/>
        </w:rPr>
        <w:t>。</w:t>
      </w:r>
      <w:r w:rsidRPr="00AC1BB8">
        <w:rPr>
          <w:rFonts w:ascii="新細明體" w:eastAsia="新細明體" w:hAnsi="新細明體"/>
          <w:lang w:eastAsia="fr-FR"/>
        </w:rPr>
        <w:t>其偽造關防印記</w:t>
      </w:r>
      <w:r w:rsidRPr="00AC1BB8">
        <w:rPr>
          <w:rFonts w:ascii="新細明體" w:eastAsia="新細明體" w:hAnsi="新細明體" w:cs="Microsoft Tai Le"/>
          <w:lang w:eastAsia="fr-FR"/>
        </w:rPr>
        <w:t>，</w:t>
      </w:r>
      <w:r w:rsidRPr="00AC1BB8">
        <w:rPr>
          <w:rFonts w:ascii="新細明體" w:eastAsia="新細明體" w:hAnsi="新細明體"/>
          <w:lang w:eastAsia="fr-FR"/>
        </w:rPr>
        <w:t>誆騙財物為數多者</w:t>
      </w:r>
      <w:r w:rsidRPr="00AC1BB8">
        <w:rPr>
          <w:rFonts w:ascii="新細明體" w:eastAsia="新細明體" w:hAnsi="新細明體" w:cs="Microsoft Tai Le"/>
          <w:lang w:eastAsia="fr-FR"/>
        </w:rPr>
        <w:t>，</w:t>
      </w:r>
      <w:r w:rsidRPr="00AC1BB8">
        <w:rPr>
          <w:rFonts w:ascii="新細明體" w:eastAsia="新細明體" w:hAnsi="新細明體"/>
          <w:lang w:eastAsia="fr-FR"/>
        </w:rPr>
        <w:t>將為首雕刻之人</w:t>
      </w:r>
      <w:r w:rsidRPr="00AC1BB8">
        <w:rPr>
          <w:rFonts w:ascii="新細明體" w:eastAsia="新細明體" w:hAnsi="新細明體" w:cs="Microsoft Tai Le"/>
          <w:lang w:eastAsia="fr-FR"/>
        </w:rPr>
        <w:t>，</w:t>
      </w:r>
      <w:r w:rsidRPr="00AC1BB8">
        <w:rPr>
          <w:rFonts w:ascii="新細明體" w:eastAsia="新細明體" w:hAnsi="新細明體"/>
          <w:lang w:eastAsia="fr-FR"/>
        </w:rPr>
        <w:t>發</w:t>
      </w:r>
      <w:r w:rsidRPr="00AC1BB8">
        <w:rPr>
          <w:rFonts w:ascii="新細明體" w:eastAsia="新細明體" w:hAnsi="新細明體"/>
          <w:b/>
          <w:bCs/>
          <w:color w:val="AA5555"/>
          <w:lang w:eastAsia="fr-FR"/>
        </w:rPr>
        <w:t>[</w:t>
      </w:r>
      <w:r w:rsidRPr="00AC1BB8">
        <w:rPr>
          <w:rFonts w:ascii="新細明體" w:eastAsia="新細明體" w:hAnsi="新細明體" w:cs="儷宋 Pro" w:hint="eastAsia"/>
          <w:b/>
          <w:bCs/>
          <w:color w:val="AA5555"/>
          <w:lang w:eastAsia="fr-FR"/>
        </w:rPr>
        <w:t>雲</w:t>
      </w:r>
      <w:r w:rsidRPr="00AC1BB8">
        <w:rPr>
          <w:rFonts w:ascii="新細明體" w:eastAsia="新細明體" w:hAnsi="新細明體"/>
          <w:b/>
          <w:bCs/>
          <w:color w:val="AA5555"/>
          <w:lang w:eastAsia="fr-FR"/>
        </w:rPr>
        <w:t>]</w:t>
      </w:r>
      <w:r w:rsidRPr="00AC1BB8">
        <w:rPr>
          <w:rFonts w:ascii="新細明體" w:eastAsia="新細明體" w:hAnsi="新細明體" w:cs="Microsoft Tai Le"/>
          <w:lang w:eastAsia="fr-FR"/>
        </w:rPr>
        <w:t>、</w:t>
      </w:r>
      <w:r w:rsidRPr="00AC1BB8">
        <w:rPr>
          <w:rFonts w:ascii="新細明體" w:eastAsia="新細明體" w:hAnsi="新細明體"/>
          <w:b/>
          <w:bCs/>
          <w:color w:val="AA5555"/>
          <w:lang w:eastAsia="fr-FR"/>
        </w:rPr>
        <w:t>[</w:t>
      </w:r>
      <w:r w:rsidRPr="00AC1BB8">
        <w:rPr>
          <w:rFonts w:ascii="新細明體" w:eastAsia="新細明體" w:hAnsi="新細明體" w:cs="儷宋 Pro" w:hint="eastAsia"/>
          <w:b/>
          <w:bCs/>
          <w:color w:val="AA5555"/>
          <w:lang w:eastAsia="fr-FR"/>
        </w:rPr>
        <w:t>貴</w:t>
      </w:r>
      <w:r w:rsidRPr="00AC1BB8">
        <w:rPr>
          <w:rFonts w:ascii="新細明體" w:eastAsia="新細明體" w:hAnsi="新細明體"/>
          <w:b/>
          <w:bCs/>
          <w:color w:val="AA5555"/>
          <w:lang w:eastAsia="fr-FR"/>
        </w:rPr>
        <w:t>]</w:t>
      </w:r>
      <w:r w:rsidRPr="00AC1BB8">
        <w:rPr>
          <w:rFonts w:ascii="新細明體" w:eastAsia="新細明體" w:hAnsi="新細明體" w:cs="Microsoft Tai Le"/>
          <w:lang w:eastAsia="fr-FR"/>
        </w:rPr>
        <w:t>、</w:t>
      </w:r>
      <w:r w:rsidRPr="00AC1BB8">
        <w:rPr>
          <w:rFonts w:ascii="新細明體" w:eastAsia="新細明體" w:hAnsi="新細明體"/>
          <w:b/>
          <w:bCs/>
          <w:color w:val="AA5555"/>
          <w:lang w:eastAsia="fr-FR"/>
        </w:rPr>
        <w:t>[</w:t>
      </w:r>
      <w:r w:rsidRPr="00AC1BB8">
        <w:rPr>
          <w:rFonts w:ascii="新細明體" w:eastAsia="新細明體" w:hAnsi="新細明體" w:cs="儷宋 Pro" w:hint="eastAsia"/>
          <w:b/>
          <w:bCs/>
          <w:color w:val="AA5555"/>
          <w:lang w:eastAsia="fr-FR"/>
        </w:rPr>
        <w:t>川</w:t>
      </w:r>
      <w:r w:rsidRPr="00AC1BB8">
        <w:rPr>
          <w:rFonts w:ascii="新細明體" w:eastAsia="新細明體" w:hAnsi="新細明體"/>
          <w:b/>
          <w:bCs/>
          <w:color w:val="AA5555"/>
          <w:lang w:eastAsia="fr-FR"/>
        </w:rPr>
        <w:t>]</w:t>
      </w:r>
      <w:r w:rsidRPr="00AC1BB8">
        <w:rPr>
          <w:rFonts w:ascii="新細明體" w:eastAsia="新細明體" w:hAnsi="新細明體" w:cs="Microsoft Tai Le"/>
          <w:lang w:eastAsia="fr-FR"/>
        </w:rPr>
        <w:t>、</w:t>
      </w:r>
      <w:r w:rsidRPr="00AC1BB8">
        <w:rPr>
          <w:rFonts w:ascii="新細明體" w:eastAsia="新細明體" w:hAnsi="新細明體"/>
          <w:b/>
          <w:bCs/>
          <w:color w:val="AA5555"/>
          <w:lang w:eastAsia="fr-FR"/>
        </w:rPr>
        <w:t>[</w:t>
      </w:r>
      <w:r w:rsidRPr="00AC1BB8">
        <w:rPr>
          <w:rFonts w:ascii="新細明體" w:eastAsia="新細明體" w:hAnsi="新細明體" w:cs="儷宋 Pro" w:hint="eastAsia"/>
          <w:b/>
          <w:bCs/>
          <w:color w:val="AA5555"/>
          <w:lang w:eastAsia="fr-FR"/>
        </w:rPr>
        <w:t>廣</w:t>
      </w:r>
      <w:proofErr w:type="gramStart"/>
      <w:r w:rsidRPr="00AC1BB8">
        <w:rPr>
          <w:rFonts w:ascii="新細明體" w:eastAsia="新細明體" w:hAnsi="新細明體"/>
          <w:b/>
          <w:bCs/>
          <w:color w:val="AA5555"/>
          <w:lang w:eastAsia="fr-FR"/>
        </w:rPr>
        <w:t>]</w:t>
      </w:r>
      <w:r w:rsidRPr="0029712B">
        <w:rPr>
          <w:rFonts w:ascii="新細明體" w:eastAsia="新細明體" w:hAnsi="新細明體" w:cs="儷宋 Pro" w:hint="eastAsia"/>
          <w:color w:val="FF0000"/>
          <w:lang w:eastAsia="fr-FR"/>
        </w:rPr>
        <w:t>煙瘴少輕地方</w:t>
      </w:r>
      <w:proofErr w:type="gramEnd"/>
      <w:r w:rsidRPr="00AC1BB8">
        <w:rPr>
          <w:rFonts w:ascii="新細明體" w:eastAsia="新細明體" w:hAnsi="新細明體" w:cs="Microsoft Tai Le"/>
          <w:lang w:eastAsia="fr-FR"/>
        </w:rPr>
        <w:t>。</w:t>
      </w:r>
      <w:r w:rsidRPr="00AC1BB8">
        <w:rPr>
          <w:rFonts w:ascii="新細明體" w:eastAsia="新細明體" w:hAnsi="新細明體"/>
          <w:lang w:eastAsia="fr-FR"/>
        </w:rPr>
        <w:t>若為數無多</w:t>
      </w:r>
      <w:r w:rsidRPr="00AC1BB8">
        <w:rPr>
          <w:rFonts w:ascii="新細明體" w:eastAsia="新細明體" w:hAnsi="新細明體" w:cs="Microsoft Tai Le"/>
          <w:lang w:eastAsia="fr-FR"/>
        </w:rPr>
        <w:t>，</w:t>
      </w:r>
      <w:r w:rsidRPr="00AC1BB8">
        <w:rPr>
          <w:rFonts w:ascii="新細明體" w:eastAsia="新細明體" w:hAnsi="新細明體"/>
          <w:lang w:eastAsia="fr-FR"/>
        </w:rPr>
        <w:t>為首者</w:t>
      </w:r>
      <w:r w:rsidRPr="00AC1BB8">
        <w:rPr>
          <w:rFonts w:ascii="新細明體" w:eastAsia="新細明體" w:hAnsi="新細明體" w:cs="Microsoft Tai Le"/>
          <w:lang w:eastAsia="fr-FR"/>
        </w:rPr>
        <w:t>，</w:t>
      </w:r>
      <w:r w:rsidRPr="00AC1BB8">
        <w:rPr>
          <w:rFonts w:ascii="新細明體" w:eastAsia="新細明體" w:hAnsi="新細明體"/>
          <w:lang w:eastAsia="fr-FR"/>
        </w:rPr>
        <w:t>仍照律徒三年</w:t>
      </w:r>
      <w:r w:rsidRPr="00AC1BB8">
        <w:rPr>
          <w:rFonts w:ascii="新細明體" w:eastAsia="新細明體" w:hAnsi="新細明體" w:cs="Microsoft Tai Le"/>
          <w:lang w:eastAsia="fr-FR"/>
        </w:rPr>
        <w:t>；</w:t>
      </w:r>
      <w:r w:rsidRPr="00AC1BB8">
        <w:rPr>
          <w:rFonts w:ascii="新細明體" w:eastAsia="新細明體" w:hAnsi="新細明體"/>
          <w:lang w:eastAsia="fr-FR"/>
        </w:rPr>
        <w:t>為從及知情行用者</w:t>
      </w:r>
      <w:r w:rsidRPr="00AC1BB8">
        <w:rPr>
          <w:rFonts w:ascii="新細明體" w:eastAsia="新細明體" w:hAnsi="新細明體" w:cs="Microsoft Tai Le"/>
          <w:lang w:eastAsia="fr-FR"/>
        </w:rPr>
        <w:t>，</w:t>
      </w:r>
      <w:r w:rsidRPr="00AC1BB8">
        <w:rPr>
          <w:rFonts w:ascii="新細明體" w:eastAsia="新細明體" w:hAnsi="新細明體"/>
          <w:lang w:eastAsia="fr-FR"/>
        </w:rPr>
        <w:t>各減一等</w:t>
      </w:r>
      <w:r w:rsidRPr="00AC1BB8">
        <w:rPr>
          <w:rFonts w:ascii="新細明體" w:eastAsia="新細明體" w:hAnsi="新細明體" w:cs="Microsoft Tai Le"/>
          <w:lang w:eastAsia="fr-FR"/>
        </w:rPr>
        <w:t>。</w:t>
      </w:r>
      <w:r w:rsidRPr="00AC1BB8">
        <w:rPr>
          <w:rFonts w:ascii="新細明體" w:eastAsia="新細明體" w:hAnsi="新細明體"/>
          <w:lang w:eastAsia="fr-FR"/>
        </w:rPr>
        <w:t>其造而未成者</w:t>
      </w:r>
      <w:r w:rsidRPr="00AC1BB8">
        <w:rPr>
          <w:rFonts w:ascii="新細明體" w:eastAsia="新細明體" w:hAnsi="新細明體" w:cs="Microsoft Tai Le"/>
          <w:lang w:eastAsia="fr-FR"/>
        </w:rPr>
        <w:t>，</w:t>
      </w:r>
      <w:r w:rsidRPr="00AC1BB8">
        <w:rPr>
          <w:rFonts w:ascii="新細明體" w:eastAsia="新細明體" w:hAnsi="新細明體"/>
          <w:lang w:eastAsia="fr-FR"/>
        </w:rPr>
        <w:t>又各減一等</w:t>
      </w:r>
      <w:r w:rsidRPr="00AC1BB8">
        <w:rPr>
          <w:rFonts w:ascii="新細明體" w:eastAsia="新細明體" w:hAnsi="新細明體" w:cs="Microsoft Tai Le"/>
          <w:lang w:eastAsia="fr-FR"/>
        </w:rPr>
        <w:t>。</w:t>
      </w:r>
      <w:r w:rsidRPr="00AC1BB8">
        <w:rPr>
          <w:rFonts w:ascii="新細明體" w:eastAsia="新細明體" w:hAnsi="新細明體"/>
          <w:lang w:eastAsia="fr-FR"/>
        </w:rPr>
        <w:t>若描摸印信行使</w:t>
      </w:r>
      <w:r w:rsidRPr="00AC1BB8">
        <w:rPr>
          <w:rFonts w:ascii="新細明體" w:eastAsia="新細明體" w:hAnsi="新細明體" w:cs="Microsoft Tai Le"/>
          <w:lang w:eastAsia="fr-FR"/>
        </w:rPr>
        <w:t>，</w:t>
      </w:r>
      <w:r w:rsidRPr="00AC1BB8">
        <w:rPr>
          <w:rFonts w:ascii="新細明體" w:eastAsia="新細明體" w:hAnsi="新細明體"/>
          <w:lang w:eastAsia="fr-FR"/>
        </w:rPr>
        <w:t>誆騙財物</w:t>
      </w:r>
      <w:r w:rsidRPr="00AC1BB8">
        <w:rPr>
          <w:rFonts w:ascii="新細明體" w:eastAsia="新細明體" w:hAnsi="新細明體" w:cs="Microsoft Tai Le"/>
          <w:lang w:eastAsia="fr-FR"/>
        </w:rPr>
        <w:t>，</w:t>
      </w:r>
      <w:r w:rsidRPr="00AC1BB8">
        <w:rPr>
          <w:rFonts w:ascii="新細明體" w:eastAsia="新細明體" w:hAnsi="新細明體"/>
          <w:lang w:eastAsia="fr-FR"/>
        </w:rPr>
        <w:t>犯該徒罪以上者</w:t>
      </w:r>
      <w:r w:rsidRPr="00AC1BB8">
        <w:rPr>
          <w:rFonts w:ascii="新細明體" w:eastAsia="新細明體" w:hAnsi="新細明體" w:cs="Microsoft Tai Le"/>
          <w:lang w:eastAsia="fr-FR"/>
        </w:rPr>
        <w:t>，</w:t>
      </w:r>
      <w:r w:rsidRPr="00AC1BB8">
        <w:rPr>
          <w:rFonts w:ascii="新細明體" w:eastAsia="新細明體" w:hAnsi="新細明體"/>
          <w:lang w:eastAsia="fr-FR"/>
        </w:rPr>
        <w:t>問發邊遠充軍</w:t>
      </w:r>
      <w:r w:rsidRPr="00AC1BB8">
        <w:rPr>
          <w:rFonts w:ascii="新細明體" w:eastAsia="新細明體" w:hAnsi="新細明體" w:cs="Microsoft Tai Le"/>
          <w:lang w:eastAsia="fr-FR"/>
        </w:rPr>
        <w:t>；</w:t>
      </w:r>
      <w:r w:rsidRPr="00AC1BB8">
        <w:rPr>
          <w:rFonts w:ascii="新細明體" w:eastAsia="新細明體" w:hAnsi="新細明體"/>
          <w:lang w:eastAsia="fr-FR"/>
        </w:rPr>
        <w:t>其為數無多</w:t>
      </w:r>
      <w:r w:rsidRPr="00AC1BB8">
        <w:rPr>
          <w:rFonts w:ascii="新細明體" w:eastAsia="新細明體" w:hAnsi="新細明體" w:cs="Microsoft Tai Le"/>
          <w:lang w:eastAsia="fr-FR"/>
        </w:rPr>
        <w:t>，</w:t>
      </w:r>
      <w:r w:rsidRPr="00AC1BB8">
        <w:rPr>
          <w:rFonts w:ascii="新細明體" w:eastAsia="新細明體" w:hAnsi="新細明體"/>
          <w:lang w:eastAsia="fr-FR"/>
        </w:rPr>
        <w:t>犯該徒罪以下者</w:t>
      </w:r>
      <w:r w:rsidRPr="00AC1BB8">
        <w:rPr>
          <w:rFonts w:ascii="新細明體" w:eastAsia="新細明體" w:hAnsi="新細明體" w:cs="Microsoft Tai Le"/>
          <w:lang w:eastAsia="fr-FR"/>
        </w:rPr>
        <w:t>，</w:t>
      </w:r>
      <w:r w:rsidRPr="00AC1BB8">
        <w:rPr>
          <w:rFonts w:ascii="新細明體" w:eastAsia="新細明體" w:hAnsi="新細明體"/>
          <w:lang w:eastAsia="fr-FR"/>
        </w:rPr>
        <w:t>各計贜以</w:t>
      </w:r>
      <w:r w:rsidRPr="00AC1BB8">
        <w:rPr>
          <w:rFonts w:ascii="新細明體" w:eastAsia="新細明體" w:hAnsi="新細明體" w:cs="儷宋 Pro" w:hint="eastAsia"/>
          <w:lang w:eastAsia="fr-FR"/>
        </w:rPr>
        <w:t>次遞</w:t>
      </w:r>
      <w:r w:rsidRPr="00AC1BB8">
        <w:rPr>
          <w:rFonts w:ascii="新細明體" w:eastAsia="新細明體" w:hAnsi="新細明體"/>
          <w:lang w:eastAsia="fr-FR"/>
        </w:rPr>
        <w:t>減</w:t>
      </w:r>
      <w:r w:rsidR="00107F87" w:rsidRPr="00AC1BB8">
        <w:rPr>
          <w:rFonts w:ascii="新細明體" w:eastAsia="新細明體" w:hAnsi="新細明體" w:cs="Microsoft Tai Le"/>
          <w:lang w:eastAsia="fr-FR"/>
        </w:rPr>
        <w:t>。</w:t>
      </w:r>
      <w:r w:rsidR="00107F87" w:rsidRPr="00AC1BB8">
        <w:rPr>
          <w:rFonts w:ascii="新細明體" w:eastAsia="新細明體" w:hAnsi="新細明體" w:cs="儷宋 Pro" w:hint="eastAsia"/>
          <w:color w:val="3370FF"/>
          <w:sz w:val="36"/>
          <w:szCs w:val="36"/>
          <w:vertAlign w:val="subscript"/>
          <w:lang w:eastAsia="fr-FR"/>
        </w:rPr>
        <w:t>四</w:t>
      </w:r>
      <w:r w:rsidR="00107F87" w:rsidRPr="00AC1BB8">
        <w:rPr>
          <w:rFonts w:ascii="新細明體" w:eastAsia="新細明體" w:hAnsi="新細明體"/>
          <w:color w:val="3370FF"/>
          <w:sz w:val="36"/>
          <w:szCs w:val="36"/>
          <w:vertAlign w:val="subscript"/>
          <w:lang w:eastAsia="fr-FR"/>
        </w:rPr>
        <w:t>十兩</w:t>
      </w:r>
      <w:r w:rsidR="00107F87" w:rsidRPr="00AC1BB8">
        <w:rPr>
          <w:rFonts w:ascii="新細明體" w:eastAsia="新細明體" w:hAnsi="新細明體" w:cs="Microsoft Tai Le"/>
          <w:color w:val="3370FF"/>
          <w:sz w:val="36"/>
          <w:szCs w:val="36"/>
          <w:vertAlign w:val="subscript"/>
          <w:lang w:eastAsia="fr-FR"/>
        </w:rPr>
        <w:t>，</w:t>
      </w:r>
      <w:r w:rsidR="00107F87" w:rsidRPr="00AC1BB8">
        <w:rPr>
          <w:rFonts w:ascii="新細明體" w:eastAsia="新細明體" w:hAnsi="新細明體"/>
          <w:color w:val="3370FF"/>
          <w:sz w:val="36"/>
          <w:szCs w:val="36"/>
          <w:vertAlign w:val="subscript"/>
          <w:lang w:eastAsia="fr-FR"/>
        </w:rPr>
        <w:t>杖一百</w:t>
      </w:r>
      <w:r w:rsidR="00107F87" w:rsidRPr="00AC1BB8">
        <w:rPr>
          <w:rFonts w:ascii="新細明體" w:eastAsia="新細明體" w:hAnsi="新細明體" w:cs="Microsoft Tai Le"/>
          <w:color w:val="3370FF"/>
          <w:sz w:val="36"/>
          <w:szCs w:val="36"/>
          <w:vertAlign w:val="subscript"/>
          <w:lang w:eastAsia="fr-FR"/>
        </w:rPr>
        <w:t>、</w:t>
      </w:r>
      <w:r w:rsidR="00107F87" w:rsidRPr="00AC1BB8">
        <w:rPr>
          <w:rFonts w:ascii="新細明體" w:eastAsia="新細明體" w:hAnsi="新細明體"/>
          <w:color w:val="3370FF"/>
          <w:sz w:val="36"/>
          <w:szCs w:val="36"/>
          <w:vertAlign w:val="subscript"/>
          <w:lang w:eastAsia="fr-FR"/>
        </w:rPr>
        <w:t>徒三年</w:t>
      </w:r>
      <w:r w:rsidR="00107F87" w:rsidRPr="00AC1BB8">
        <w:rPr>
          <w:rFonts w:ascii="新細明體" w:eastAsia="新細明體" w:hAnsi="新細明體" w:cs="Microsoft Tai Le"/>
          <w:color w:val="3370FF"/>
          <w:sz w:val="36"/>
          <w:szCs w:val="36"/>
          <w:vertAlign w:val="subscript"/>
          <w:lang w:eastAsia="fr-FR"/>
        </w:rPr>
        <w:t>；</w:t>
      </w:r>
      <w:r w:rsidR="00107F87" w:rsidRPr="00AC1BB8">
        <w:rPr>
          <w:rFonts w:ascii="新細明體" w:eastAsia="新細明體" w:hAnsi="新細明體"/>
          <w:color w:val="3370FF"/>
          <w:sz w:val="36"/>
          <w:szCs w:val="36"/>
          <w:vertAlign w:val="subscript"/>
          <w:lang w:eastAsia="fr-FR"/>
        </w:rPr>
        <w:t>三十兩</w:t>
      </w:r>
      <w:r w:rsidR="00107F87" w:rsidRPr="00AC1BB8">
        <w:rPr>
          <w:rFonts w:ascii="新細明體" w:eastAsia="新細明體" w:hAnsi="新細明體" w:cs="Microsoft Tai Le"/>
          <w:color w:val="3370FF"/>
          <w:sz w:val="36"/>
          <w:szCs w:val="36"/>
          <w:vertAlign w:val="subscript"/>
          <w:lang w:eastAsia="fr-FR"/>
        </w:rPr>
        <w:t>，</w:t>
      </w:r>
      <w:r w:rsidR="00107F87" w:rsidRPr="00AC1BB8">
        <w:rPr>
          <w:rFonts w:ascii="新細明體" w:eastAsia="新細明體" w:hAnsi="新細明體"/>
          <w:color w:val="3370FF"/>
          <w:sz w:val="36"/>
          <w:szCs w:val="36"/>
          <w:vertAlign w:val="subscript"/>
          <w:lang w:eastAsia="fr-FR"/>
        </w:rPr>
        <w:t>杖九十</w:t>
      </w:r>
      <w:r w:rsidR="00107F87" w:rsidRPr="00AC1BB8">
        <w:rPr>
          <w:rFonts w:ascii="新細明體" w:eastAsia="新細明體" w:hAnsi="新細明體" w:cs="Microsoft Tai Le"/>
          <w:color w:val="3370FF"/>
          <w:sz w:val="36"/>
          <w:szCs w:val="36"/>
          <w:vertAlign w:val="subscript"/>
          <w:lang w:eastAsia="fr-FR"/>
        </w:rPr>
        <w:t>、</w:t>
      </w:r>
      <w:r w:rsidR="00107F87" w:rsidRPr="00AC1BB8">
        <w:rPr>
          <w:rFonts w:ascii="新細明體" w:eastAsia="新細明體" w:hAnsi="新細明體"/>
          <w:color w:val="3370FF"/>
          <w:sz w:val="36"/>
          <w:szCs w:val="36"/>
          <w:vertAlign w:val="subscript"/>
          <w:lang w:eastAsia="fr-FR"/>
        </w:rPr>
        <w:t>徒二年半</w:t>
      </w:r>
      <w:r w:rsidR="00107F87" w:rsidRPr="00AC1BB8">
        <w:rPr>
          <w:rFonts w:ascii="新細明體" w:eastAsia="新細明體" w:hAnsi="新細明體" w:cs="Microsoft Tai Le"/>
          <w:color w:val="3370FF"/>
          <w:sz w:val="36"/>
          <w:szCs w:val="36"/>
          <w:vertAlign w:val="subscript"/>
          <w:lang w:eastAsia="fr-FR"/>
        </w:rPr>
        <w:t>；</w:t>
      </w:r>
      <w:r w:rsidR="00107F87" w:rsidRPr="00AC1BB8">
        <w:rPr>
          <w:rFonts w:ascii="新細明體" w:eastAsia="新細明體" w:hAnsi="新細明體"/>
          <w:color w:val="3370FF"/>
          <w:sz w:val="36"/>
          <w:szCs w:val="36"/>
          <w:vertAlign w:val="subscript"/>
          <w:lang w:eastAsia="fr-FR"/>
        </w:rPr>
        <w:t>二十兩</w:t>
      </w:r>
      <w:r w:rsidR="00107F87" w:rsidRPr="00AC1BB8">
        <w:rPr>
          <w:rFonts w:ascii="新細明體" w:eastAsia="新細明體" w:hAnsi="新細明體" w:cs="Microsoft Tai Le"/>
          <w:color w:val="3370FF"/>
          <w:sz w:val="36"/>
          <w:szCs w:val="36"/>
          <w:vertAlign w:val="subscript"/>
          <w:lang w:eastAsia="fr-FR"/>
        </w:rPr>
        <w:t>，</w:t>
      </w:r>
      <w:r w:rsidR="00107F87" w:rsidRPr="00AC1BB8">
        <w:rPr>
          <w:rFonts w:ascii="新細明體" w:eastAsia="新細明體" w:hAnsi="新細明體"/>
          <w:color w:val="3370FF"/>
          <w:sz w:val="36"/>
          <w:szCs w:val="36"/>
          <w:vertAlign w:val="subscript"/>
          <w:lang w:eastAsia="fr-FR"/>
        </w:rPr>
        <w:t>杖八十</w:t>
      </w:r>
      <w:r w:rsidR="00107F87" w:rsidRPr="00AC1BB8">
        <w:rPr>
          <w:rFonts w:ascii="新細明體" w:eastAsia="新細明體" w:hAnsi="新細明體" w:cs="Microsoft Tai Le"/>
          <w:color w:val="3370FF"/>
          <w:sz w:val="36"/>
          <w:szCs w:val="36"/>
          <w:vertAlign w:val="subscript"/>
          <w:lang w:eastAsia="fr-FR"/>
        </w:rPr>
        <w:t>、</w:t>
      </w:r>
      <w:r w:rsidR="00107F87" w:rsidRPr="00AC1BB8">
        <w:rPr>
          <w:rFonts w:ascii="新細明體" w:eastAsia="新細明體" w:hAnsi="新細明體"/>
          <w:color w:val="3370FF"/>
          <w:sz w:val="36"/>
          <w:szCs w:val="36"/>
          <w:vertAlign w:val="subscript"/>
          <w:lang w:eastAsia="fr-FR"/>
        </w:rPr>
        <w:t>徒二年</w:t>
      </w:r>
      <w:r w:rsidR="00107F87" w:rsidRPr="00AC1BB8">
        <w:rPr>
          <w:rFonts w:ascii="新細明體" w:eastAsia="新細明體" w:hAnsi="新細明體" w:cs="Microsoft Tai Le"/>
          <w:color w:val="3370FF"/>
          <w:sz w:val="36"/>
          <w:szCs w:val="36"/>
          <w:vertAlign w:val="subscript"/>
          <w:lang w:eastAsia="fr-FR"/>
        </w:rPr>
        <w:t>；</w:t>
      </w:r>
      <w:r w:rsidR="00107F87" w:rsidRPr="00AC1BB8">
        <w:rPr>
          <w:rFonts w:ascii="新細明體" w:eastAsia="新細明體" w:hAnsi="新細明體"/>
          <w:color w:val="3370FF"/>
          <w:sz w:val="36"/>
          <w:szCs w:val="36"/>
          <w:vertAlign w:val="subscript"/>
          <w:lang w:eastAsia="fr-FR"/>
        </w:rPr>
        <w:t>一十兩</w:t>
      </w:r>
      <w:r w:rsidR="00107F87" w:rsidRPr="00AC1BB8">
        <w:rPr>
          <w:rFonts w:ascii="新細明體" w:eastAsia="新細明體" w:hAnsi="新細明體" w:cs="Microsoft Tai Le"/>
          <w:color w:val="3370FF"/>
          <w:sz w:val="36"/>
          <w:szCs w:val="36"/>
          <w:vertAlign w:val="subscript"/>
          <w:lang w:eastAsia="fr-FR"/>
        </w:rPr>
        <w:t>，</w:t>
      </w:r>
      <w:r w:rsidR="00107F87" w:rsidRPr="00AC1BB8">
        <w:rPr>
          <w:rFonts w:ascii="新細明體" w:eastAsia="新細明體" w:hAnsi="新細明體"/>
          <w:color w:val="3370FF"/>
          <w:sz w:val="36"/>
          <w:szCs w:val="36"/>
          <w:vertAlign w:val="subscript"/>
          <w:lang w:eastAsia="fr-FR"/>
        </w:rPr>
        <w:t>杖七十</w:t>
      </w:r>
      <w:r w:rsidR="00107F87" w:rsidRPr="00AC1BB8">
        <w:rPr>
          <w:rFonts w:ascii="新細明體" w:eastAsia="新細明體" w:hAnsi="新細明體" w:cs="Microsoft Tai Le"/>
          <w:color w:val="3370FF"/>
          <w:sz w:val="36"/>
          <w:szCs w:val="36"/>
          <w:vertAlign w:val="subscript"/>
          <w:lang w:eastAsia="fr-FR"/>
        </w:rPr>
        <w:t>、</w:t>
      </w:r>
      <w:r w:rsidR="00107F87" w:rsidRPr="00AC1BB8">
        <w:rPr>
          <w:rFonts w:ascii="新細明體" w:eastAsia="新細明體" w:hAnsi="新細明體"/>
          <w:color w:val="3370FF"/>
          <w:sz w:val="36"/>
          <w:szCs w:val="36"/>
          <w:vertAlign w:val="subscript"/>
          <w:lang w:eastAsia="fr-FR"/>
        </w:rPr>
        <w:t>徒一年半</w:t>
      </w:r>
      <w:r w:rsidR="00107F87" w:rsidRPr="00AC1BB8">
        <w:rPr>
          <w:rFonts w:ascii="新細明體" w:eastAsia="新細明體" w:hAnsi="新細明體" w:cs="Microsoft Tai Le"/>
          <w:color w:val="3370FF"/>
          <w:sz w:val="36"/>
          <w:szCs w:val="36"/>
          <w:vertAlign w:val="subscript"/>
          <w:lang w:eastAsia="fr-FR"/>
        </w:rPr>
        <w:t>；</w:t>
      </w:r>
      <w:r w:rsidR="00107F87" w:rsidRPr="00AC1BB8">
        <w:rPr>
          <w:rFonts w:ascii="新細明體" w:eastAsia="新細明體" w:hAnsi="新細明體"/>
          <w:color w:val="3370FF"/>
          <w:sz w:val="36"/>
          <w:szCs w:val="36"/>
          <w:vertAlign w:val="subscript"/>
          <w:lang w:eastAsia="fr-FR"/>
        </w:rPr>
        <w:t>一兩以下</w:t>
      </w:r>
      <w:r w:rsidR="00107F87" w:rsidRPr="00AC1BB8">
        <w:rPr>
          <w:rFonts w:ascii="新細明體" w:eastAsia="新細明體" w:hAnsi="新細明體" w:cs="Microsoft Tai Le"/>
          <w:color w:val="3370FF"/>
          <w:sz w:val="36"/>
          <w:szCs w:val="36"/>
          <w:vertAlign w:val="subscript"/>
          <w:lang w:eastAsia="fr-FR"/>
        </w:rPr>
        <w:t>，</w:t>
      </w:r>
      <w:r w:rsidR="00107F87" w:rsidRPr="00AC1BB8">
        <w:rPr>
          <w:rFonts w:ascii="新細明體" w:eastAsia="新細明體" w:hAnsi="新細明體"/>
          <w:color w:val="3370FF"/>
          <w:sz w:val="36"/>
          <w:szCs w:val="36"/>
          <w:vertAlign w:val="subscript"/>
          <w:lang w:eastAsia="fr-FR"/>
        </w:rPr>
        <w:t>杖六十</w:t>
      </w:r>
      <w:r w:rsidR="00107F87" w:rsidRPr="00AC1BB8">
        <w:rPr>
          <w:rFonts w:ascii="新細明體" w:eastAsia="新細明體" w:hAnsi="新細明體" w:cs="Microsoft Tai Le"/>
          <w:color w:val="3370FF"/>
          <w:sz w:val="36"/>
          <w:szCs w:val="36"/>
          <w:vertAlign w:val="subscript"/>
          <w:lang w:eastAsia="fr-FR"/>
        </w:rPr>
        <w:t>、</w:t>
      </w:r>
      <w:r w:rsidR="00107F87" w:rsidRPr="00AC1BB8">
        <w:rPr>
          <w:rFonts w:ascii="新細明體" w:eastAsia="新細明體" w:hAnsi="新細明體"/>
          <w:color w:val="3370FF"/>
          <w:sz w:val="36"/>
          <w:szCs w:val="36"/>
          <w:vertAlign w:val="subscript"/>
          <w:lang w:eastAsia="fr-FR"/>
        </w:rPr>
        <w:t>徒一年</w:t>
      </w:r>
      <w:r w:rsidR="00107F87" w:rsidRPr="00AC1BB8">
        <w:rPr>
          <w:rFonts w:ascii="新細明體" w:eastAsia="新細明體" w:hAnsi="新細明體" w:cs="Microsoft Tai Le"/>
          <w:color w:val="3370FF"/>
          <w:sz w:val="36"/>
          <w:szCs w:val="36"/>
          <w:vertAlign w:val="subscript"/>
          <w:lang w:eastAsia="fr-FR"/>
        </w:rPr>
        <w:t>；</w:t>
      </w:r>
      <w:r w:rsidR="00107F87" w:rsidRPr="00AC1BB8">
        <w:rPr>
          <w:rFonts w:ascii="新細明體" w:eastAsia="新細明體" w:hAnsi="新細明體"/>
          <w:color w:val="3370FF"/>
          <w:sz w:val="36"/>
          <w:szCs w:val="36"/>
          <w:vertAlign w:val="subscript"/>
          <w:lang w:eastAsia="fr-FR"/>
        </w:rPr>
        <w:t>不得財者</w:t>
      </w:r>
      <w:r w:rsidR="00107F87" w:rsidRPr="00AC1BB8">
        <w:rPr>
          <w:rFonts w:ascii="新細明體" w:eastAsia="新細明體" w:hAnsi="新細明體" w:cs="Microsoft Tai Le"/>
          <w:color w:val="3370FF"/>
          <w:sz w:val="36"/>
          <w:szCs w:val="36"/>
          <w:vertAlign w:val="subscript"/>
          <w:lang w:eastAsia="fr-FR"/>
        </w:rPr>
        <w:t>，</w:t>
      </w:r>
      <w:r w:rsidR="00107F87" w:rsidRPr="00AC1BB8">
        <w:rPr>
          <w:rFonts w:ascii="新細明體" w:eastAsia="新細明體" w:hAnsi="新細明體"/>
          <w:color w:val="3370FF"/>
          <w:sz w:val="36"/>
          <w:szCs w:val="36"/>
          <w:vertAlign w:val="subscript"/>
          <w:lang w:eastAsia="fr-FR"/>
        </w:rPr>
        <w:t>罪止杖一百</w:t>
      </w:r>
      <w:r w:rsidR="00107F87" w:rsidRPr="00AC1BB8">
        <w:rPr>
          <w:rFonts w:ascii="新細明體" w:eastAsia="新細明體" w:hAnsi="新細明體" w:cs="Microsoft Tai Le"/>
          <w:color w:val="3370FF"/>
          <w:sz w:val="36"/>
          <w:szCs w:val="36"/>
          <w:vertAlign w:val="subscript"/>
          <w:lang w:eastAsia="fr-FR"/>
        </w:rPr>
        <w:t>。</w:t>
      </w:r>
    </w:p>
    <w:p w14:paraId="2FDC7784" w14:textId="5D16EF7E" w:rsidR="00107F87" w:rsidRPr="00107F87" w:rsidRDefault="00107F87" w:rsidP="00AC1BB8">
      <w:pPr>
        <w:rPr>
          <w:rFonts w:ascii="Times" w:eastAsia="新細明體" w:hAnsi="Times" w:cs="Microsoft Tai Le"/>
          <w:color w:val="3370FF"/>
          <w:sz w:val="36"/>
          <w:szCs w:val="36"/>
          <w:vertAlign w:val="subscript"/>
          <w:lang w:eastAsia="fr-FR"/>
        </w:rPr>
      </w:pPr>
      <w:r>
        <w:rPr>
          <w:rFonts w:ascii="Times" w:eastAsia="新細明體" w:hAnsi="Times"/>
          <w:lang w:eastAsia="fr-FR"/>
        </w:rPr>
        <w:t xml:space="preserve">Toute </w:t>
      </w:r>
      <w:r w:rsidR="000970FB">
        <w:rPr>
          <w:rFonts w:ascii="Times" w:eastAsia="新細明體" w:hAnsi="Times"/>
          <w:lang w:eastAsia="fr-FR"/>
        </w:rPr>
        <w:t xml:space="preserve"> contrefaçon</w:t>
      </w:r>
      <w:r>
        <w:rPr>
          <w:rFonts w:ascii="Times" w:eastAsia="新細明體" w:hAnsi="Times"/>
          <w:lang w:eastAsia="fr-FR"/>
        </w:rPr>
        <w:t xml:space="preserve"> d</w:t>
      </w:r>
      <w:r w:rsidR="0019793F">
        <w:rPr>
          <w:rFonts w:ascii="Times" w:eastAsia="新細明體" w:hAnsi="Times"/>
          <w:lang w:eastAsia="fr-FR"/>
        </w:rPr>
        <w:t xml:space="preserve">u sceau </w:t>
      </w:r>
      <w:r w:rsidR="000970FB">
        <w:rPr>
          <w:rFonts w:ascii="Times" w:eastAsia="新細明體" w:hAnsi="Times"/>
          <w:lang w:eastAsia="fr-FR"/>
        </w:rPr>
        <w:t xml:space="preserve">carré </w:t>
      </w:r>
      <w:r w:rsidR="0019793F">
        <w:rPr>
          <w:rFonts w:ascii="Times" w:eastAsia="新細明體" w:hAnsi="Times"/>
          <w:lang w:eastAsia="fr-FR"/>
        </w:rPr>
        <w:t xml:space="preserve">d’un service administratif, ou </w:t>
      </w:r>
      <w:r w:rsidR="000970FB" w:rsidRPr="00F73E1B">
        <w:rPr>
          <w:rFonts w:ascii="Times" w:eastAsia="新細明體" w:hAnsi="Times"/>
          <w:color w:val="FF0000"/>
          <w:lang w:eastAsia="fr-FR"/>
        </w:rPr>
        <w:t xml:space="preserve">du sceau rectangulaire </w:t>
      </w:r>
      <w:r w:rsidR="00F73E1B" w:rsidRPr="00F73E1B">
        <w:rPr>
          <w:rFonts w:ascii="Times" w:eastAsia="新細明體" w:hAnsi="Times"/>
          <w:color w:val="FF0000"/>
          <w:lang w:eastAsia="fr-FR"/>
        </w:rPr>
        <w:t>confié</w:t>
      </w:r>
      <w:r w:rsidR="000970FB" w:rsidRPr="00F73E1B">
        <w:rPr>
          <w:rFonts w:ascii="Times" w:eastAsia="新細明體" w:hAnsi="Times"/>
          <w:color w:val="FF0000"/>
          <w:lang w:eastAsia="fr-FR"/>
        </w:rPr>
        <w:t xml:space="preserve"> par l’empereur</w:t>
      </w:r>
      <w:r w:rsidR="00F73E1B">
        <w:rPr>
          <w:rFonts w:ascii="Times" w:eastAsia="新細明體" w:hAnsi="Times"/>
          <w:lang w:eastAsia="fr-FR"/>
        </w:rPr>
        <w:t xml:space="preserve"> [à chaque magistrat]</w:t>
      </w:r>
      <w:r w:rsidR="00F73E1B">
        <w:rPr>
          <w:rStyle w:val="Marquenotebasdepage"/>
          <w:rFonts w:ascii="Times" w:eastAsia="新細明體" w:hAnsi="Times"/>
          <w:lang w:eastAsia="fr-FR"/>
        </w:rPr>
        <w:footnoteReference w:id="6"/>
      </w:r>
      <w:r w:rsidR="000970FB">
        <w:rPr>
          <w:rFonts w:ascii="Times" w:eastAsia="新細明體" w:hAnsi="Times"/>
          <w:lang w:eastAsia="fr-FR"/>
        </w:rPr>
        <w:t>, dans une affaire liée aux opérations militaires, que ce soit la dissimulation des sommes affectées aux soldes, l</w:t>
      </w:r>
      <w:r w:rsidR="00F73E1B">
        <w:rPr>
          <w:rFonts w:ascii="Times" w:eastAsia="新細明體" w:hAnsi="Times"/>
          <w:lang w:eastAsia="fr-FR"/>
        </w:rPr>
        <w:t xml:space="preserve">’usurpation </w:t>
      </w:r>
      <w:r w:rsidR="000970FB">
        <w:rPr>
          <w:rFonts w:ascii="Times" w:eastAsia="新細明體" w:hAnsi="Times"/>
          <w:lang w:eastAsia="fr-FR"/>
        </w:rPr>
        <w:t xml:space="preserve">ou la dissimulation de </w:t>
      </w:r>
      <w:r w:rsidR="00DA4F7F">
        <w:rPr>
          <w:rFonts w:ascii="Times" w:eastAsia="新細明體" w:hAnsi="Times"/>
          <w:lang w:eastAsia="fr-FR"/>
        </w:rPr>
        <w:t xml:space="preserve">fonctions </w:t>
      </w:r>
      <w:r w:rsidR="000970FB">
        <w:rPr>
          <w:rFonts w:ascii="Times" w:eastAsia="新細明體" w:hAnsi="Times"/>
          <w:lang w:eastAsia="fr-FR"/>
        </w:rPr>
        <w:t>d’officiers, portent une grave atteinte aux lois et à la discipline</w:t>
      </w:r>
      <w:r w:rsidR="000970FB">
        <w:rPr>
          <w:rStyle w:val="Marquenotebasdepage"/>
          <w:rFonts w:ascii="Times" w:eastAsia="新細明體" w:hAnsi="Times"/>
          <w:lang w:eastAsia="fr-FR"/>
        </w:rPr>
        <w:footnoteReference w:id="7"/>
      </w:r>
      <w:r w:rsidR="00F73E1B">
        <w:rPr>
          <w:rFonts w:ascii="Times" w:eastAsia="新細明體" w:hAnsi="Times"/>
          <w:lang w:eastAsia="fr-FR"/>
        </w:rPr>
        <w:t xml:space="preserve"> : dans tous ces cas, </w:t>
      </w:r>
      <w:r w:rsidR="00F73E1B" w:rsidRPr="00F73E1B">
        <w:rPr>
          <w:rFonts w:ascii="Times" w:eastAsia="新細明體" w:hAnsi="Times"/>
          <w:color w:val="FF0000"/>
          <w:lang w:eastAsia="fr-FR"/>
        </w:rPr>
        <w:t>proposer une sentence</w:t>
      </w:r>
      <w:r w:rsidR="00F73E1B">
        <w:rPr>
          <w:rFonts w:ascii="Times" w:eastAsia="新細明體" w:hAnsi="Times"/>
          <w:lang w:eastAsia="fr-FR"/>
        </w:rPr>
        <w:t xml:space="preserve"> de décapitation immédiate. Pour ceux qui ont suivi, proposer une sentence de strangulation avec détention jusqu’au prochaines assises d’automne (DPAA). Si les abus commis sont sans rapport avec les opérations militaires, l’argent des soldes, la </w:t>
      </w:r>
      <w:r w:rsidR="00DA4F7F">
        <w:rPr>
          <w:rFonts w:ascii="Times" w:eastAsia="新細明體" w:hAnsi="Times"/>
          <w:lang w:eastAsia="fr-FR"/>
        </w:rPr>
        <w:t xml:space="preserve">l’usurpation </w:t>
      </w:r>
      <w:r w:rsidR="00F73E1B">
        <w:rPr>
          <w:rFonts w:ascii="Times" w:eastAsia="新細明體" w:hAnsi="Times"/>
          <w:lang w:eastAsia="fr-FR"/>
        </w:rPr>
        <w:t xml:space="preserve">d’officiers, </w:t>
      </w:r>
      <w:r w:rsidR="00DA4F7F">
        <w:rPr>
          <w:rFonts w:ascii="Times" w:eastAsia="新細明體" w:hAnsi="Times"/>
          <w:lang w:eastAsia="fr-FR"/>
        </w:rPr>
        <w:t xml:space="preserve">mais se borne à une tentative de tromperie sur des valeurs ou des biens, si ceux ci sont en </w:t>
      </w:r>
      <w:r w:rsidR="00683E7E">
        <w:rPr>
          <w:rFonts w:ascii="Times" w:eastAsia="新細明體" w:hAnsi="Times"/>
          <w:lang w:eastAsia="fr-FR"/>
        </w:rPr>
        <w:t>grande quantité</w:t>
      </w:r>
      <w:r w:rsidR="00DA4F7F">
        <w:rPr>
          <w:rFonts w:ascii="Times" w:eastAsia="新細明體" w:hAnsi="Times"/>
          <w:lang w:eastAsia="fr-FR"/>
        </w:rPr>
        <w:t>, proposer en parfaite conformité avec l’article principal (358) une sentence de décapitation DPAA, pour ceux qui ont suivi : cent coups de bâton et exil à trois m</w:t>
      </w:r>
      <w:r w:rsidR="00BB55B6">
        <w:rPr>
          <w:rFonts w:ascii="Times" w:eastAsia="新細明體" w:hAnsi="Times"/>
          <w:lang w:eastAsia="fr-FR"/>
        </w:rPr>
        <w:t>ille li. Si la tromperie porte</w:t>
      </w:r>
      <w:r w:rsidR="00DA4F7F">
        <w:rPr>
          <w:rFonts w:ascii="Times" w:eastAsia="新細明體" w:hAnsi="Times"/>
          <w:lang w:eastAsia="fr-FR"/>
        </w:rPr>
        <w:t xml:space="preserve"> sur des valeurs ou des biens en </w:t>
      </w:r>
      <w:r w:rsidR="00BB55B6">
        <w:rPr>
          <w:rFonts w:ascii="Times" w:eastAsia="新細明體" w:hAnsi="Times"/>
          <w:lang w:eastAsia="fr-FR"/>
        </w:rPr>
        <w:t xml:space="preserve">petite quantité </w:t>
      </w:r>
      <w:r w:rsidR="00DA4F7F">
        <w:rPr>
          <w:rFonts w:ascii="Times" w:eastAsia="新細明體" w:hAnsi="Times"/>
          <w:lang w:eastAsia="fr-FR"/>
        </w:rPr>
        <w:t xml:space="preserve">pour une somme ne dépassant pas dix </w:t>
      </w:r>
      <w:r w:rsidR="00650FA9">
        <w:rPr>
          <w:rFonts w:ascii="Times" w:eastAsia="新細明體" w:hAnsi="Times"/>
          <w:lang w:eastAsia="fr-FR"/>
        </w:rPr>
        <w:t>onces d’</w:t>
      </w:r>
      <w:r w:rsidR="00DA4F7F">
        <w:rPr>
          <w:rFonts w:ascii="Times" w:eastAsia="新細明體" w:hAnsi="Times"/>
          <w:lang w:eastAsia="fr-FR"/>
        </w:rPr>
        <w:t xml:space="preserve">argent ou </w:t>
      </w:r>
      <w:r w:rsidR="00650FA9">
        <w:rPr>
          <w:rFonts w:ascii="Times" w:eastAsia="新細明體" w:hAnsi="Times"/>
          <w:lang w:eastAsia="fr-FR"/>
        </w:rPr>
        <w:t xml:space="preserve">dix ligatures de mille sapèques de cuivre, pour le coupable principal qui a gravé le sceau : cent coups de bâton, exil à trois mille li. ; </w:t>
      </w:r>
      <w:proofErr w:type="gramStart"/>
      <w:r w:rsidR="00650FA9">
        <w:rPr>
          <w:rFonts w:ascii="Times" w:eastAsia="新細明體" w:hAnsi="Times"/>
          <w:lang w:eastAsia="fr-FR"/>
        </w:rPr>
        <w:t>pour</w:t>
      </w:r>
      <w:proofErr w:type="gramEnd"/>
      <w:r w:rsidR="00650FA9">
        <w:rPr>
          <w:rFonts w:ascii="Times" w:eastAsia="新細明體" w:hAnsi="Times"/>
          <w:lang w:eastAsia="fr-FR"/>
        </w:rPr>
        <w:t xml:space="preserve"> ceux qui ont suivi, en prêtant la main en pleine connaissance de la situation : pour chacun, peine réduite d’un degré. Quant à ceux qui contrefont l’empreinte</w:t>
      </w:r>
      <w:r w:rsidR="00650FA9">
        <w:rPr>
          <w:rStyle w:val="Marquenotebasdepage"/>
          <w:rFonts w:ascii="Times" w:eastAsia="新細明體" w:hAnsi="Times"/>
          <w:lang w:eastAsia="fr-FR"/>
        </w:rPr>
        <w:footnoteReference w:id="8"/>
      </w:r>
      <w:r w:rsidR="00650FA9">
        <w:rPr>
          <w:rFonts w:ascii="Times" w:eastAsia="新細明體" w:hAnsi="Times"/>
          <w:lang w:eastAsia="fr-FR"/>
        </w:rPr>
        <w:t xml:space="preserve"> du sceau rectangulaire, </w:t>
      </w:r>
      <w:r w:rsidR="00876FB7">
        <w:rPr>
          <w:rFonts w:ascii="Times" w:eastAsia="新細明體" w:hAnsi="Times"/>
          <w:lang w:eastAsia="fr-FR"/>
        </w:rPr>
        <w:t xml:space="preserve">et trompent sur des valeurs ou des biens en grande quantité, envoyer le coupable principal qui a gravé le sceau </w:t>
      </w:r>
      <w:r w:rsidR="0048654C">
        <w:rPr>
          <w:rFonts w:ascii="Times" w:eastAsia="新細明體" w:hAnsi="Times"/>
          <w:lang w:eastAsia="fr-FR"/>
        </w:rPr>
        <w:t xml:space="preserve">en déportation dans </w:t>
      </w:r>
      <w:r w:rsidR="0048654C" w:rsidRPr="0029712B">
        <w:rPr>
          <w:rFonts w:ascii="Times" w:eastAsia="新細明體" w:hAnsi="Times"/>
          <w:color w:val="FF0000"/>
          <w:lang w:eastAsia="fr-FR"/>
        </w:rPr>
        <w:t>un endroit de pestilence modérée</w:t>
      </w:r>
      <w:r w:rsidR="0029712B">
        <w:rPr>
          <w:rStyle w:val="Marquenotebasdepage"/>
          <w:rFonts w:ascii="Times" w:eastAsia="新細明體" w:hAnsi="Times"/>
          <w:color w:val="FF0000"/>
          <w:lang w:eastAsia="fr-FR"/>
        </w:rPr>
        <w:footnoteReference w:id="9"/>
      </w:r>
      <w:r w:rsidR="0048654C">
        <w:rPr>
          <w:rFonts w:ascii="Times" w:eastAsia="新細明體" w:hAnsi="Times"/>
          <w:lang w:eastAsia="fr-FR"/>
        </w:rPr>
        <w:t xml:space="preserve"> (sic ?!) dans les provinces du Yunnan, du Guizhou, du Sichuan ou du Guangdong.</w:t>
      </w:r>
      <w:r w:rsidR="006F35B0">
        <w:rPr>
          <w:rFonts w:ascii="Times" w:eastAsia="新細明體" w:hAnsi="Times"/>
          <w:lang w:eastAsia="fr-FR"/>
        </w:rPr>
        <w:t xml:space="preserve"> Si </w:t>
      </w:r>
      <w:r w:rsidR="00EF6480">
        <w:rPr>
          <w:rFonts w:ascii="Times" w:eastAsia="新細明體" w:hAnsi="Times"/>
          <w:lang w:eastAsia="fr-FR"/>
        </w:rPr>
        <w:t xml:space="preserve">c’est en petite </w:t>
      </w:r>
      <w:r w:rsidR="006F35B0">
        <w:rPr>
          <w:rFonts w:ascii="Times" w:eastAsia="新細明體" w:hAnsi="Times"/>
          <w:lang w:eastAsia="fr-FR"/>
        </w:rPr>
        <w:t>quanti</w:t>
      </w:r>
      <w:r w:rsidR="00EF6480">
        <w:rPr>
          <w:rFonts w:ascii="Times" w:eastAsia="新細明體" w:hAnsi="Times"/>
          <w:lang w:eastAsia="fr-FR"/>
        </w:rPr>
        <w:t>té</w:t>
      </w:r>
      <w:r w:rsidR="006F35B0">
        <w:rPr>
          <w:rFonts w:ascii="Times" w:eastAsia="新細明體" w:hAnsi="Times"/>
          <w:lang w:eastAsia="fr-FR"/>
        </w:rPr>
        <w:t>,</w:t>
      </w:r>
      <w:r w:rsidR="00EF6480">
        <w:rPr>
          <w:rFonts w:ascii="Times" w:eastAsia="新細明體" w:hAnsi="Times"/>
          <w:lang w:eastAsia="fr-FR"/>
        </w:rPr>
        <w:t xml:space="preserve"> pour le coupable, se conformer à l’article principal (358) : cent coups de bâton, trois ans de servitude pénale ; pour ceux qui ont suivi et prêté la main en connaissance de la situation, peine réduite d’un degré pour chacun.</w:t>
      </w:r>
      <w:r w:rsidR="006F35B0">
        <w:rPr>
          <w:rFonts w:ascii="Times" w:eastAsia="新細明體" w:hAnsi="Times"/>
          <w:lang w:eastAsia="fr-FR"/>
        </w:rPr>
        <w:t xml:space="preserve"> </w:t>
      </w:r>
      <w:r w:rsidR="00EF6480">
        <w:rPr>
          <w:rFonts w:ascii="Times" w:eastAsia="新細明體" w:hAnsi="Times"/>
          <w:lang w:eastAsia="fr-FR"/>
        </w:rPr>
        <w:t>Quant à ceux qui ont commencé une contrefaçon qui est restée imparfaite, réduire encore d’un degré.</w:t>
      </w:r>
      <w:r w:rsidR="00683E7E">
        <w:rPr>
          <w:rFonts w:ascii="Times" w:eastAsia="新細明體" w:hAnsi="Times"/>
          <w:lang w:eastAsia="fr-FR"/>
        </w:rPr>
        <w:t xml:space="preserve"> Si c’est une imitation de l’empreinte du sceau qui a été utilisée, </w:t>
      </w:r>
      <w:r w:rsidR="00F74897">
        <w:rPr>
          <w:rFonts w:ascii="Times" w:eastAsia="新細明體" w:hAnsi="Times"/>
          <w:lang w:eastAsia="fr-FR"/>
        </w:rPr>
        <w:t>pour une tromperie sur des valeurs ou des biens constituant une infraction supérieure à une peine de servitude, instruire pour une peine d’exil militaire sur une frontière éloignée. Si la tromperie porte sur des valeurs ou des biens en petite quantité, constituant une infraction inférieure à la peine de servitude pénale, faire le calcul des biens mal acquis pour déterminer le cumul des diminutions de peine</w:t>
      </w:r>
      <w:r w:rsidR="00B258E6">
        <w:rPr>
          <w:rFonts w:ascii="Times" w:eastAsia="新細明體" w:hAnsi="Times"/>
          <w:lang w:eastAsia="fr-FR"/>
        </w:rPr>
        <w:t xml:space="preserve"> pour chacun</w:t>
      </w:r>
      <w:r w:rsidR="005B6BE3">
        <w:rPr>
          <w:rFonts w:ascii="Times" w:eastAsia="新細明體" w:hAnsi="Times"/>
          <w:lang w:eastAsia="fr-FR"/>
        </w:rPr>
        <w:t xml:space="preserve"> : </w:t>
      </w:r>
      <w:r w:rsidR="00B258E6">
        <w:rPr>
          <w:rFonts w:ascii="Times" w:eastAsia="新細明體" w:hAnsi="Times"/>
          <w:lang w:eastAsia="fr-FR"/>
        </w:rPr>
        <w:t>40 taels</w:t>
      </w:r>
      <w:r w:rsidR="005B6BE3">
        <w:rPr>
          <w:rFonts w:ascii="Times" w:eastAsia="新細明體" w:hAnsi="Times"/>
          <w:lang w:eastAsia="fr-FR"/>
        </w:rPr>
        <w:t xml:space="preserve"> = 100 coups de bâton, 3 ans de servitude pénale ; </w:t>
      </w:r>
      <w:r w:rsidR="002E653E">
        <w:rPr>
          <w:rFonts w:ascii="Times" w:eastAsia="新細明體" w:hAnsi="Times"/>
          <w:lang w:eastAsia="fr-FR"/>
        </w:rPr>
        <w:t>30 taels = 90 coups de bâton, 2 ans et demie de servitude pénale ; 20 taels etc. (…). Si aucune valeur n’a été obtenue, la peine est limitée à 100 coups de bâton.</w:t>
      </w:r>
    </w:p>
    <w:p w14:paraId="7082E852" w14:textId="77777777" w:rsidR="003F41F1" w:rsidRPr="003F41F1" w:rsidRDefault="00C56AD4" w:rsidP="003F41F1">
      <w:pPr>
        <w:pStyle w:val="NormalWeb"/>
        <w:spacing w:before="0" w:beforeAutospacing="0" w:after="0" w:afterAutospacing="0"/>
        <w:ind w:left="300"/>
        <w:rPr>
          <w:rFonts w:ascii="新細明體" w:eastAsia="新細明體" w:hAnsi="新細明體"/>
        </w:rPr>
      </w:pPr>
      <w:hyperlink r:id="rId8" w:history="1">
        <w:r w:rsidR="003F41F1" w:rsidRPr="003F41F1">
          <w:rPr>
            <w:rStyle w:val="Lienhypertexte"/>
            <w:rFonts w:ascii="新細明體" w:eastAsia="新細明體" w:hAnsi="新細明體"/>
          </w:rPr>
          <w:t>條例/</w:t>
        </w:r>
        <w:proofErr w:type="spellStart"/>
        <w:r w:rsidR="003F41F1" w:rsidRPr="003F41F1">
          <w:rPr>
            <w:rStyle w:val="Lienhypertexte"/>
            <w:rFonts w:ascii="新細明體" w:eastAsia="新細明體" w:hAnsi="新細明體"/>
          </w:rPr>
          <w:t>tiaoli</w:t>
        </w:r>
        <w:proofErr w:type="spellEnd"/>
        <w:r w:rsidR="003F41F1" w:rsidRPr="003F41F1">
          <w:rPr>
            <w:rStyle w:val="Lienhypertexte"/>
            <w:rFonts w:ascii="新細明體" w:eastAsia="新細明體" w:hAnsi="新細明體"/>
          </w:rPr>
          <w:t xml:space="preserve"> 2 </w:t>
        </w:r>
      </w:hyperlink>
    </w:p>
    <w:p w14:paraId="691792F7" w14:textId="77777777" w:rsidR="003F41F1" w:rsidRDefault="003F41F1" w:rsidP="003F41F1">
      <w:pPr>
        <w:rPr>
          <w:rFonts w:ascii="新細明體" w:eastAsia="新細明體" w:hAnsi="新細明體" w:cs="Microsoft Tai Le"/>
        </w:rPr>
      </w:pPr>
      <w:r w:rsidRPr="003F41F1">
        <w:rPr>
          <w:rFonts w:ascii="新細明體" w:eastAsia="新細明體" w:hAnsi="新細明體"/>
        </w:rPr>
        <w:t>凡盜用總督、巡撫、提學、兵備、屯田、水利等官欽給關防，俱照各官本衙門印信擬罪。若盜及棄毀、偽造，悉與印信同科</w:t>
      </w:r>
      <w:r w:rsidRPr="003F41F1">
        <w:rPr>
          <w:rFonts w:ascii="新細明體" w:eastAsia="新細明體" w:hAnsi="新細明體" w:cs="Microsoft Tai Le"/>
        </w:rPr>
        <w:t>。</w:t>
      </w:r>
    </w:p>
    <w:p w14:paraId="53EE961B" w14:textId="6BCE4F29" w:rsidR="002E653E" w:rsidRPr="003F41F1" w:rsidRDefault="002E653E" w:rsidP="003F41F1">
      <w:pPr>
        <w:rPr>
          <w:rFonts w:ascii="新細明體" w:eastAsia="新細明體" w:hAnsi="新細明體"/>
        </w:rPr>
      </w:pPr>
      <w:r>
        <w:rPr>
          <w:rFonts w:ascii="新細明體" w:eastAsia="新細明體" w:hAnsi="新細明體" w:cs="Microsoft Tai Le"/>
        </w:rPr>
        <w:t>Quiconque vole le sceau rectangulaire confié par l’empereur à un</w:t>
      </w:r>
      <w:r w:rsidR="000920B2">
        <w:rPr>
          <w:rFonts w:ascii="新細明體" w:eastAsia="新細明體" w:hAnsi="新細明體" w:cs="Microsoft Tai Le"/>
        </w:rPr>
        <w:t xml:space="preserve"> fonctionnaire du rang d’un</w:t>
      </w:r>
      <w:r>
        <w:rPr>
          <w:rFonts w:ascii="新細明體" w:eastAsia="新細明體" w:hAnsi="新細明體" w:cs="Microsoft Tai Le"/>
        </w:rPr>
        <w:t xml:space="preserve"> gouverneur général, </w:t>
      </w:r>
      <w:r w:rsidR="000920B2">
        <w:rPr>
          <w:rFonts w:ascii="新細明體" w:eastAsia="新細明體" w:hAnsi="新細明體" w:cs="Microsoft Tai Le"/>
        </w:rPr>
        <w:t>d’</w:t>
      </w:r>
      <w:r>
        <w:rPr>
          <w:rFonts w:ascii="新細明體" w:eastAsia="新細明體" w:hAnsi="新細明體" w:cs="Microsoft Tai Le"/>
        </w:rPr>
        <w:t xml:space="preserve">un gouverneur, </w:t>
      </w:r>
      <w:r w:rsidR="000920B2">
        <w:rPr>
          <w:rFonts w:ascii="新細明體" w:eastAsia="新細明體" w:hAnsi="新細明體" w:cs="Microsoft Tai Le"/>
        </w:rPr>
        <w:t>d’</w:t>
      </w:r>
      <w:r>
        <w:rPr>
          <w:rFonts w:ascii="新細明體" w:eastAsia="新細明體" w:hAnsi="新細明體" w:cs="Microsoft Tai Le"/>
        </w:rPr>
        <w:t xml:space="preserve">un </w:t>
      </w:r>
      <w:r w:rsidR="000920B2">
        <w:rPr>
          <w:rFonts w:ascii="新細明體" w:eastAsia="新細明體" w:hAnsi="新細明體" w:cs="Microsoft Tai Le"/>
          <w:color w:val="FF0000"/>
        </w:rPr>
        <w:t>intendant de</w:t>
      </w:r>
      <w:r w:rsidRPr="00CE4003">
        <w:rPr>
          <w:rFonts w:ascii="新細明體" w:eastAsia="新細明體" w:hAnsi="新細明體" w:cs="Microsoft Tai Le"/>
          <w:color w:val="FF0000"/>
        </w:rPr>
        <w:t xml:space="preserve"> l’éducation</w:t>
      </w:r>
      <w:r>
        <w:rPr>
          <w:rStyle w:val="Marquenotebasdepage"/>
          <w:rFonts w:ascii="新細明體" w:eastAsia="新細明體" w:hAnsi="新細明體" w:cs="Microsoft Tai Le"/>
        </w:rPr>
        <w:footnoteReference w:id="10"/>
      </w:r>
      <w:r w:rsidR="00CE4003">
        <w:rPr>
          <w:rFonts w:ascii="新細明體" w:eastAsia="新細明體" w:hAnsi="新細明體" w:cs="Microsoft Tai Le"/>
        </w:rPr>
        <w:t xml:space="preserve">, </w:t>
      </w:r>
      <w:r w:rsidR="000920B2">
        <w:rPr>
          <w:rFonts w:ascii="新細明體" w:eastAsia="新細明體" w:hAnsi="新細明體" w:cs="Microsoft Tai Le"/>
        </w:rPr>
        <w:t>d’un intendant de</w:t>
      </w:r>
      <w:r w:rsidR="00901AA8">
        <w:rPr>
          <w:rFonts w:ascii="新細明體" w:eastAsia="新細明體" w:hAnsi="新細明體" w:cs="Microsoft Tai Le"/>
        </w:rPr>
        <w:t>s</w:t>
      </w:r>
      <w:r w:rsidR="000920B2">
        <w:rPr>
          <w:rFonts w:ascii="新細明體" w:eastAsia="新細明體" w:hAnsi="新細明體" w:cs="Microsoft Tai Le"/>
        </w:rPr>
        <w:t xml:space="preserve"> </w:t>
      </w:r>
      <w:r w:rsidR="00901AA8">
        <w:rPr>
          <w:rFonts w:ascii="新細明體" w:eastAsia="新細明體" w:hAnsi="新細明體" w:cs="Microsoft Tai Le"/>
        </w:rPr>
        <w:t>affaires</w:t>
      </w:r>
      <w:r w:rsidR="000920B2">
        <w:rPr>
          <w:rFonts w:ascii="新細明體" w:eastAsia="新細明體" w:hAnsi="新細明體" w:cs="Microsoft Tai Le"/>
        </w:rPr>
        <w:t xml:space="preserve"> militaire</w:t>
      </w:r>
      <w:r w:rsidR="000920B2">
        <w:rPr>
          <w:rStyle w:val="Marquenotebasdepage"/>
          <w:rFonts w:ascii="新細明體" w:eastAsia="新細明體" w:hAnsi="新細明體" w:cs="Microsoft Tai Le"/>
        </w:rPr>
        <w:footnoteReference w:id="11"/>
      </w:r>
      <w:r w:rsidR="000920B2">
        <w:rPr>
          <w:rFonts w:ascii="新細明體" w:eastAsia="新細明體" w:hAnsi="新細明體" w:cs="Microsoft Tai Le"/>
        </w:rPr>
        <w:t xml:space="preserve">, d’un </w:t>
      </w:r>
      <w:r w:rsidR="00075BD5">
        <w:rPr>
          <w:rFonts w:ascii="新細明體" w:eastAsia="新細明體" w:hAnsi="新細明體" w:cs="Microsoft Tai Le"/>
        </w:rPr>
        <w:t>intendant de colonie militaire</w:t>
      </w:r>
      <w:r w:rsidR="00075BD5">
        <w:rPr>
          <w:rStyle w:val="Marquenotebasdepage"/>
          <w:rFonts w:ascii="新細明體" w:eastAsia="新細明體" w:hAnsi="新細明體" w:cs="Microsoft Tai Le"/>
        </w:rPr>
        <w:footnoteReference w:id="12"/>
      </w:r>
      <w:r w:rsidR="00901AA8">
        <w:rPr>
          <w:rFonts w:ascii="新細明體" w:eastAsia="新細明體" w:hAnsi="新細明體" w:cs="Microsoft Tai Le"/>
        </w:rPr>
        <w:t>, d’un intendant de l’irrigation (des travaux hydrauliques ?)</w:t>
      </w:r>
      <w:r w:rsidR="00901AA8">
        <w:rPr>
          <w:rStyle w:val="Marquenotebasdepage"/>
          <w:rFonts w:ascii="新細明體" w:eastAsia="新細明體" w:hAnsi="新細明體" w:cs="Microsoft Tai Le"/>
        </w:rPr>
        <w:footnoteReference w:id="13"/>
      </w:r>
      <w:r w:rsidR="00901AA8">
        <w:rPr>
          <w:rFonts w:ascii="新細明體" w:eastAsia="新細明體" w:hAnsi="新細明體" w:cs="Microsoft Tai Le"/>
        </w:rPr>
        <w:t>, proposer une sentence avec la même peine que pour le vol du sceau carré du service de chacun de ces fonctionnaires. Si le vol aboutit à la perte, la destruction, la contrefaçon, prononcer une peine du même degré que si c’était le sceau carré du service.</w:t>
      </w:r>
    </w:p>
    <w:p w14:paraId="486DED44" w14:textId="77777777" w:rsidR="003F41F1" w:rsidRPr="003F41F1" w:rsidRDefault="00C56AD4" w:rsidP="003F41F1">
      <w:pPr>
        <w:pStyle w:val="NormalWeb"/>
        <w:spacing w:before="0" w:beforeAutospacing="0" w:after="0" w:afterAutospacing="0"/>
        <w:ind w:left="300"/>
        <w:rPr>
          <w:rFonts w:ascii="新細明體" w:eastAsia="新細明體" w:hAnsi="新細明體"/>
        </w:rPr>
      </w:pPr>
      <w:hyperlink r:id="rId9" w:history="1">
        <w:r w:rsidR="003F41F1" w:rsidRPr="003F41F1">
          <w:rPr>
            <w:rStyle w:val="Lienhypertexte"/>
            <w:rFonts w:ascii="新細明體" w:eastAsia="新細明體" w:hAnsi="新細明體"/>
          </w:rPr>
          <w:t>條例/</w:t>
        </w:r>
        <w:proofErr w:type="spellStart"/>
        <w:r w:rsidR="003F41F1" w:rsidRPr="003F41F1">
          <w:rPr>
            <w:rStyle w:val="Lienhypertexte"/>
            <w:rFonts w:ascii="新細明體" w:eastAsia="新細明體" w:hAnsi="新細明體"/>
          </w:rPr>
          <w:t>tiaoli</w:t>
        </w:r>
        <w:proofErr w:type="spellEnd"/>
        <w:r w:rsidR="003F41F1" w:rsidRPr="003F41F1">
          <w:rPr>
            <w:rStyle w:val="Lienhypertexte"/>
            <w:rFonts w:ascii="新細明體" w:eastAsia="新細明體" w:hAnsi="新細明體"/>
          </w:rPr>
          <w:t xml:space="preserve"> 3 </w:t>
        </w:r>
      </w:hyperlink>
    </w:p>
    <w:p w14:paraId="3C3413E2" w14:textId="77777777" w:rsidR="003F41F1" w:rsidRPr="003F41F1" w:rsidRDefault="003F41F1" w:rsidP="003F41F1">
      <w:pPr>
        <w:rPr>
          <w:rFonts w:ascii="新細明體" w:eastAsia="新細明體" w:hAnsi="新細明體"/>
        </w:rPr>
      </w:pPr>
      <w:r w:rsidRPr="003F41F1">
        <w:rPr>
          <w:rFonts w:ascii="新細明體" w:eastAsia="新細明體" w:hAnsi="新細明體"/>
        </w:rPr>
        <w:t>凡各衙門吏役，偽造本官印信，誆騙財物，除自己雕刻者，仍照律定擬外；其倩人雕刻，銀不及十兩，錢不及十千者，俱杖一百、流三千里。若銀錢在十兩、十千以外，俱問發</w:t>
      </w:r>
      <w:r w:rsidRPr="003F41F1">
        <w:rPr>
          <w:rStyle w:val="lev"/>
          <w:rFonts w:ascii="新細明體" w:eastAsia="新細明體" w:hAnsi="新細明體"/>
          <w:color w:val="AA5555"/>
        </w:rPr>
        <w:t>[雲]</w:t>
      </w:r>
      <w:r w:rsidRPr="003F41F1">
        <w:rPr>
          <w:rFonts w:ascii="新細明體" w:eastAsia="新細明體" w:hAnsi="新細明體"/>
        </w:rPr>
        <w:t>、</w:t>
      </w:r>
      <w:r w:rsidRPr="003F41F1">
        <w:rPr>
          <w:rStyle w:val="lev"/>
          <w:rFonts w:ascii="新細明體" w:eastAsia="新細明體" w:hAnsi="新細明體"/>
          <w:color w:val="AA5555"/>
        </w:rPr>
        <w:t>[貴]</w:t>
      </w:r>
      <w:r w:rsidRPr="003F41F1">
        <w:rPr>
          <w:rFonts w:ascii="新細明體" w:eastAsia="新細明體" w:hAnsi="新細明體"/>
        </w:rPr>
        <w:t>、</w:t>
      </w:r>
      <w:r w:rsidRPr="003F41F1">
        <w:rPr>
          <w:rStyle w:val="lev"/>
          <w:rFonts w:ascii="新細明體" w:eastAsia="新細明體" w:hAnsi="新細明體"/>
          <w:color w:val="AA5555"/>
        </w:rPr>
        <w:t>[川]</w:t>
      </w:r>
      <w:r w:rsidRPr="003F41F1">
        <w:rPr>
          <w:rFonts w:ascii="新細明體" w:eastAsia="新細明體" w:hAnsi="新細明體"/>
        </w:rPr>
        <w:t>、</w:t>
      </w:r>
      <w:r w:rsidRPr="003F41F1">
        <w:rPr>
          <w:rStyle w:val="lev"/>
          <w:rFonts w:ascii="新細明體" w:eastAsia="新細明體" w:hAnsi="新細明體"/>
          <w:color w:val="AA5555"/>
        </w:rPr>
        <w:t>[廣]</w:t>
      </w:r>
      <w:r w:rsidRPr="003F41F1">
        <w:rPr>
          <w:rFonts w:ascii="新細明體" w:eastAsia="新細明體" w:hAnsi="新細明體"/>
        </w:rPr>
        <w:t>煙瘴少輕地方；其銀數至五十兩以上，擬絞監候；餘人仍照舊例科斷</w:t>
      </w:r>
      <w:r w:rsidRPr="003F41F1">
        <w:rPr>
          <w:rFonts w:ascii="新細明體" w:eastAsia="新細明體" w:hAnsi="新細明體" w:cs="Microsoft Tai Le"/>
        </w:rPr>
        <w:t>。</w:t>
      </w:r>
    </w:p>
    <w:p w14:paraId="55BCD89F" w14:textId="7FE4645C" w:rsidR="00AA2893" w:rsidRDefault="00BF2ED7" w:rsidP="00AC1BB8">
      <w:pPr>
        <w:rPr>
          <w:rFonts w:ascii="新細明體" w:eastAsia="新細明體" w:hAnsi="新細明體"/>
        </w:rPr>
      </w:pPr>
      <w:r>
        <w:rPr>
          <w:rFonts w:ascii="新細明體" w:eastAsia="新細明體" w:hAnsi="新細明體"/>
        </w:rPr>
        <w:t xml:space="preserve">Tout employé ou agent d’un service administratif qui contrefait le sceau du magistrat chef de ce service, trompe pour s’accaparer des valeurs ou des biens, sauf si c’est lui qui a gravé le sceau, auquel cas sa sentence est fixée selon l’article principal, dans le cas où il a fait graver le sceau, si la somme n’atteint pas dix taels argent, ou dix ligatures de mille sapèques de cuivre, la peine est toujours de 100 coups de bâton, </w:t>
      </w:r>
      <w:r w:rsidR="00811BFB">
        <w:rPr>
          <w:rFonts w:ascii="新細明體" w:eastAsia="新細明體" w:hAnsi="新細明體"/>
        </w:rPr>
        <w:t>exil à 3000 li. Si la tromperie est égale ou supérieure à dix taels argent ou dix ligatures de sapèques, c’est toujours la déportation à un endroit de pestilence modérée dans les provinces du Yunnan, du Guizhou, du Sichuan ou du Guangdong. Pour une somme supérieure à 50 taels argent, proposer une sentence de strangulation DPAA. Pour les autres personnes ( !), établir la sentence selon les anciennes règles.</w:t>
      </w:r>
    </w:p>
    <w:p w14:paraId="3F34F30A" w14:textId="77777777" w:rsidR="003F41F1" w:rsidRDefault="003F41F1" w:rsidP="00AC1BB8">
      <w:pPr>
        <w:rPr>
          <w:rFonts w:ascii="新細明體" w:eastAsia="新細明體" w:hAnsi="新細明體"/>
        </w:rPr>
      </w:pPr>
    </w:p>
    <w:p w14:paraId="6D5C978E" w14:textId="77777777" w:rsidR="003F41F1" w:rsidRDefault="003F41F1" w:rsidP="00AC1BB8">
      <w:pPr>
        <w:rPr>
          <w:rFonts w:ascii="新細明體" w:eastAsia="新細明體" w:hAnsi="新細明體"/>
        </w:rPr>
      </w:pPr>
    </w:p>
    <w:p w14:paraId="142F0306" w14:textId="77777777" w:rsidR="003F41F1" w:rsidRDefault="003F41F1" w:rsidP="00AC1BB8">
      <w:pPr>
        <w:rPr>
          <w:rFonts w:ascii="新細明體" w:eastAsia="新細明體" w:hAnsi="新細明體"/>
        </w:rPr>
      </w:pPr>
    </w:p>
    <w:p w14:paraId="6A93A7F6" w14:textId="77777777" w:rsidR="003F41F1" w:rsidRDefault="003F41F1" w:rsidP="00AC1BB8">
      <w:pPr>
        <w:rPr>
          <w:rFonts w:ascii="新細明體" w:eastAsia="新細明體" w:hAnsi="新細明體"/>
        </w:rPr>
      </w:pPr>
    </w:p>
    <w:p w14:paraId="79D85D09" w14:textId="77777777" w:rsidR="00DF1C87" w:rsidRPr="00AC1BB8" w:rsidRDefault="00DF1C87" w:rsidP="00AC1BB8">
      <w:pPr>
        <w:rPr>
          <w:rFonts w:ascii="新細明體" w:eastAsia="新細明體" w:hAnsi="新細明體"/>
        </w:rPr>
      </w:pPr>
    </w:p>
    <w:sectPr w:rsidR="00DF1C87" w:rsidRPr="00AC1BB8" w:rsidSect="00582BF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CFEE7" w14:textId="77777777" w:rsidR="00BF2ED7" w:rsidRDefault="00BF2ED7" w:rsidP="002B77EF">
      <w:pPr>
        <w:spacing w:after="0"/>
      </w:pPr>
      <w:r>
        <w:separator/>
      </w:r>
    </w:p>
  </w:endnote>
  <w:endnote w:type="continuationSeparator" w:id="0">
    <w:p w14:paraId="7C03E6D7" w14:textId="77777777" w:rsidR="00BF2ED7" w:rsidRDefault="00BF2ED7" w:rsidP="002B77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3">
    <w:altName w:val="Times"/>
    <w:panose1 w:val="00000000000000000000"/>
    <w:charset w:val="4D"/>
    <w:family w:val="auto"/>
    <w:notTrueType/>
    <w:pitch w:val="variable"/>
    <w:sig w:usb0="03000000"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新細明體">
    <w:charset w:val="51"/>
    <w:family w:val="auto"/>
    <w:pitch w:val="variable"/>
    <w:sig w:usb0="00000001" w:usb1="08080000" w:usb2="00000010" w:usb3="00000000" w:csb0="00100000" w:csb1="00000000"/>
  </w:font>
  <w:font w:name="儷宋 Pro">
    <w:charset w:val="51"/>
    <w:family w:val="auto"/>
    <w:pitch w:val="variable"/>
    <w:sig w:usb0="80000001" w:usb1="28091800" w:usb2="00000016" w:usb3="00000000" w:csb0="00100000" w:csb1="00000000"/>
  </w:font>
  <w:font w:name="小塚明朝 Pro R">
    <w:charset w:val="4E"/>
    <w:family w:val="auto"/>
    <w:pitch w:val="variable"/>
    <w:sig w:usb0="00000083" w:usb1="2AC71C11" w:usb2="00000012" w:usb3="00000000" w:csb0="00020005" w:csb1="00000000"/>
  </w:font>
  <w:font w:name="Microsoft Tai Le">
    <w:panose1 w:val="020B0502040204020203"/>
    <w:charset w:val="00"/>
    <w:family w:val="auto"/>
    <w:pitch w:val="variable"/>
    <w:sig w:usb0="00000003" w:usb1="00000000" w:usb2="40000000" w:usb3="00000000" w:csb0="00000001" w:csb1="00000000"/>
  </w:font>
  <w:font w:name="华文宋体">
    <w:charset w:val="50"/>
    <w:family w:val="auto"/>
    <w:pitch w:val="variable"/>
    <w:sig w:usb0="00000287" w:usb1="080F0000" w:usb2="00000010" w:usb3="00000000" w:csb0="0004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CBE68" w14:textId="77777777" w:rsidR="00BF2ED7" w:rsidRDefault="00BF2ED7" w:rsidP="002B77EF">
      <w:pPr>
        <w:spacing w:after="0"/>
      </w:pPr>
      <w:r>
        <w:separator/>
      </w:r>
    </w:p>
  </w:footnote>
  <w:footnote w:type="continuationSeparator" w:id="0">
    <w:p w14:paraId="3B8A7C68" w14:textId="77777777" w:rsidR="00BF2ED7" w:rsidRDefault="00BF2ED7" w:rsidP="002B77EF">
      <w:pPr>
        <w:spacing w:after="0"/>
      </w:pPr>
      <w:r>
        <w:continuationSeparator/>
      </w:r>
    </w:p>
  </w:footnote>
  <w:footnote w:id="1">
    <w:p w14:paraId="5D8C02F5" w14:textId="77777777" w:rsidR="00BF2ED7" w:rsidRDefault="00BF2ED7" w:rsidP="00811CE3">
      <w:pPr>
        <w:pStyle w:val="Notedebasdepage"/>
      </w:pPr>
      <w:r>
        <w:rPr>
          <w:rStyle w:val="Marquenotebasdepage"/>
        </w:rPr>
        <w:footnoteRef/>
      </w:r>
      <w:r>
        <w:t xml:space="preserve"> </w:t>
      </w:r>
      <w:proofErr w:type="spellStart"/>
      <w:r>
        <w:rPr>
          <w:rStyle w:val="dicpy"/>
          <w:rFonts w:eastAsia="Times New Roman"/>
        </w:rPr>
        <w:t>sh</w:t>
      </w:r>
      <w:r>
        <w:rPr>
          <w:rStyle w:val="dicpy"/>
          <w:rFonts w:eastAsia="Times New Roman"/>
        </w:rPr>
        <w:t>í</w:t>
      </w:r>
      <w:proofErr w:type="spellEnd"/>
      <w:r>
        <w:rPr>
          <w:rStyle w:val="dicpy"/>
          <w:rFonts w:eastAsia="Times New Roman"/>
        </w:rPr>
        <w:t xml:space="preserve"> </w:t>
      </w:r>
      <w:proofErr w:type="spellStart"/>
      <w:r>
        <w:rPr>
          <w:rStyle w:val="dicpy"/>
          <w:rFonts w:eastAsia="Times New Roman"/>
        </w:rPr>
        <w:t>xi</w:t>
      </w:r>
      <w:r>
        <w:rPr>
          <w:rStyle w:val="dicpy"/>
          <w:rFonts w:eastAsia="Times New Roman"/>
        </w:rPr>
        <w:t>à</w:t>
      </w:r>
      <w:r>
        <w:rPr>
          <w:rStyle w:val="dicpy"/>
          <w:rFonts w:eastAsia="Times New Roman"/>
        </w:rPr>
        <w:t>n</w:t>
      </w:r>
      <w:proofErr w:type="spellEnd"/>
      <w:r>
        <w:rPr>
          <w:rStyle w:val="dicpy"/>
          <w:rFonts w:eastAsia="Times New Roman"/>
        </w:rPr>
        <w:t xml:space="preserve"> </w:t>
      </w:r>
      <w:proofErr w:type="spellStart"/>
      <w:r>
        <w:rPr>
          <w:rStyle w:val="dicpy"/>
          <w:rFonts w:eastAsia="Times New Roman"/>
        </w:rPr>
        <w:t>sh</w:t>
      </w:r>
      <w:r>
        <w:rPr>
          <w:rStyle w:val="dicpy"/>
          <w:rFonts w:eastAsia="Times New Roman"/>
        </w:rPr>
        <w:t>ū</w:t>
      </w:r>
      <w:proofErr w:type="spellEnd"/>
      <w:r>
        <w:rPr>
          <w:rFonts w:eastAsia="Times New Roman"/>
        </w:rPr>
        <w:t>時憲</w:t>
      </w:r>
      <w:r>
        <w:rPr>
          <w:rFonts w:ascii="儷宋 Pro" w:eastAsia="儷宋 Pro" w:hAnsi="儷宋 Pro" w:cs="儷宋 Pro" w:hint="eastAsia"/>
        </w:rPr>
        <w:t>書 </w:t>
      </w:r>
      <w:r>
        <w:rPr>
          <w:rFonts w:ascii="儷宋 Pro" w:eastAsia="儷宋 Pro" w:hAnsi="儷宋 Pro" w:cs="儷宋 Pro"/>
        </w:rPr>
        <w:t xml:space="preserve">: </w:t>
      </w:r>
      <w:r w:rsidRPr="00811CE3">
        <w:rPr>
          <w:rStyle w:val="gcsy"/>
          <w:rFonts w:eastAsia="Times New Roman"/>
          <w:sz w:val="20"/>
          <w:szCs w:val="20"/>
        </w:rPr>
        <w:t>書名。清初湯若望等人掌理訂正。歷代曆書皆稱為某某曆，清時因避高宗弘曆諱，才改稱為「時憲書」。取書經</w:t>
      </w:r>
      <w:r w:rsidRPr="00811CE3">
        <w:rPr>
          <w:rStyle w:val="gcsy"/>
          <w:rFonts w:ascii="小塚明朝 Pro R" w:eastAsia="小塚明朝 Pro R" w:hAnsi="小塚明朝 Pro R" w:cs="小塚明朝 Pro R" w:hint="eastAsia"/>
          <w:sz w:val="20"/>
          <w:szCs w:val="20"/>
        </w:rPr>
        <w:t>說</w:t>
      </w:r>
      <w:r w:rsidRPr="00811CE3">
        <w:rPr>
          <w:rStyle w:val="gcsy"/>
          <w:rFonts w:eastAsia="Times New Roman"/>
          <w:sz w:val="20"/>
          <w:szCs w:val="20"/>
        </w:rPr>
        <w:t>命上「惟天聰明，惟聖時憲」之義，一直沿用到清末</w:t>
      </w:r>
      <w:r w:rsidRPr="00811CE3">
        <w:rPr>
          <w:rStyle w:val="gcsy"/>
          <w:rFonts w:ascii="Microsoft Tai Le" w:eastAsia="Times New Roman" w:hAnsi="Microsoft Tai Le" w:cs="Microsoft Tai Le"/>
          <w:sz w:val="20"/>
          <w:szCs w:val="20"/>
        </w:rPr>
        <w:t>。</w:t>
      </w:r>
    </w:p>
  </w:footnote>
  <w:footnote w:id="2">
    <w:p w14:paraId="226A6CB7" w14:textId="5F1DB531" w:rsidR="00BF2ED7" w:rsidRPr="007912D4" w:rsidRDefault="00BF2ED7">
      <w:pPr>
        <w:pStyle w:val="Notedebasdepage"/>
        <w:rPr>
          <w:b/>
          <w:lang w:eastAsia="zh-TW"/>
        </w:rPr>
      </w:pPr>
      <w:r w:rsidRPr="007912D4">
        <w:rPr>
          <w:rStyle w:val="Marquenotebasdepage"/>
          <w:b/>
        </w:rPr>
        <w:footnoteRef/>
      </w:r>
      <w:r w:rsidRPr="007912D4">
        <w:rPr>
          <w:b/>
        </w:rPr>
        <w:t xml:space="preserve"> </w:t>
      </w:r>
      <w:proofErr w:type="spellStart"/>
      <w:r w:rsidRPr="007912D4">
        <w:rPr>
          <w:rStyle w:val="dicpy"/>
          <w:rFonts w:eastAsia="Times New Roman"/>
        </w:rPr>
        <w:t>y</w:t>
      </w:r>
      <w:r w:rsidRPr="007912D4">
        <w:rPr>
          <w:rStyle w:val="dicpy"/>
          <w:rFonts w:eastAsia="Times New Roman"/>
        </w:rPr>
        <w:t>ì</w:t>
      </w:r>
      <w:r w:rsidRPr="007912D4">
        <w:rPr>
          <w:rStyle w:val="dicpy"/>
          <w:rFonts w:eastAsia="Times New Roman"/>
        </w:rPr>
        <w:t>nx</w:t>
      </w:r>
      <w:r w:rsidRPr="007912D4">
        <w:rPr>
          <w:rStyle w:val="dicpy"/>
          <w:rFonts w:eastAsia="Times New Roman"/>
        </w:rPr>
        <w:t>ì</w:t>
      </w:r>
      <w:r w:rsidRPr="007912D4">
        <w:rPr>
          <w:rStyle w:val="dicpy"/>
          <w:rFonts w:eastAsia="Times New Roman"/>
        </w:rPr>
        <w:t>n</w:t>
      </w:r>
      <w:proofErr w:type="spellEnd"/>
      <w:r w:rsidRPr="007912D4">
        <w:rPr>
          <w:rStyle w:val="lev"/>
          <w:rFonts w:eastAsia="Times New Roman"/>
          <w:b w:val="0"/>
        </w:rPr>
        <w:t>印信</w:t>
      </w:r>
      <w:r w:rsidRPr="007912D4">
        <w:rPr>
          <w:rStyle w:val="lev"/>
          <w:rFonts w:eastAsia="Times New Roman" w:hint="eastAsia"/>
          <w:b w:val="0"/>
        </w:rPr>
        <w:t> </w:t>
      </w:r>
      <w:r w:rsidRPr="007912D4">
        <w:rPr>
          <w:rStyle w:val="lev"/>
          <w:rFonts w:eastAsia="Times New Roman"/>
          <w:b w:val="0"/>
        </w:rPr>
        <w:t>: grand sceau officiel de forme carr</w:t>
      </w:r>
      <w:r w:rsidRPr="007912D4">
        <w:rPr>
          <w:rStyle w:val="lev"/>
          <w:rFonts w:eastAsia="Times New Roman"/>
          <w:b w:val="0"/>
        </w:rPr>
        <w:t>é</w:t>
      </w:r>
      <w:r w:rsidRPr="007912D4">
        <w:rPr>
          <w:rStyle w:val="lev"/>
          <w:rFonts w:eastAsia="Times New Roman"/>
          <w:b w:val="0"/>
        </w:rPr>
        <w:t>e</w:t>
      </w:r>
    </w:p>
  </w:footnote>
  <w:footnote w:id="3">
    <w:p w14:paraId="0ECF57EA" w14:textId="2DAB80A3" w:rsidR="00BF2ED7" w:rsidRDefault="00BF2ED7">
      <w:pPr>
        <w:pStyle w:val="Notedebasdepage"/>
      </w:pPr>
      <w:r>
        <w:rPr>
          <w:rStyle w:val="Marquenotebasdepage"/>
        </w:rPr>
        <w:footnoteRef/>
      </w:r>
      <w:r>
        <w:t xml:space="preserve"> </w:t>
      </w:r>
      <w:proofErr w:type="spellStart"/>
      <w:r>
        <w:rPr>
          <w:rStyle w:val="dicpy"/>
          <w:rFonts w:eastAsia="Times New Roman"/>
        </w:rPr>
        <w:t>f</w:t>
      </w:r>
      <w:r>
        <w:rPr>
          <w:rStyle w:val="dicpy"/>
          <w:rFonts w:eastAsia="Times New Roman"/>
        </w:rPr>
        <w:t>ú</w:t>
      </w:r>
      <w:r>
        <w:rPr>
          <w:rStyle w:val="dicpy"/>
          <w:rFonts w:eastAsia="Times New Roman"/>
        </w:rPr>
        <w:t>y</w:t>
      </w:r>
      <w:r>
        <w:rPr>
          <w:rStyle w:val="dicpy"/>
          <w:rFonts w:eastAsia="Times New Roman"/>
        </w:rPr>
        <w:t>à</w:t>
      </w:r>
      <w:r>
        <w:rPr>
          <w:rStyle w:val="dicpy"/>
          <w:rFonts w:eastAsia="Times New Roman"/>
        </w:rPr>
        <w:t>n</w:t>
      </w:r>
      <w:proofErr w:type="spellEnd"/>
      <w:r>
        <w:rPr>
          <w:rStyle w:val="dicpy"/>
          <w:rFonts w:eastAsia="Times New Roman"/>
        </w:rPr>
        <w:t> </w:t>
      </w:r>
      <w:r>
        <w:rPr>
          <w:rStyle w:val="lev"/>
          <w:rFonts w:eastAsia="Times New Roman"/>
        </w:rPr>
        <w:t>符</w:t>
      </w:r>
      <w:r>
        <w:rPr>
          <w:rStyle w:val="lev"/>
          <w:rFonts w:ascii="华文宋体" w:eastAsia="华文宋体" w:hAnsi="华文宋体" w:cs="华文宋体" w:hint="eastAsia"/>
        </w:rPr>
        <w:t>验</w:t>
      </w:r>
      <w:r>
        <w:rPr>
          <w:rStyle w:val="lev"/>
          <w:rFonts w:ascii="华文宋体" w:eastAsia="华文宋体" w:hAnsi="华文宋体" w:cs="华文宋体"/>
        </w:rPr>
        <w:t xml:space="preserve"> </w:t>
      </w:r>
      <w:r>
        <w:rPr>
          <w:rStyle w:val="dicpy"/>
          <w:rFonts w:eastAsia="Times New Roman"/>
        </w:rPr>
        <w:t xml:space="preserve">: </w:t>
      </w:r>
      <w:r>
        <w:rPr>
          <w:rStyle w:val="gcsy"/>
          <w:rFonts w:eastAsia="Times New Roman"/>
        </w:rPr>
        <w:t>符合驗證</w:t>
      </w:r>
      <w:r>
        <w:rPr>
          <w:rStyle w:val="gcsy"/>
          <w:rFonts w:ascii="Microsoft Tai Le" w:eastAsia="Times New Roman" w:hAnsi="Microsoft Tai Le" w:cs="Microsoft Tai Le"/>
        </w:rPr>
        <w:t>。</w:t>
      </w:r>
      <w:proofErr w:type="gramStart"/>
      <w:r w:rsidRPr="006F35B0">
        <w:rPr>
          <w:rStyle w:val="gcsy"/>
          <w:rFonts w:ascii="Microsoft Tai Le" w:eastAsia="Times New Roman" w:hAnsi="Microsoft Tai Le" w:cs="Microsoft Tai Le"/>
          <w:sz w:val="20"/>
          <w:szCs w:val="20"/>
        </w:rPr>
        <w:t>récépissé</w:t>
      </w:r>
      <w:proofErr w:type="gramEnd"/>
      <w:r w:rsidRPr="006F35B0">
        <w:rPr>
          <w:rStyle w:val="gcsy"/>
          <w:rFonts w:ascii="Microsoft Tai Le" w:eastAsia="Times New Roman" w:hAnsi="Microsoft Tai Le" w:cs="Microsoft Tai Le"/>
          <w:sz w:val="20"/>
          <w:szCs w:val="20"/>
        </w:rPr>
        <w:t>, certificat, bordereau ?</w:t>
      </w:r>
    </w:p>
  </w:footnote>
  <w:footnote w:id="4">
    <w:p w14:paraId="38ED7CF6" w14:textId="757421FC" w:rsidR="00BF2ED7" w:rsidRDefault="00BF2ED7">
      <w:pPr>
        <w:pStyle w:val="Notedebasdepage"/>
      </w:pPr>
      <w:r>
        <w:rPr>
          <w:rStyle w:val="Marquenotebasdepage"/>
        </w:rPr>
        <w:footnoteRef/>
      </w:r>
      <w:r>
        <w:t xml:space="preserve"> </w:t>
      </w:r>
      <w:proofErr w:type="spellStart"/>
      <w:r>
        <w:rPr>
          <w:rStyle w:val="dicpy"/>
          <w:rFonts w:eastAsia="Times New Roman"/>
        </w:rPr>
        <w:t>gu</w:t>
      </w:r>
      <w:r>
        <w:rPr>
          <w:rStyle w:val="dicpy"/>
          <w:rFonts w:eastAsia="Times New Roman"/>
        </w:rPr>
        <w:t>ā</w:t>
      </w:r>
      <w:r>
        <w:rPr>
          <w:rStyle w:val="dicpy"/>
          <w:rFonts w:eastAsia="Times New Roman"/>
        </w:rPr>
        <w:t>nf</w:t>
      </w:r>
      <w:r>
        <w:rPr>
          <w:rStyle w:val="dicpy"/>
          <w:rFonts w:eastAsia="Times New Roman"/>
        </w:rPr>
        <w:t>á</w:t>
      </w:r>
      <w:r>
        <w:rPr>
          <w:rStyle w:val="dicpy"/>
          <w:rFonts w:eastAsia="Times New Roman"/>
        </w:rPr>
        <w:t>ng</w:t>
      </w:r>
      <w:r w:rsidRPr="007912D4">
        <w:rPr>
          <w:rStyle w:val="dicpy"/>
          <w:rFonts w:eastAsia="Times New Roman"/>
        </w:rPr>
        <w:t>y</w:t>
      </w:r>
      <w:r w:rsidRPr="007912D4">
        <w:rPr>
          <w:rStyle w:val="dicpy"/>
          <w:rFonts w:eastAsia="Times New Roman"/>
        </w:rPr>
        <w:t>ì</w:t>
      </w:r>
      <w:r w:rsidRPr="007912D4">
        <w:rPr>
          <w:rStyle w:val="dicpy"/>
          <w:rFonts w:eastAsia="Times New Roman"/>
        </w:rPr>
        <w:t>n</w:t>
      </w:r>
      <w:r w:rsidRPr="00AC1BB8">
        <w:rPr>
          <w:rFonts w:ascii="新細明體" w:eastAsia="新細明體" w:hAnsi="新細明體"/>
          <w:lang w:eastAsia="fr-FR"/>
        </w:rPr>
        <w:t>關防印</w:t>
      </w:r>
      <w:proofErr w:type="spellEnd"/>
      <w:r>
        <w:rPr>
          <w:rFonts w:ascii="新細明體" w:eastAsia="新細明體" w:hAnsi="新細明體" w:hint="eastAsia"/>
          <w:lang w:eastAsia="fr-FR"/>
        </w:rPr>
        <w:t> </w:t>
      </w:r>
      <w:r>
        <w:t>: sceau rectangulaire de plus petite taille que le sceau carr</w:t>
      </w:r>
      <w:r>
        <w:t>é</w:t>
      </w:r>
      <w:r>
        <w:t xml:space="preserve"> impos</w:t>
      </w:r>
      <w:r>
        <w:t>é</w:t>
      </w:r>
      <w:r>
        <w:t xml:space="preserve"> par Zhu </w:t>
      </w:r>
      <w:proofErr w:type="spellStart"/>
      <w:r>
        <w:t>Yuanzhang</w:t>
      </w:r>
      <w:proofErr w:type="spellEnd"/>
      <w:r>
        <w:t xml:space="preserve"> pour contr</w:t>
      </w:r>
      <w:r>
        <w:t>ô</w:t>
      </w:r>
      <w:r>
        <w:t xml:space="preserve">ler les actes internes </w:t>
      </w:r>
      <w:r>
        <w:t>à</w:t>
      </w:r>
      <w:r>
        <w:t xml:space="preserve"> l</w:t>
      </w:r>
      <w:r>
        <w:t>’</w:t>
      </w:r>
      <w:r>
        <w:t xml:space="preserve">administration, devenu sous les Qing un </w:t>
      </w:r>
      <w:r>
        <w:t>« </w:t>
      </w:r>
      <w:r>
        <w:t>sceau de voyage</w:t>
      </w:r>
      <w:r>
        <w:t> »</w:t>
      </w:r>
      <w:r>
        <w:rPr>
          <w:rFonts w:hint="eastAsia"/>
          <w:lang w:eastAsia="zh-TW"/>
        </w:rPr>
        <w:t>，</w:t>
      </w:r>
      <w:r>
        <w:rPr>
          <w:rFonts w:hint="eastAsia"/>
          <w:lang w:eastAsia="zh-TW"/>
        </w:rPr>
        <w:t xml:space="preserve"> </w:t>
      </w:r>
      <w:r>
        <w:rPr>
          <w:lang w:eastAsia="zh-TW"/>
        </w:rPr>
        <w:t>ou sceau personnel</w:t>
      </w:r>
      <w:r>
        <w:t xml:space="preserve"> que le fonctionnaire peut emporter en mission (</w:t>
      </w:r>
      <w:r>
        <w:t>à</w:t>
      </w:r>
      <w:r>
        <w:t xml:space="preserve"> v</w:t>
      </w:r>
      <w:r>
        <w:t>é</w:t>
      </w:r>
      <w:r>
        <w:t>rifier).</w:t>
      </w:r>
    </w:p>
  </w:footnote>
  <w:footnote w:id="5">
    <w:p w14:paraId="4F979ECA" w14:textId="73C88FA1" w:rsidR="00BF2ED7" w:rsidRPr="00650FA9" w:rsidRDefault="00BF2ED7" w:rsidP="00650FA9">
      <w:pPr>
        <w:pStyle w:val="zdct0"/>
        <w:contextualSpacing/>
      </w:pPr>
      <w:r w:rsidRPr="00650FA9">
        <w:rPr>
          <w:rStyle w:val="Marquenotebasdepage"/>
        </w:rPr>
        <w:footnoteRef/>
      </w:r>
      <w:r w:rsidRPr="00650FA9">
        <w:t xml:space="preserve"> </w:t>
      </w:r>
      <w:proofErr w:type="spellStart"/>
      <w:proofErr w:type="gramStart"/>
      <w:r w:rsidRPr="00650FA9">
        <w:t>miáo</w:t>
      </w:r>
      <w:proofErr w:type="spellEnd"/>
      <w:proofErr w:type="gramEnd"/>
      <w:r w:rsidRPr="00650FA9">
        <w:t xml:space="preserve"> </w:t>
      </w:r>
      <w:proofErr w:type="spellStart"/>
      <w:r w:rsidRPr="00650FA9">
        <w:t>mō</w:t>
      </w:r>
      <w:r w:rsidRPr="00650FA9">
        <w:rPr>
          <w:b/>
          <w:bCs/>
        </w:rPr>
        <w:t>描摸</w:t>
      </w:r>
      <w:proofErr w:type="spellEnd"/>
      <w:r w:rsidRPr="00650FA9">
        <w:rPr>
          <w:b/>
          <w:bCs/>
        </w:rPr>
        <w:t> </w:t>
      </w:r>
      <w:r w:rsidRPr="00650FA9">
        <w:t>: imitation, imiter (</w:t>
      </w:r>
      <w:proofErr w:type="spellStart"/>
      <w:r w:rsidRPr="00650FA9">
        <w:t>e.g</w:t>
      </w:r>
      <w:proofErr w:type="spellEnd"/>
      <w:r w:rsidRPr="00650FA9">
        <w:t>. une signature), étym. tracer selon un modèle.</w:t>
      </w:r>
    </w:p>
  </w:footnote>
  <w:footnote w:id="6">
    <w:p w14:paraId="0FA5F526" w14:textId="7B68FD49" w:rsidR="00BF2ED7" w:rsidRPr="00650FA9" w:rsidRDefault="00BF2ED7" w:rsidP="00650FA9">
      <w:pPr>
        <w:pStyle w:val="Notedebasdepage"/>
        <w:contextualSpacing/>
        <w:rPr>
          <w:rFonts w:ascii="Times" w:hAnsi="Times"/>
        </w:rPr>
      </w:pPr>
      <w:r w:rsidRPr="00650FA9">
        <w:rPr>
          <w:rStyle w:val="Marquenotebasdepage"/>
          <w:rFonts w:ascii="Times" w:hAnsi="Times"/>
        </w:rPr>
        <w:footnoteRef/>
      </w:r>
      <w:r w:rsidRPr="00650FA9">
        <w:rPr>
          <w:rFonts w:ascii="Times" w:hAnsi="Times"/>
        </w:rPr>
        <w:t xml:space="preserve"> </w:t>
      </w:r>
      <w:proofErr w:type="spellStart"/>
      <w:proofErr w:type="gramStart"/>
      <w:r w:rsidRPr="00650FA9">
        <w:rPr>
          <w:rStyle w:val="dicpy"/>
          <w:rFonts w:ascii="Times" w:eastAsia="Times New Roman" w:hAnsi="Times"/>
        </w:rPr>
        <w:t>qīnjǐ</w:t>
      </w:r>
      <w:proofErr w:type="spellEnd"/>
      <w:proofErr w:type="gramEnd"/>
      <w:r w:rsidRPr="00650FA9">
        <w:rPr>
          <w:rStyle w:val="dicpy"/>
          <w:rFonts w:ascii="Times" w:eastAsia="Times New Roman" w:hAnsi="Times"/>
        </w:rPr>
        <w:t xml:space="preserve"> </w:t>
      </w:r>
      <w:proofErr w:type="spellStart"/>
      <w:r w:rsidRPr="00650FA9">
        <w:rPr>
          <w:rStyle w:val="dicpy"/>
          <w:rFonts w:ascii="Times" w:eastAsia="Times New Roman" w:hAnsi="Times"/>
        </w:rPr>
        <w:t>guānfán</w:t>
      </w:r>
      <w:r w:rsidRPr="00650FA9">
        <w:rPr>
          <w:rFonts w:ascii="Times" w:eastAsia="新細明體" w:hAnsi="Times"/>
          <w:lang w:eastAsia="fr-FR"/>
        </w:rPr>
        <w:t>欽給關防</w:t>
      </w:r>
      <w:proofErr w:type="spellEnd"/>
      <w:r w:rsidRPr="00650FA9">
        <w:rPr>
          <w:rFonts w:ascii="Times" w:eastAsia="新細明體" w:hAnsi="Times"/>
          <w:lang w:eastAsia="fr-FR"/>
        </w:rPr>
        <w:t xml:space="preserve"> :  voir </w:t>
      </w:r>
      <w:proofErr w:type="spellStart"/>
      <w:r w:rsidRPr="00650FA9">
        <w:rPr>
          <w:rStyle w:val="dicpy"/>
          <w:rFonts w:ascii="Times" w:eastAsia="Times New Roman" w:hAnsi="Times"/>
        </w:rPr>
        <w:t>guānfán</w:t>
      </w:r>
      <w:proofErr w:type="spellEnd"/>
      <w:r w:rsidRPr="00650FA9">
        <w:rPr>
          <w:rStyle w:val="dicpy"/>
          <w:rFonts w:ascii="Times" w:eastAsia="Times New Roman" w:hAnsi="Times"/>
        </w:rPr>
        <w:t xml:space="preserve"> ; ce sceau était envoyé par l’empereur à chaque fonctionnaire personnellement, à la différence du sceau officiel qui était celui du </w:t>
      </w:r>
      <w:proofErr w:type="spellStart"/>
      <w:r w:rsidRPr="00650FA9">
        <w:rPr>
          <w:rStyle w:val="dicpy"/>
          <w:rFonts w:ascii="Times" w:eastAsia="Times New Roman" w:hAnsi="Times"/>
        </w:rPr>
        <w:t>yamen</w:t>
      </w:r>
      <w:proofErr w:type="spellEnd"/>
      <w:r w:rsidRPr="00650FA9">
        <w:rPr>
          <w:rStyle w:val="dicpy"/>
          <w:rFonts w:ascii="Times" w:eastAsia="Times New Roman" w:hAnsi="Times"/>
        </w:rPr>
        <w:t xml:space="preserve"> ( ? à vérifier)</w:t>
      </w:r>
    </w:p>
  </w:footnote>
  <w:footnote w:id="7">
    <w:p w14:paraId="4ACC36FB" w14:textId="0E608E95" w:rsidR="00BF2ED7" w:rsidRPr="00650FA9" w:rsidRDefault="00BF2ED7" w:rsidP="00650FA9">
      <w:pPr>
        <w:pStyle w:val="zdct5"/>
        <w:contextualSpacing/>
      </w:pPr>
      <w:r w:rsidRPr="00650FA9">
        <w:rPr>
          <w:rStyle w:val="Marquenotebasdepage"/>
        </w:rPr>
        <w:footnoteRef/>
      </w:r>
      <w:r w:rsidRPr="00650FA9">
        <w:t xml:space="preserve"> </w:t>
      </w:r>
      <w:proofErr w:type="spellStart"/>
      <w:proofErr w:type="gramStart"/>
      <w:r w:rsidRPr="00650FA9">
        <w:rPr>
          <w:rStyle w:val="dicpy"/>
        </w:rPr>
        <w:t>fǎjì</w:t>
      </w:r>
      <w:proofErr w:type="spellEnd"/>
      <w:proofErr w:type="gramEnd"/>
      <w:r w:rsidRPr="00650FA9">
        <w:rPr>
          <w:rStyle w:val="dicpy"/>
        </w:rPr>
        <w:t xml:space="preserve"> </w:t>
      </w:r>
      <w:r w:rsidRPr="00650FA9">
        <w:rPr>
          <w:rStyle w:val="lev"/>
        </w:rPr>
        <w:t>法</w:t>
      </w:r>
      <w:r w:rsidRPr="00650FA9">
        <w:rPr>
          <w:rStyle w:val="lev"/>
          <w:rFonts w:eastAsia="华文宋体" w:cs="华文宋体"/>
        </w:rPr>
        <w:t>纪</w:t>
      </w:r>
      <w:r w:rsidRPr="00650FA9">
        <w:t xml:space="preserve"> </w:t>
      </w:r>
      <w:r w:rsidRPr="00650FA9">
        <w:rPr>
          <w:rStyle w:val="diczx4"/>
        </w:rPr>
        <w:t>[</w:t>
      </w:r>
      <w:proofErr w:type="spellStart"/>
      <w:r w:rsidRPr="00650FA9">
        <w:rPr>
          <w:rStyle w:val="diczx4"/>
        </w:rPr>
        <w:t>law</w:t>
      </w:r>
      <w:proofErr w:type="spellEnd"/>
      <w:r w:rsidRPr="00650FA9">
        <w:rPr>
          <w:rStyle w:val="diczx4"/>
        </w:rPr>
        <w:t xml:space="preserve"> and discipline]</w:t>
      </w:r>
      <w:r w:rsidRPr="00650FA9">
        <w:rPr>
          <w:rFonts w:eastAsia="新細明體"/>
        </w:rPr>
        <w:t xml:space="preserve"> </w:t>
      </w:r>
      <w:r w:rsidRPr="00650FA9">
        <w:rPr>
          <w:rFonts w:eastAsia="新細明體"/>
        </w:rPr>
        <w:t>法律和纪律</w:t>
      </w:r>
    </w:p>
  </w:footnote>
  <w:footnote w:id="8">
    <w:p w14:paraId="1242321E" w14:textId="15512FFE" w:rsidR="00BF2ED7" w:rsidRPr="00901AA8" w:rsidRDefault="00BF2ED7" w:rsidP="000920B2">
      <w:pPr>
        <w:pStyle w:val="Notedebasdepage"/>
        <w:rPr>
          <w:sz w:val="20"/>
          <w:szCs w:val="20"/>
        </w:rPr>
      </w:pPr>
      <w:r w:rsidRPr="00901AA8">
        <w:rPr>
          <w:rStyle w:val="Marquenotebasdepage"/>
          <w:rFonts w:ascii="Times" w:hAnsi="Times"/>
          <w:sz w:val="20"/>
          <w:szCs w:val="20"/>
        </w:rPr>
        <w:footnoteRef/>
      </w:r>
      <w:r w:rsidRPr="00901AA8">
        <w:rPr>
          <w:sz w:val="20"/>
          <w:szCs w:val="20"/>
        </w:rPr>
        <w:t xml:space="preserve"> </w:t>
      </w:r>
      <w:proofErr w:type="spellStart"/>
      <w:r w:rsidRPr="00901AA8">
        <w:rPr>
          <w:rStyle w:val="dicpy"/>
          <w:rFonts w:ascii="Times" w:eastAsia="Times New Roman" w:hAnsi="Times"/>
          <w:sz w:val="20"/>
          <w:szCs w:val="20"/>
        </w:rPr>
        <w:t>yìnjì</w:t>
      </w:r>
      <w:proofErr w:type="spellEnd"/>
      <w:r w:rsidRPr="00901AA8">
        <w:rPr>
          <w:rStyle w:val="dicpy"/>
          <w:rFonts w:ascii="Times" w:eastAsia="Times New Roman" w:hAnsi="Times"/>
          <w:sz w:val="20"/>
          <w:szCs w:val="20"/>
        </w:rPr>
        <w:t xml:space="preserve"> </w:t>
      </w:r>
      <w:r w:rsidRPr="00901AA8">
        <w:rPr>
          <w:rStyle w:val="lev"/>
          <w:rFonts w:ascii="新細明體" w:eastAsia="新細明體" w:hAnsi="新細明體"/>
          <w:sz w:val="20"/>
          <w:szCs w:val="20"/>
        </w:rPr>
        <w:t>印記</w:t>
      </w:r>
      <w:r w:rsidRPr="00901AA8">
        <w:rPr>
          <w:rStyle w:val="lev"/>
          <w:rFonts w:ascii="新細明體" w:eastAsia="新細明體" w:hAnsi="新細明體" w:hint="eastAsia"/>
          <w:sz w:val="20"/>
          <w:szCs w:val="20"/>
        </w:rPr>
        <w:t> </w:t>
      </w:r>
      <w:r w:rsidRPr="00901AA8">
        <w:rPr>
          <w:rStyle w:val="lev"/>
          <w:rFonts w:ascii="Times" w:eastAsia="新細明體" w:hAnsi="Times"/>
          <w:b w:val="0"/>
          <w:sz w:val="20"/>
          <w:szCs w:val="20"/>
        </w:rPr>
        <w:t>: empreinte du sceau</w:t>
      </w:r>
    </w:p>
  </w:footnote>
  <w:footnote w:id="9">
    <w:p w14:paraId="590D30F4" w14:textId="03F373BB" w:rsidR="00BF2ED7" w:rsidRPr="00901AA8" w:rsidRDefault="00BF2ED7" w:rsidP="000920B2">
      <w:pPr>
        <w:pStyle w:val="Notedebasdepage"/>
        <w:rPr>
          <w:sz w:val="20"/>
          <w:szCs w:val="20"/>
        </w:rPr>
      </w:pPr>
      <w:r w:rsidRPr="00901AA8">
        <w:rPr>
          <w:rStyle w:val="Marquenotebasdepage"/>
          <w:rFonts w:ascii="Times" w:hAnsi="Times"/>
          <w:sz w:val="20"/>
          <w:szCs w:val="20"/>
        </w:rPr>
        <w:footnoteRef/>
      </w:r>
      <w:r w:rsidRPr="00901AA8">
        <w:rPr>
          <w:sz w:val="20"/>
          <w:szCs w:val="20"/>
        </w:rPr>
        <w:t xml:space="preserve"> </w:t>
      </w:r>
      <w:proofErr w:type="spellStart"/>
      <w:r w:rsidRPr="00901AA8">
        <w:rPr>
          <w:rFonts w:cs="Helvetica"/>
          <w:sz w:val="20"/>
          <w:szCs w:val="20"/>
        </w:rPr>
        <w:t>y</w:t>
      </w:r>
      <w:r w:rsidRPr="00901AA8">
        <w:rPr>
          <w:rFonts w:cs="Helvetica"/>
          <w:sz w:val="20"/>
          <w:szCs w:val="20"/>
        </w:rPr>
        <w:t>ā</w:t>
      </w:r>
      <w:r w:rsidRPr="00901AA8">
        <w:rPr>
          <w:rFonts w:cs="Helvetica"/>
          <w:sz w:val="20"/>
          <w:szCs w:val="20"/>
        </w:rPr>
        <w:t>nzh</w:t>
      </w:r>
      <w:r w:rsidRPr="00901AA8">
        <w:rPr>
          <w:rFonts w:cs="Helvetica"/>
          <w:sz w:val="20"/>
          <w:szCs w:val="20"/>
        </w:rPr>
        <w:t>à</w:t>
      </w:r>
      <w:r w:rsidRPr="00901AA8">
        <w:rPr>
          <w:rFonts w:cs="Helvetica"/>
          <w:sz w:val="20"/>
          <w:szCs w:val="20"/>
        </w:rPr>
        <w:t>ng</w:t>
      </w:r>
      <w:proofErr w:type="spellEnd"/>
      <w:r w:rsidRPr="00901AA8">
        <w:rPr>
          <w:rFonts w:cs="Helvetica"/>
          <w:sz w:val="20"/>
          <w:szCs w:val="20"/>
        </w:rPr>
        <w:t xml:space="preserve"> </w:t>
      </w:r>
      <w:proofErr w:type="spellStart"/>
      <w:r w:rsidRPr="00901AA8">
        <w:rPr>
          <w:rStyle w:val="dicpy"/>
          <w:rFonts w:ascii="Times" w:eastAsia="Times New Roman" w:hAnsi="Times"/>
          <w:sz w:val="20"/>
          <w:szCs w:val="20"/>
        </w:rPr>
        <w:t>shǎoqīng</w:t>
      </w:r>
      <w:proofErr w:type="spellEnd"/>
      <w:r w:rsidRPr="00901AA8">
        <w:rPr>
          <w:rStyle w:val="dicpy"/>
          <w:rFonts w:ascii="Times" w:eastAsia="Times New Roman" w:hAnsi="Times"/>
          <w:sz w:val="20"/>
          <w:szCs w:val="20"/>
        </w:rPr>
        <w:t xml:space="preserve"> </w:t>
      </w:r>
      <w:proofErr w:type="spellStart"/>
      <w:r w:rsidRPr="00901AA8">
        <w:rPr>
          <w:rStyle w:val="dicpy"/>
          <w:rFonts w:ascii="Times" w:eastAsia="Times New Roman" w:hAnsi="Times"/>
          <w:sz w:val="20"/>
          <w:szCs w:val="20"/>
        </w:rPr>
        <w:t>dì</w:t>
      </w:r>
      <w:proofErr w:type="spellEnd"/>
      <w:r w:rsidRPr="00901AA8">
        <w:rPr>
          <w:rStyle w:val="dicpy"/>
          <w:rFonts w:ascii="Times" w:eastAsia="Times New Roman" w:hAnsi="Times"/>
          <w:sz w:val="20"/>
          <w:szCs w:val="20"/>
        </w:rPr>
        <w:t xml:space="preserve"> </w:t>
      </w:r>
      <w:proofErr w:type="spellStart"/>
      <w:r w:rsidRPr="00901AA8">
        <w:rPr>
          <w:rStyle w:val="dicpy"/>
          <w:rFonts w:ascii="Times" w:eastAsia="Times New Roman" w:hAnsi="Times"/>
          <w:sz w:val="20"/>
          <w:szCs w:val="20"/>
        </w:rPr>
        <w:t>fāng</w:t>
      </w:r>
      <w:proofErr w:type="spellEnd"/>
      <w:r w:rsidRPr="00901AA8">
        <w:rPr>
          <w:rFonts w:cs="Helvetica"/>
          <w:sz w:val="20"/>
          <w:szCs w:val="20"/>
        </w:rPr>
        <w:t> </w:t>
      </w:r>
      <w:r w:rsidRPr="00901AA8">
        <w:rPr>
          <w:rFonts w:ascii="新細明體" w:hAnsi="新細明體" w:cs="儷宋 Pro" w:hint="eastAsia"/>
          <w:sz w:val="20"/>
          <w:szCs w:val="20"/>
          <w:lang w:eastAsia="fr-FR"/>
        </w:rPr>
        <w:t>煙瘴少輕地方</w:t>
      </w:r>
      <w:r w:rsidRPr="00901AA8">
        <w:rPr>
          <w:rFonts w:ascii="新細明體" w:hAnsi="新細明體" w:cs="儷宋 Pro" w:hint="eastAsia"/>
          <w:sz w:val="20"/>
          <w:szCs w:val="20"/>
          <w:lang w:eastAsia="fr-FR"/>
        </w:rPr>
        <w:t> </w:t>
      </w:r>
      <w:r w:rsidRPr="00901AA8">
        <w:rPr>
          <w:rFonts w:ascii="新細明體" w:hAnsi="新細明體" w:cs="儷宋 Pro"/>
          <w:sz w:val="20"/>
          <w:szCs w:val="20"/>
          <w:lang w:eastAsia="fr-FR"/>
        </w:rPr>
        <w:t xml:space="preserve">: </w:t>
      </w:r>
      <w:r w:rsidRPr="00901AA8">
        <w:rPr>
          <w:sz w:val="20"/>
          <w:szCs w:val="20"/>
          <w:lang w:eastAsia="fr-FR"/>
        </w:rPr>
        <w:t>endroit de pestilence mod</w:t>
      </w:r>
      <w:r w:rsidRPr="00901AA8">
        <w:rPr>
          <w:sz w:val="20"/>
          <w:szCs w:val="20"/>
          <w:lang w:eastAsia="fr-FR"/>
        </w:rPr>
        <w:t>é</w:t>
      </w:r>
      <w:r w:rsidRPr="00901AA8">
        <w:rPr>
          <w:sz w:val="20"/>
          <w:szCs w:val="20"/>
          <w:lang w:eastAsia="fr-FR"/>
        </w:rPr>
        <w:t>r</w:t>
      </w:r>
      <w:r w:rsidRPr="00901AA8">
        <w:rPr>
          <w:sz w:val="20"/>
          <w:szCs w:val="20"/>
          <w:lang w:eastAsia="fr-FR"/>
        </w:rPr>
        <w:t>é</w:t>
      </w:r>
      <w:r w:rsidRPr="00901AA8">
        <w:rPr>
          <w:sz w:val="20"/>
          <w:szCs w:val="20"/>
          <w:lang w:eastAsia="fr-FR"/>
        </w:rPr>
        <w:t>e, l</w:t>
      </w:r>
      <w:r w:rsidRPr="00901AA8">
        <w:rPr>
          <w:sz w:val="20"/>
          <w:szCs w:val="20"/>
          <w:lang w:eastAsia="fr-FR"/>
        </w:rPr>
        <w:t>’</w:t>
      </w:r>
      <w:r w:rsidRPr="00901AA8">
        <w:rPr>
          <w:sz w:val="20"/>
          <w:szCs w:val="20"/>
          <w:lang w:eastAsia="fr-FR"/>
        </w:rPr>
        <w:t>un des degr</w:t>
      </w:r>
      <w:r w:rsidRPr="00901AA8">
        <w:rPr>
          <w:sz w:val="20"/>
          <w:szCs w:val="20"/>
          <w:lang w:eastAsia="fr-FR"/>
        </w:rPr>
        <w:t>é</w:t>
      </w:r>
      <w:r w:rsidRPr="00901AA8">
        <w:rPr>
          <w:sz w:val="20"/>
          <w:szCs w:val="20"/>
          <w:lang w:eastAsia="fr-FR"/>
        </w:rPr>
        <w:t>s de l</w:t>
      </w:r>
      <w:r w:rsidRPr="00901AA8">
        <w:rPr>
          <w:sz w:val="20"/>
          <w:szCs w:val="20"/>
          <w:lang w:eastAsia="fr-FR"/>
        </w:rPr>
        <w:t>’</w:t>
      </w:r>
      <w:r w:rsidRPr="00901AA8">
        <w:rPr>
          <w:sz w:val="20"/>
          <w:szCs w:val="20"/>
          <w:lang w:eastAsia="fr-FR"/>
        </w:rPr>
        <w:t>exil militaire, non r</w:t>
      </w:r>
      <w:r w:rsidRPr="00901AA8">
        <w:rPr>
          <w:sz w:val="20"/>
          <w:szCs w:val="20"/>
          <w:lang w:eastAsia="fr-FR"/>
        </w:rPr>
        <w:t>é</w:t>
      </w:r>
      <w:r w:rsidRPr="00901AA8">
        <w:rPr>
          <w:sz w:val="20"/>
          <w:szCs w:val="20"/>
          <w:lang w:eastAsia="fr-FR"/>
        </w:rPr>
        <w:t>pertori</w:t>
      </w:r>
      <w:r w:rsidRPr="00901AA8">
        <w:rPr>
          <w:sz w:val="20"/>
          <w:szCs w:val="20"/>
          <w:lang w:eastAsia="fr-FR"/>
        </w:rPr>
        <w:t>é</w:t>
      </w:r>
      <w:r w:rsidRPr="00901AA8">
        <w:rPr>
          <w:sz w:val="20"/>
          <w:szCs w:val="20"/>
          <w:lang w:eastAsia="fr-FR"/>
        </w:rPr>
        <w:t xml:space="preserve"> officiellement voir </w:t>
      </w:r>
      <w:hyperlink r:id="rId1" w:history="1">
        <w:proofErr w:type="spellStart"/>
        <w:r w:rsidRPr="00901AA8">
          <w:rPr>
            <w:rStyle w:val="Lienhypertexte"/>
            <w:rFonts w:eastAsia="Times New Roman"/>
            <w:sz w:val="20"/>
            <w:szCs w:val="20"/>
          </w:rPr>
          <w:t>ch</w:t>
        </w:r>
        <w:r w:rsidRPr="00901AA8">
          <w:rPr>
            <w:rStyle w:val="Lienhypertexte"/>
            <w:rFonts w:eastAsia="Times New Roman"/>
            <w:sz w:val="20"/>
            <w:szCs w:val="20"/>
          </w:rPr>
          <w:t>ō</w:t>
        </w:r>
        <w:r w:rsidRPr="00901AA8">
          <w:rPr>
            <w:rStyle w:val="Lienhypertexte"/>
            <w:rFonts w:eastAsia="Times New Roman"/>
            <w:sz w:val="20"/>
            <w:szCs w:val="20"/>
          </w:rPr>
          <w:t>ngj</w:t>
        </w:r>
        <w:r w:rsidRPr="00901AA8">
          <w:rPr>
            <w:rStyle w:val="Lienhypertexte"/>
            <w:rFonts w:eastAsia="Times New Roman"/>
            <w:sz w:val="20"/>
            <w:szCs w:val="20"/>
          </w:rPr>
          <w:t>ū</w:t>
        </w:r>
        <w:r w:rsidRPr="00901AA8">
          <w:rPr>
            <w:rStyle w:val="Lienhypertexte"/>
            <w:rFonts w:eastAsia="Times New Roman"/>
            <w:sz w:val="20"/>
            <w:szCs w:val="20"/>
          </w:rPr>
          <w:t>n</w:t>
        </w:r>
        <w:proofErr w:type="spellEnd"/>
      </w:hyperlink>
      <w:r w:rsidRPr="00901AA8">
        <w:rPr>
          <w:rFonts w:eastAsia="Times New Roman"/>
          <w:sz w:val="20"/>
          <w:szCs w:val="20"/>
        </w:rPr>
        <w:t xml:space="preserve"> / </w:t>
      </w:r>
      <w:r w:rsidRPr="00901AA8">
        <w:rPr>
          <w:rFonts w:eastAsia="Times New Roman"/>
          <w:sz w:val="20"/>
          <w:szCs w:val="20"/>
        </w:rPr>
        <w:t>充</w:t>
      </w:r>
      <w:r w:rsidRPr="00901AA8">
        <w:rPr>
          <w:rFonts w:ascii="儷宋 Pro" w:eastAsia="儷宋 Pro" w:hAnsi="儷宋 Pro" w:cs="儷宋 Pro" w:hint="eastAsia"/>
          <w:sz w:val="20"/>
          <w:szCs w:val="20"/>
        </w:rPr>
        <w:t>軍</w:t>
      </w:r>
    </w:p>
  </w:footnote>
  <w:footnote w:id="10">
    <w:p w14:paraId="2DFD064A" w14:textId="7958D58F" w:rsidR="00BF2ED7" w:rsidRPr="00901AA8" w:rsidRDefault="00BF2ED7" w:rsidP="000920B2">
      <w:pPr>
        <w:pStyle w:val="Notedebasdepage"/>
        <w:rPr>
          <w:sz w:val="20"/>
          <w:szCs w:val="20"/>
          <w:lang w:eastAsia="zh-TW"/>
        </w:rPr>
      </w:pPr>
      <w:r w:rsidRPr="00901AA8">
        <w:rPr>
          <w:rStyle w:val="Marquenotebasdepage"/>
          <w:sz w:val="20"/>
          <w:szCs w:val="20"/>
        </w:rPr>
        <w:footnoteRef/>
      </w:r>
      <w:r w:rsidRPr="00901AA8">
        <w:rPr>
          <w:b/>
          <w:sz w:val="20"/>
          <w:szCs w:val="20"/>
        </w:rPr>
        <w:t xml:space="preserve"> </w:t>
      </w:r>
      <w:proofErr w:type="spellStart"/>
      <w:r w:rsidRPr="00901AA8">
        <w:rPr>
          <w:sz w:val="20"/>
          <w:szCs w:val="20"/>
          <w:lang w:eastAsia="fr-FR"/>
        </w:rPr>
        <w:t>t</w:t>
      </w:r>
      <w:r w:rsidRPr="00901AA8">
        <w:rPr>
          <w:sz w:val="20"/>
          <w:szCs w:val="20"/>
          <w:lang w:eastAsia="fr-FR"/>
        </w:rPr>
        <w:t>í</w:t>
      </w:r>
      <w:proofErr w:type="spellEnd"/>
      <w:r w:rsidRPr="00901AA8">
        <w:rPr>
          <w:sz w:val="20"/>
          <w:szCs w:val="20"/>
          <w:lang w:eastAsia="fr-FR"/>
        </w:rPr>
        <w:t xml:space="preserve"> </w:t>
      </w:r>
      <w:proofErr w:type="spellStart"/>
      <w:r w:rsidRPr="00901AA8">
        <w:rPr>
          <w:sz w:val="20"/>
          <w:szCs w:val="20"/>
          <w:lang w:eastAsia="fr-FR"/>
        </w:rPr>
        <w:t>xu</w:t>
      </w:r>
      <w:r w:rsidRPr="00901AA8">
        <w:rPr>
          <w:sz w:val="20"/>
          <w:szCs w:val="20"/>
          <w:lang w:eastAsia="fr-FR"/>
        </w:rPr>
        <w:t>é</w:t>
      </w:r>
      <w:proofErr w:type="spellEnd"/>
      <w:r w:rsidRPr="00901AA8">
        <w:rPr>
          <w:sz w:val="20"/>
          <w:szCs w:val="20"/>
        </w:rPr>
        <w:t>提學</w:t>
      </w:r>
      <w:r w:rsidRPr="00901AA8">
        <w:rPr>
          <w:rFonts w:hint="eastAsia"/>
          <w:sz w:val="20"/>
          <w:szCs w:val="20"/>
        </w:rPr>
        <w:t> </w:t>
      </w:r>
      <w:r w:rsidRPr="00901AA8">
        <w:rPr>
          <w:sz w:val="20"/>
          <w:szCs w:val="20"/>
        </w:rPr>
        <w:t xml:space="preserve">: cf. </w:t>
      </w:r>
      <w:proofErr w:type="spellStart"/>
      <w:r w:rsidRPr="00901AA8">
        <w:rPr>
          <w:sz w:val="20"/>
          <w:szCs w:val="20"/>
        </w:rPr>
        <w:t>Hucker</w:t>
      </w:r>
      <w:proofErr w:type="spellEnd"/>
      <w:r w:rsidRPr="00901AA8">
        <w:rPr>
          <w:sz w:val="20"/>
          <w:szCs w:val="20"/>
        </w:rPr>
        <w:t xml:space="preserve"> </w:t>
      </w:r>
      <w:r w:rsidRPr="00901AA8">
        <w:rPr>
          <w:sz w:val="20"/>
          <w:szCs w:val="20"/>
        </w:rPr>
        <w:t>§</w:t>
      </w:r>
      <w:r w:rsidRPr="00901AA8">
        <w:rPr>
          <w:sz w:val="20"/>
          <w:szCs w:val="20"/>
        </w:rPr>
        <w:t xml:space="preserve"> </w:t>
      </w:r>
      <w:r>
        <w:rPr>
          <w:sz w:val="20"/>
          <w:szCs w:val="20"/>
        </w:rPr>
        <w:t>4</w:t>
      </w:r>
      <w:r w:rsidRPr="00901AA8">
        <w:rPr>
          <w:sz w:val="20"/>
          <w:szCs w:val="20"/>
        </w:rPr>
        <w:t>651, c</w:t>
      </w:r>
      <w:r w:rsidRPr="00901AA8">
        <w:rPr>
          <w:sz w:val="20"/>
          <w:szCs w:val="20"/>
        </w:rPr>
        <w:t>’</w:t>
      </w:r>
      <w:r w:rsidRPr="00901AA8">
        <w:rPr>
          <w:sz w:val="20"/>
          <w:szCs w:val="20"/>
        </w:rPr>
        <w:t xml:space="preserve">est un titre datant des Yuan, </w:t>
      </w:r>
      <w:r w:rsidRPr="00901AA8">
        <w:rPr>
          <w:sz w:val="20"/>
          <w:szCs w:val="20"/>
        </w:rPr>
        <w:t>à</w:t>
      </w:r>
      <w:r w:rsidRPr="00901AA8">
        <w:rPr>
          <w:sz w:val="20"/>
          <w:szCs w:val="20"/>
        </w:rPr>
        <w:t xml:space="preserve"> partir des Ming (et sous les Qing</w:t>
      </w:r>
      <w:r w:rsidRPr="00901AA8">
        <w:rPr>
          <w:sz w:val="20"/>
          <w:szCs w:val="20"/>
        </w:rPr>
        <w:t> </w:t>
      </w:r>
      <w:r w:rsidRPr="00901AA8">
        <w:rPr>
          <w:sz w:val="20"/>
          <w:szCs w:val="20"/>
        </w:rPr>
        <w:t xml:space="preserve">?)le titre complet est </w:t>
      </w:r>
      <w:r w:rsidRPr="00901AA8">
        <w:rPr>
          <w:sz w:val="20"/>
          <w:szCs w:val="20"/>
        </w:rPr>
        <w:t>提學</w:t>
      </w:r>
      <w:r w:rsidRPr="00901AA8">
        <w:rPr>
          <w:rStyle w:val="lev"/>
          <w:rFonts w:ascii="儷宋 Pro" w:eastAsia="儷宋 Pro" w:hAnsi="儷宋 Pro" w:cs="儷宋 Pro" w:hint="eastAsia"/>
          <w:sz w:val="20"/>
          <w:szCs w:val="20"/>
        </w:rPr>
        <w:t xml:space="preserve">道 </w:t>
      </w:r>
      <w:proofErr w:type="spellStart"/>
      <w:r w:rsidRPr="00901AA8">
        <w:rPr>
          <w:rStyle w:val="dicpy"/>
          <w:rFonts w:eastAsia="Times New Roman"/>
          <w:sz w:val="20"/>
          <w:szCs w:val="20"/>
        </w:rPr>
        <w:t>d</w:t>
      </w:r>
      <w:r w:rsidRPr="00901AA8">
        <w:rPr>
          <w:rStyle w:val="dicpy"/>
          <w:rFonts w:eastAsia="Times New Roman"/>
          <w:sz w:val="20"/>
          <w:szCs w:val="20"/>
        </w:rPr>
        <w:t>à</w:t>
      </w:r>
      <w:r w:rsidRPr="00901AA8">
        <w:rPr>
          <w:rStyle w:val="dicpy"/>
          <w:rFonts w:eastAsia="Times New Roman"/>
          <w:sz w:val="20"/>
          <w:szCs w:val="20"/>
        </w:rPr>
        <w:t>o</w:t>
      </w:r>
      <w:proofErr w:type="spellEnd"/>
      <w:r w:rsidRPr="00901AA8">
        <w:rPr>
          <w:rStyle w:val="dicpy"/>
          <w:rFonts w:eastAsia="Times New Roman" w:hint="eastAsia"/>
          <w:sz w:val="20"/>
          <w:szCs w:val="20"/>
          <w:lang w:eastAsia="zh-TW"/>
        </w:rPr>
        <w:t>，</w:t>
      </w:r>
      <w:r w:rsidRPr="00901AA8">
        <w:rPr>
          <w:rStyle w:val="dicpy"/>
          <w:rFonts w:eastAsia="Times New Roman" w:hint="eastAsia"/>
          <w:sz w:val="20"/>
          <w:szCs w:val="20"/>
          <w:lang w:eastAsia="zh-TW"/>
        </w:rPr>
        <w:t xml:space="preserve"> </w:t>
      </w:r>
      <w:r w:rsidRPr="00901AA8">
        <w:rPr>
          <w:rStyle w:val="dicpy"/>
          <w:rFonts w:eastAsia="Times New Roman"/>
          <w:sz w:val="20"/>
          <w:szCs w:val="20"/>
          <w:lang w:eastAsia="zh-TW"/>
        </w:rPr>
        <w:t>intendant de circuit de l</w:t>
      </w:r>
      <w:r w:rsidRPr="00901AA8">
        <w:rPr>
          <w:rStyle w:val="dicpy"/>
          <w:rFonts w:eastAsia="Times New Roman"/>
          <w:sz w:val="20"/>
          <w:szCs w:val="20"/>
          <w:lang w:eastAsia="zh-TW"/>
        </w:rPr>
        <w:t>’é</w:t>
      </w:r>
      <w:r w:rsidRPr="00901AA8">
        <w:rPr>
          <w:rStyle w:val="dicpy"/>
          <w:rFonts w:eastAsia="Times New Roman"/>
          <w:sz w:val="20"/>
          <w:szCs w:val="20"/>
          <w:lang w:eastAsia="zh-TW"/>
        </w:rPr>
        <w:t>ducation.</w:t>
      </w:r>
    </w:p>
  </w:footnote>
  <w:footnote w:id="11">
    <w:p w14:paraId="09DA1B10" w14:textId="37E8E68A" w:rsidR="00BF2ED7" w:rsidRPr="00901AA8" w:rsidRDefault="00BF2ED7" w:rsidP="000920B2">
      <w:pPr>
        <w:pStyle w:val="Notedebasdepage"/>
        <w:rPr>
          <w:sz w:val="20"/>
          <w:szCs w:val="20"/>
        </w:rPr>
      </w:pPr>
      <w:r w:rsidRPr="00901AA8">
        <w:rPr>
          <w:rStyle w:val="Marquenotebasdepage"/>
          <w:sz w:val="20"/>
          <w:szCs w:val="20"/>
        </w:rPr>
        <w:footnoteRef/>
      </w:r>
      <w:r w:rsidRPr="00901AA8">
        <w:rPr>
          <w:sz w:val="20"/>
          <w:szCs w:val="20"/>
        </w:rPr>
        <w:t xml:space="preserve"> </w:t>
      </w:r>
      <w:proofErr w:type="spellStart"/>
      <w:r w:rsidRPr="00901AA8">
        <w:rPr>
          <w:rStyle w:val="dicpy"/>
          <w:rFonts w:eastAsia="Times New Roman"/>
          <w:sz w:val="20"/>
          <w:szCs w:val="20"/>
        </w:rPr>
        <w:t>b</w:t>
      </w:r>
      <w:r w:rsidRPr="00901AA8">
        <w:rPr>
          <w:rStyle w:val="dicpy"/>
          <w:rFonts w:eastAsia="Times New Roman"/>
          <w:sz w:val="20"/>
          <w:szCs w:val="20"/>
        </w:rPr>
        <w:t>ī</w:t>
      </w:r>
      <w:r w:rsidRPr="00901AA8">
        <w:rPr>
          <w:rStyle w:val="dicpy"/>
          <w:rFonts w:eastAsia="Times New Roman"/>
          <w:sz w:val="20"/>
          <w:szCs w:val="20"/>
        </w:rPr>
        <w:t>ngb</w:t>
      </w:r>
      <w:r w:rsidRPr="00901AA8">
        <w:rPr>
          <w:rStyle w:val="dicpy"/>
          <w:rFonts w:eastAsia="Times New Roman"/>
          <w:sz w:val="20"/>
          <w:szCs w:val="20"/>
        </w:rPr>
        <w:t>è</w:t>
      </w:r>
      <w:r w:rsidRPr="00901AA8">
        <w:rPr>
          <w:rStyle w:val="dicpy"/>
          <w:rFonts w:eastAsia="Times New Roman"/>
          <w:sz w:val="20"/>
          <w:szCs w:val="20"/>
        </w:rPr>
        <w:t>i</w:t>
      </w:r>
      <w:proofErr w:type="spellEnd"/>
      <w:r w:rsidRPr="00901AA8">
        <w:rPr>
          <w:rFonts w:ascii="新細明體" w:eastAsia="新細明體" w:hAnsi="新細明體"/>
          <w:sz w:val="20"/>
          <w:szCs w:val="20"/>
        </w:rPr>
        <w:t>兵備 </w:t>
      </w:r>
      <w:r w:rsidRPr="00901AA8">
        <w:rPr>
          <w:sz w:val="20"/>
          <w:szCs w:val="20"/>
        </w:rPr>
        <w:t xml:space="preserve">; le titre complet est </w:t>
      </w:r>
      <w:proofErr w:type="spellStart"/>
      <w:r w:rsidRPr="00901AA8">
        <w:rPr>
          <w:rStyle w:val="dicpy"/>
          <w:rFonts w:eastAsia="Times New Roman"/>
          <w:sz w:val="20"/>
          <w:szCs w:val="20"/>
        </w:rPr>
        <w:t>b</w:t>
      </w:r>
      <w:r w:rsidRPr="00901AA8">
        <w:rPr>
          <w:rStyle w:val="dicpy"/>
          <w:rFonts w:eastAsia="Times New Roman"/>
          <w:sz w:val="20"/>
          <w:szCs w:val="20"/>
        </w:rPr>
        <w:t>ī</w:t>
      </w:r>
      <w:r w:rsidRPr="00901AA8">
        <w:rPr>
          <w:rStyle w:val="dicpy"/>
          <w:rFonts w:eastAsia="Times New Roman"/>
          <w:sz w:val="20"/>
          <w:szCs w:val="20"/>
        </w:rPr>
        <w:t>ngb</w:t>
      </w:r>
      <w:r w:rsidRPr="00901AA8">
        <w:rPr>
          <w:rStyle w:val="dicpy"/>
          <w:rFonts w:eastAsia="Times New Roman"/>
          <w:sz w:val="20"/>
          <w:szCs w:val="20"/>
        </w:rPr>
        <w:t>è</w:t>
      </w:r>
      <w:r w:rsidRPr="00901AA8">
        <w:rPr>
          <w:rStyle w:val="dicpy"/>
          <w:rFonts w:eastAsia="Times New Roman"/>
          <w:sz w:val="20"/>
          <w:szCs w:val="20"/>
        </w:rPr>
        <w:t>i</w:t>
      </w:r>
      <w:proofErr w:type="spellEnd"/>
      <w:r w:rsidRPr="00901AA8">
        <w:rPr>
          <w:sz w:val="20"/>
          <w:szCs w:val="20"/>
        </w:rPr>
        <w:t xml:space="preserve"> </w:t>
      </w:r>
      <w:proofErr w:type="spellStart"/>
      <w:r w:rsidRPr="00901AA8">
        <w:rPr>
          <w:rStyle w:val="dicpy"/>
          <w:rFonts w:eastAsia="Times New Roman"/>
          <w:sz w:val="20"/>
          <w:szCs w:val="20"/>
        </w:rPr>
        <w:t>d</w:t>
      </w:r>
      <w:r w:rsidRPr="00901AA8">
        <w:rPr>
          <w:rStyle w:val="dicpy"/>
          <w:rFonts w:eastAsia="Times New Roman"/>
          <w:sz w:val="20"/>
          <w:szCs w:val="20"/>
        </w:rPr>
        <w:t>à</w:t>
      </w:r>
      <w:r w:rsidRPr="00901AA8">
        <w:rPr>
          <w:rStyle w:val="dicpy"/>
          <w:rFonts w:eastAsia="Times New Roman"/>
          <w:sz w:val="20"/>
          <w:szCs w:val="20"/>
        </w:rPr>
        <w:t>o</w:t>
      </w:r>
      <w:proofErr w:type="spellEnd"/>
      <w:r w:rsidRPr="00901AA8">
        <w:rPr>
          <w:rFonts w:hint="eastAsia"/>
          <w:sz w:val="20"/>
          <w:szCs w:val="20"/>
          <w:lang w:eastAsia="zh-TW"/>
        </w:rPr>
        <w:t>道</w:t>
      </w:r>
      <w:r w:rsidRPr="00901AA8">
        <w:rPr>
          <w:sz w:val="20"/>
          <w:szCs w:val="20"/>
        </w:rPr>
        <w:t xml:space="preserve">cf. </w:t>
      </w:r>
      <w:proofErr w:type="spellStart"/>
      <w:r w:rsidRPr="00901AA8">
        <w:rPr>
          <w:sz w:val="20"/>
          <w:szCs w:val="20"/>
        </w:rPr>
        <w:t>Hucker</w:t>
      </w:r>
      <w:proofErr w:type="spellEnd"/>
      <w:r w:rsidRPr="00901AA8">
        <w:rPr>
          <w:sz w:val="20"/>
          <w:szCs w:val="20"/>
        </w:rPr>
        <w:t xml:space="preserve"> </w:t>
      </w:r>
      <w:r w:rsidRPr="00901AA8">
        <w:rPr>
          <w:sz w:val="20"/>
          <w:szCs w:val="20"/>
        </w:rPr>
        <w:t>§</w:t>
      </w:r>
      <w:r w:rsidRPr="00901AA8">
        <w:rPr>
          <w:sz w:val="20"/>
          <w:szCs w:val="20"/>
        </w:rPr>
        <w:t xml:space="preserve"> 4690, </w:t>
      </w:r>
      <w:r>
        <w:rPr>
          <w:sz w:val="20"/>
          <w:szCs w:val="20"/>
        </w:rPr>
        <w:t xml:space="preserve">qui traduit </w:t>
      </w:r>
      <w:r>
        <w:rPr>
          <w:sz w:val="20"/>
          <w:szCs w:val="20"/>
        </w:rPr>
        <w:t>« </w:t>
      </w:r>
      <w:r>
        <w:rPr>
          <w:sz w:val="20"/>
          <w:szCs w:val="20"/>
        </w:rPr>
        <w:t>intendant de circuit</w:t>
      </w:r>
      <w:r>
        <w:rPr>
          <w:sz w:val="20"/>
          <w:szCs w:val="20"/>
        </w:rPr>
        <w:t> »</w:t>
      </w:r>
      <w:r>
        <w:rPr>
          <w:sz w:val="20"/>
          <w:szCs w:val="20"/>
        </w:rPr>
        <w:t>, terme qui n</w:t>
      </w:r>
      <w:r>
        <w:rPr>
          <w:sz w:val="20"/>
          <w:szCs w:val="20"/>
        </w:rPr>
        <w:t>’</w:t>
      </w:r>
      <w:r>
        <w:rPr>
          <w:sz w:val="20"/>
          <w:szCs w:val="20"/>
        </w:rPr>
        <w:t>existe pas dans la terminologie administrative fran</w:t>
      </w:r>
      <w:r>
        <w:rPr>
          <w:sz w:val="20"/>
          <w:szCs w:val="20"/>
        </w:rPr>
        <w:t>ç</w:t>
      </w:r>
      <w:r>
        <w:rPr>
          <w:sz w:val="20"/>
          <w:szCs w:val="20"/>
        </w:rPr>
        <w:t>aise.</w:t>
      </w:r>
    </w:p>
  </w:footnote>
  <w:footnote w:id="12">
    <w:p w14:paraId="7A89DF20" w14:textId="4D195D03" w:rsidR="00BF2ED7" w:rsidRDefault="00BF2ED7">
      <w:pPr>
        <w:pStyle w:val="Notedebasdepage"/>
      </w:pPr>
      <w:r w:rsidRPr="00901AA8">
        <w:rPr>
          <w:rStyle w:val="Marquenotebasdepage"/>
          <w:sz w:val="20"/>
          <w:szCs w:val="20"/>
        </w:rPr>
        <w:footnoteRef/>
      </w:r>
      <w:r w:rsidRPr="00901AA8">
        <w:rPr>
          <w:rStyle w:val="lev"/>
          <w:rFonts w:ascii="儷宋 Pro" w:eastAsia="儷宋 Pro" w:hAnsi="儷宋 Pro" w:cs="儷宋 Pro"/>
          <w:sz w:val="20"/>
          <w:szCs w:val="20"/>
        </w:rPr>
        <w:t xml:space="preserve"> </w:t>
      </w:r>
      <w:proofErr w:type="spellStart"/>
      <w:r w:rsidRPr="00901AA8">
        <w:rPr>
          <w:rStyle w:val="dicpy"/>
          <w:rFonts w:eastAsia="Times New Roman"/>
          <w:sz w:val="20"/>
          <w:szCs w:val="20"/>
        </w:rPr>
        <w:t>t</w:t>
      </w:r>
      <w:r w:rsidRPr="00901AA8">
        <w:rPr>
          <w:rStyle w:val="dicpy"/>
          <w:rFonts w:eastAsia="Times New Roman"/>
          <w:sz w:val="20"/>
          <w:szCs w:val="20"/>
        </w:rPr>
        <w:t>ú</w:t>
      </w:r>
      <w:r w:rsidRPr="00901AA8">
        <w:rPr>
          <w:rStyle w:val="dicpy"/>
          <w:rFonts w:eastAsia="Times New Roman"/>
          <w:sz w:val="20"/>
          <w:szCs w:val="20"/>
        </w:rPr>
        <w:t>nti</w:t>
      </w:r>
      <w:r w:rsidRPr="00901AA8">
        <w:rPr>
          <w:rStyle w:val="dicpy"/>
          <w:rFonts w:eastAsia="Times New Roman"/>
          <w:sz w:val="20"/>
          <w:szCs w:val="20"/>
        </w:rPr>
        <w:t>á</w:t>
      </w:r>
      <w:r w:rsidRPr="00901AA8">
        <w:rPr>
          <w:rStyle w:val="dicpy"/>
          <w:rFonts w:eastAsia="Times New Roman"/>
          <w:sz w:val="20"/>
          <w:szCs w:val="20"/>
        </w:rPr>
        <w:t>n</w:t>
      </w:r>
      <w:proofErr w:type="spellEnd"/>
      <w:r w:rsidRPr="00901AA8">
        <w:rPr>
          <w:rStyle w:val="lev"/>
          <w:rFonts w:ascii="儷宋 Pro" w:eastAsia="儷宋 Pro" w:hAnsi="儷宋 Pro" w:cs="儷宋 Pro" w:hint="eastAsia"/>
          <w:sz w:val="20"/>
          <w:szCs w:val="20"/>
        </w:rPr>
        <w:t>屯田</w:t>
      </w:r>
      <w:r w:rsidRPr="00901AA8">
        <w:rPr>
          <w:rFonts w:eastAsia="Times New Roman"/>
          <w:sz w:val="20"/>
          <w:szCs w:val="20"/>
        </w:rPr>
        <w:t xml:space="preserve"> , le titre complet et </w:t>
      </w:r>
      <w:proofErr w:type="spellStart"/>
      <w:r w:rsidRPr="00901AA8">
        <w:rPr>
          <w:rStyle w:val="dicpy"/>
          <w:rFonts w:eastAsia="Times New Roman"/>
          <w:sz w:val="20"/>
          <w:szCs w:val="20"/>
        </w:rPr>
        <w:t>t</w:t>
      </w:r>
      <w:r w:rsidRPr="00901AA8">
        <w:rPr>
          <w:rStyle w:val="dicpy"/>
          <w:rFonts w:eastAsia="Times New Roman"/>
          <w:sz w:val="20"/>
          <w:szCs w:val="20"/>
        </w:rPr>
        <w:t>ú</w:t>
      </w:r>
      <w:r w:rsidRPr="00901AA8">
        <w:rPr>
          <w:rStyle w:val="dicpy"/>
          <w:rFonts w:eastAsia="Times New Roman"/>
          <w:sz w:val="20"/>
          <w:szCs w:val="20"/>
        </w:rPr>
        <w:t>nti</w:t>
      </w:r>
      <w:r w:rsidRPr="00901AA8">
        <w:rPr>
          <w:rStyle w:val="dicpy"/>
          <w:rFonts w:eastAsia="Times New Roman"/>
          <w:sz w:val="20"/>
          <w:szCs w:val="20"/>
        </w:rPr>
        <w:t>á</w:t>
      </w:r>
      <w:r w:rsidRPr="00901AA8">
        <w:rPr>
          <w:rStyle w:val="dicpy"/>
          <w:rFonts w:eastAsia="Times New Roman"/>
          <w:sz w:val="20"/>
          <w:szCs w:val="20"/>
        </w:rPr>
        <w:t>nd</w:t>
      </w:r>
      <w:r w:rsidRPr="00901AA8">
        <w:rPr>
          <w:rStyle w:val="dicpy"/>
          <w:rFonts w:eastAsia="Times New Roman"/>
          <w:sz w:val="20"/>
          <w:szCs w:val="20"/>
        </w:rPr>
        <w:t>à</w:t>
      </w:r>
      <w:r w:rsidRPr="00901AA8">
        <w:rPr>
          <w:rStyle w:val="dicpy"/>
          <w:rFonts w:eastAsia="Times New Roman"/>
          <w:sz w:val="20"/>
          <w:szCs w:val="20"/>
        </w:rPr>
        <w:t>o</w:t>
      </w:r>
      <w:proofErr w:type="spellEnd"/>
      <w:r w:rsidRPr="00901AA8">
        <w:rPr>
          <w:rStyle w:val="dicpy"/>
          <w:rFonts w:eastAsia="Times New Roman"/>
          <w:sz w:val="20"/>
          <w:szCs w:val="20"/>
        </w:rPr>
        <w:t xml:space="preserve">, cf. </w:t>
      </w:r>
      <w:proofErr w:type="spellStart"/>
      <w:r w:rsidRPr="00901AA8">
        <w:rPr>
          <w:rStyle w:val="dicpy"/>
          <w:rFonts w:eastAsia="Times New Roman"/>
          <w:sz w:val="20"/>
          <w:szCs w:val="20"/>
        </w:rPr>
        <w:t>Hucker</w:t>
      </w:r>
      <w:proofErr w:type="spellEnd"/>
      <w:r w:rsidRPr="00901AA8">
        <w:rPr>
          <w:rStyle w:val="dicpy"/>
          <w:rFonts w:eastAsia="Times New Roman"/>
          <w:sz w:val="20"/>
          <w:szCs w:val="20"/>
        </w:rPr>
        <w:t xml:space="preserve"> </w:t>
      </w:r>
      <w:r w:rsidRPr="00901AA8">
        <w:rPr>
          <w:rStyle w:val="dicpy"/>
          <w:rFonts w:eastAsia="Times New Roman"/>
          <w:sz w:val="20"/>
          <w:szCs w:val="20"/>
        </w:rPr>
        <w:t>§</w:t>
      </w:r>
      <w:r w:rsidRPr="00901AA8">
        <w:rPr>
          <w:rStyle w:val="dicpy"/>
          <w:rFonts w:eastAsia="Times New Roman"/>
          <w:sz w:val="20"/>
          <w:szCs w:val="20"/>
        </w:rPr>
        <w:t xml:space="preserve"> 7416.</w:t>
      </w:r>
    </w:p>
  </w:footnote>
  <w:footnote w:id="13">
    <w:p w14:paraId="2995F272" w14:textId="324A16EA" w:rsidR="00BF2ED7" w:rsidRDefault="00BF2ED7">
      <w:pPr>
        <w:pStyle w:val="Notedebasdepage"/>
      </w:pPr>
      <w:r>
        <w:rPr>
          <w:rStyle w:val="Marquenotebasdepage"/>
        </w:rPr>
        <w:footnoteRef/>
      </w:r>
      <w:r>
        <w:t xml:space="preserve"> </w:t>
      </w:r>
      <w:proofErr w:type="spellStart"/>
      <w:r w:rsidRPr="00901AA8">
        <w:rPr>
          <w:rStyle w:val="dicpy"/>
          <w:rFonts w:eastAsia="Times New Roman"/>
          <w:sz w:val="20"/>
          <w:szCs w:val="20"/>
        </w:rPr>
        <w:t>shu</w:t>
      </w:r>
      <w:r w:rsidRPr="00901AA8">
        <w:rPr>
          <w:rStyle w:val="dicpy"/>
          <w:rFonts w:eastAsia="Times New Roman"/>
          <w:sz w:val="20"/>
          <w:szCs w:val="20"/>
        </w:rPr>
        <w:t>ǐ</w:t>
      </w:r>
      <w:r w:rsidRPr="00901AA8">
        <w:rPr>
          <w:rStyle w:val="dicpy"/>
          <w:rFonts w:eastAsia="Times New Roman"/>
          <w:sz w:val="20"/>
          <w:szCs w:val="20"/>
        </w:rPr>
        <w:t>l</w:t>
      </w:r>
      <w:r w:rsidRPr="00901AA8">
        <w:rPr>
          <w:rStyle w:val="dicpy"/>
          <w:rFonts w:eastAsia="Times New Roman"/>
          <w:sz w:val="20"/>
          <w:szCs w:val="20"/>
        </w:rPr>
        <w:t>ì</w:t>
      </w:r>
      <w:proofErr w:type="spellEnd"/>
      <w:r w:rsidRPr="00901AA8">
        <w:rPr>
          <w:rStyle w:val="lev"/>
          <w:rFonts w:ascii="儷宋 Pro" w:eastAsia="儷宋 Pro" w:hAnsi="儷宋 Pro" w:cs="儷宋 Pro" w:hint="eastAsia"/>
          <w:sz w:val="20"/>
          <w:szCs w:val="20"/>
        </w:rPr>
        <w:t>水利</w:t>
      </w:r>
      <w:r w:rsidRPr="00901AA8">
        <w:rPr>
          <w:rFonts w:eastAsia="Times New Roman"/>
          <w:sz w:val="20"/>
          <w:szCs w:val="20"/>
        </w:rPr>
        <w:t xml:space="preserve"> </w:t>
      </w:r>
      <w:proofErr w:type="spellStart"/>
      <w:r w:rsidRPr="00901AA8">
        <w:rPr>
          <w:rStyle w:val="dicpy"/>
          <w:rFonts w:eastAsia="Times New Roman"/>
          <w:sz w:val="20"/>
          <w:szCs w:val="20"/>
        </w:rPr>
        <w:t>shu</w:t>
      </w:r>
      <w:r w:rsidRPr="00901AA8">
        <w:rPr>
          <w:rStyle w:val="dicpy"/>
          <w:rFonts w:eastAsia="Times New Roman"/>
          <w:sz w:val="20"/>
          <w:szCs w:val="20"/>
        </w:rPr>
        <w:t>ǐ</w:t>
      </w:r>
      <w:r w:rsidRPr="00901AA8">
        <w:rPr>
          <w:rStyle w:val="dicpy"/>
          <w:rFonts w:eastAsia="Times New Roman"/>
          <w:sz w:val="20"/>
          <w:szCs w:val="20"/>
        </w:rPr>
        <w:t>l</w:t>
      </w:r>
      <w:r w:rsidRPr="00901AA8">
        <w:rPr>
          <w:rStyle w:val="dicpy"/>
          <w:rFonts w:eastAsia="Times New Roman"/>
          <w:sz w:val="20"/>
          <w:szCs w:val="20"/>
        </w:rPr>
        <w:t>ì</w:t>
      </w:r>
      <w:proofErr w:type="spellEnd"/>
      <w:r w:rsidRPr="00901AA8">
        <w:rPr>
          <w:rStyle w:val="dicpy"/>
          <w:rFonts w:eastAsia="Times New Roman"/>
          <w:sz w:val="20"/>
          <w:szCs w:val="20"/>
        </w:rPr>
        <w:t>, le titre complet est</w:t>
      </w:r>
      <w:r w:rsidRPr="00901AA8">
        <w:rPr>
          <w:rStyle w:val="dicpy"/>
          <w:rFonts w:eastAsia="Times New Roman"/>
          <w:sz w:val="20"/>
          <w:szCs w:val="20"/>
        </w:rPr>
        <w:t> </w:t>
      </w:r>
      <w:proofErr w:type="spellStart"/>
      <w:r w:rsidRPr="00901AA8">
        <w:rPr>
          <w:rStyle w:val="dicpy"/>
          <w:rFonts w:eastAsia="Times New Roman"/>
          <w:sz w:val="20"/>
          <w:szCs w:val="20"/>
        </w:rPr>
        <w:t>shu</w:t>
      </w:r>
      <w:r w:rsidRPr="00901AA8">
        <w:rPr>
          <w:rStyle w:val="dicpy"/>
          <w:rFonts w:eastAsia="Times New Roman"/>
          <w:sz w:val="20"/>
          <w:szCs w:val="20"/>
        </w:rPr>
        <w:t>ǐ</w:t>
      </w:r>
      <w:r w:rsidRPr="00901AA8">
        <w:rPr>
          <w:rStyle w:val="dicpy"/>
          <w:rFonts w:eastAsia="Times New Roman"/>
          <w:sz w:val="20"/>
          <w:szCs w:val="20"/>
        </w:rPr>
        <w:t>l</w:t>
      </w:r>
      <w:r w:rsidRPr="00901AA8">
        <w:rPr>
          <w:rStyle w:val="dicpy"/>
          <w:rFonts w:eastAsia="Times New Roman"/>
          <w:sz w:val="20"/>
          <w:szCs w:val="20"/>
        </w:rPr>
        <w:t>ì</w:t>
      </w:r>
      <w:proofErr w:type="spellEnd"/>
      <w:r>
        <w:rPr>
          <w:rStyle w:val="dicpy"/>
          <w:rFonts w:eastAsia="Times New Roman"/>
          <w:sz w:val="20"/>
          <w:szCs w:val="20"/>
        </w:rPr>
        <w:t xml:space="preserve"> </w:t>
      </w:r>
      <w:proofErr w:type="spellStart"/>
      <w:r w:rsidRPr="00901AA8">
        <w:rPr>
          <w:rStyle w:val="dicpy"/>
          <w:rFonts w:eastAsia="Times New Roman"/>
          <w:sz w:val="20"/>
          <w:szCs w:val="20"/>
        </w:rPr>
        <w:t>d</w:t>
      </w:r>
      <w:r w:rsidRPr="00901AA8">
        <w:rPr>
          <w:rStyle w:val="dicpy"/>
          <w:rFonts w:eastAsia="Times New Roman"/>
          <w:sz w:val="20"/>
          <w:szCs w:val="20"/>
        </w:rPr>
        <w:t>à</w:t>
      </w:r>
      <w:r w:rsidRPr="00901AA8">
        <w:rPr>
          <w:rStyle w:val="dicpy"/>
          <w:rFonts w:eastAsia="Times New Roman"/>
          <w:sz w:val="20"/>
          <w:szCs w:val="20"/>
        </w:rPr>
        <w:t>o</w:t>
      </w:r>
      <w:proofErr w:type="spellEnd"/>
      <w:r w:rsidRPr="00901AA8">
        <w:rPr>
          <w:rStyle w:val="dicpy"/>
          <w:rFonts w:eastAsia="Times New Roman"/>
          <w:sz w:val="20"/>
          <w:szCs w:val="20"/>
        </w:rPr>
        <w:t xml:space="preserve">, cf. </w:t>
      </w:r>
      <w:proofErr w:type="spellStart"/>
      <w:r w:rsidRPr="00901AA8">
        <w:rPr>
          <w:rStyle w:val="dicpy"/>
          <w:rFonts w:eastAsia="Times New Roman"/>
          <w:sz w:val="20"/>
          <w:szCs w:val="20"/>
        </w:rPr>
        <w:t>Hucker</w:t>
      </w:r>
      <w:proofErr w:type="spellEnd"/>
      <w:r w:rsidRPr="00901AA8">
        <w:rPr>
          <w:rStyle w:val="dicpy"/>
          <w:rFonts w:eastAsia="Times New Roman"/>
          <w:sz w:val="20"/>
          <w:szCs w:val="20"/>
        </w:rPr>
        <w:t xml:space="preserve"> </w:t>
      </w:r>
      <w:r w:rsidRPr="00901AA8">
        <w:rPr>
          <w:rStyle w:val="dicpy"/>
          <w:rFonts w:eastAsia="Times New Roman"/>
          <w:sz w:val="20"/>
          <w:szCs w:val="20"/>
        </w:rPr>
        <w:t>§</w:t>
      </w:r>
      <w:r w:rsidRPr="00901AA8">
        <w:rPr>
          <w:rStyle w:val="dicpy"/>
          <w:rFonts w:eastAsia="Times New Roman"/>
          <w:sz w:val="20"/>
          <w:szCs w:val="20"/>
        </w:rPr>
        <w:t xml:space="preserve"> 5500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4D"/>
    <w:rsid w:val="0000046E"/>
    <w:rsid w:val="00075BD5"/>
    <w:rsid w:val="000920B2"/>
    <w:rsid w:val="000970FB"/>
    <w:rsid w:val="000D457E"/>
    <w:rsid w:val="00107F87"/>
    <w:rsid w:val="0019793F"/>
    <w:rsid w:val="002114FD"/>
    <w:rsid w:val="00272562"/>
    <w:rsid w:val="0029712B"/>
    <w:rsid w:val="002B77EF"/>
    <w:rsid w:val="002E653E"/>
    <w:rsid w:val="002E715C"/>
    <w:rsid w:val="003E4C20"/>
    <w:rsid w:val="003F41F1"/>
    <w:rsid w:val="00432732"/>
    <w:rsid w:val="004860F2"/>
    <w:rsid w:val="0048654C"/>
    <w:rsid w:val="00486FD6"/>
    <w:rsid w:val="00582BF3"/>
    <w:rsid w:val="005B6BE3"/>
    <w:rsid w:val="005D0D75"/>
    <w:rsid w:val="00632FCC"/>
    <w:rsid w:val="00644A65"/>
    <w:rsid w:val="00650FA9"/>
    <w:rsid w:val="00683E7E"/>
    <w:rsid w:val="0068461D"/>
    <w:rsid w:val="006B3498"/>
    <w:rsid w:val="006F35B0"/>
    <w:rsid w:val="00700937"/>
    <w:rsid w:val="007912D4"/>
    <w:rsid w:val="007A5483"/>
    <w:rsid w:val="007D64EC"/>
    <w:rsid w:val="007F7FCF"/>
    <w:rsid w:val="00811BFB"/>
    <w:rsid w:val="00811CE3"/>
    <w:rsid w:val="008511EE"/>
    <w:rsid w:val="00876FB7"/>
    <w:rsid w:val="008930D1"/>
    <w:rsid w:val="00894A4D"/>
    <w:rsid w:val="008F0DE0"/>
    <w:rsid w:val="00901AA8"/>
    <w:rsid w:val="0094002D"/>
    <w:rsid w:val="009568F0"/>
    <w:rsid w:val="009B06E1"/>
    <w:rsid w:val="00A27A16"/>
    <w:rsid w:val="00A5699A"/>
    <w:rsid w:val="00A704C7"/>
    <w:rsid w:val="00AA2893"/>
    <w:rsid w:val="00AB5133"/>
    <w:rsid w:val="00AC1BB8"/>
    <w:rsid w:val="00B136F4"/>
    <w:rsid w:val="00B258E6"/>
    <w:rsid w:val="00BB55B6"/>
    <w:rsid w:val="00BF2ED7"/>
    <w:rsid w:val="00C04759"/>
    <w:rsid w:val="00C352BC"/>
    <w:rsid w:val="00C45776"/>
    <w:rsid w:val="00C56AD4"/>
    <w:rsid w:val="00C62D8B"/>
    <w:rsid w:val="00C90339"/>
    <w:rsid w:val="00CE4003"/>
    <w:rsid w:val="00D070EB"/>
    <w:rsid w:val="00D25312"/>
    <w:rsid w:val="00D40C90"/>
    <w:rsid w:val="00D64D1A"/>
    <w:rsid w:val="00D95D2B"/>
    <w:rsid w:val="00DA4F7F"/>
    <w:rsid w:val="00DF1C87"/>
    <w:rsid w:val="00E13DE8"/>
    <w:rsid w:val="00E44E9D"/>
    <w:rsid w:val="00EF223A"/>
    <w:rsid w:val="00EF6480"/>
    <w:rsid w:val="00F73E1B"/>
    <w:rsid w:val="00F74897"/>
    <w:rsid w:val="00F77C6A"/>
    <w:rsid w:val="00FB6CC4"/>
    <w:rsid w:val="00FF4ED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769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3" w:eastAsiaTheme="minorEastAsia" w:hAnsiTheme="minorHAnsi" w:cs="Times New Roman"/>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paragraph" w:styleId="NormalWeb">
    <w:name w:val="Normal (Web)"/>
    <w:basedOn w:val="Normal"/>
    <w:uiPriority w:val="99"/>
    <w:semiHidden/>
    <w:unhideWhenUsed/>
    <w:rsid w:val="00894A4D"/>
    <w:pPr>
      <w:spacing w:before="100" w:beforeAutospacing="1" w:after="100" w:afterAutospacing="1"/>
    </w:pPr>
    <w:rPr>
      <w:rFonts w:ascii="Times" w:hAnsi="Times"/>
      <w:lang w:eastAsia="fr-FR"/>
    </w:rPr>
  </w:style>
  <w:style w:type="character" w:styleId="Lienhypertexte">
    <w:name w:val="Hyperlink"/>
    <w:basedOn w:val="Policepardfaut"/>
    <w:uiPriority w:val="99"/>
    <w:semiHidden/>
    <w:unhideWhenUsed/>
    <w:rsid w:val="00894A4D"/>
    <w:rPr>
      <w:color w:val="0000FF"/>
      <w:u w:val="single"/>
    </w:rPr>
  </w:style>
  <w:style w:type="character" w:styleId="lev">
    <w:name w:val="Strong"/>
    <w:basedOn w:val="Policepardfaut"/>
    <w:uiPriority w:val="22"/>
    <w:qFormat/>
    <w:rsid w:val="00894A4D"/>
    <w:rPr>
      <w:b/>
      <w:bCs/>
    </w:rPr>
  </w:style>
  <w:style w:type="paragraph" w:styleId="Notedebasdepage">
    <w:name w:val="footnote text"/>
    <w:basedOn w:val="Normal"/>
    <w:link w:val="NotedebasdepageCar"/>
    <w:uiPriority w:val="99"/>
    <w:unhideWhenUsed/>
    <w:rsid w:val="002B77EF"/>
    <w:pPr>
      <w:spacing w:after="0"/>
    </w:pPr>
  </w:style>
  <w:style w:type="character" w:customStyle="1" w:styleId="NotedebasdepageCar">
    <w:name w:val="Note de bas de page Car"/>
    <w:basedOn w:val="Policepardfaut"/>
    <w:link w:val="Notedebasdepage"/>
    <w:uiPriority w:val="99"/>
    <w:rsid w:val="002B77EF"/>
    <w:rPr>
      <w:sz w:val="24"/>
      <w:szCs w:val="24"/>
    </w:rPr>
  </w:style>
  <w:style w:type="character" w:styleId="Marquenotebasdepage">
    <w:name w:val="footnote reference"/>
    <w:basedOn w:val="Policepardfaut"/>
    <w:uiPriority w:val="99"/>
    <w:unhideWhenUsed/>
    <w:rsid w:val="002B77EF"/>
    <w:rPr>
      <w:vertAlign w:val="superscript"/>
    </w:rPr>
  </w:style>
  <w:style w:type="character" w:customStyle="1" w:styleId="gcsy">
    <w:name w:val="gc_sy"/>
    <w:basedOn w:val="Policepardfaut"/>
    <w:rsid w:val="002B77EF"/>
  </w:style>
  <w:style w:type="character" w:customStyle="1" w:styleId="dicpy">
    <w:name w:val="dicpy"/>
    <w:basedOn w:val="Policepardfaut"/>
    <w:rsid w:val="00811CE3"/>
  </w:style>
  <w:style w:type="paragraph" w:customStyle="1" w:styleId="zdct0">
    <w:name w:val="zdct0"/>
    <w:basedOn w:val="Normal"/>
    <w:rsid w:val="00107F87"/>
    <w:pPr>
      <w:spacing w:before="100" w:beforeAutospacing="1" w:after="100" w:afterAutospacing="1"/>
    </w:pPr>
    <w:rPr>
      <w:rFonts w:ascii="Times" w:hAnsi="Times"/>
      <w:lang w:eastAsia="fr-FR"/>
    </w:rPr>
  </w:style>
  <w:style w:type="paragraph" w:styleId="Textedebulles">
    <w:name w:val="Balloon Text"/>
    <w:basedOn w:val="Normal"/>
    <w:link w:val="TextedebullesCar"/>
    <w:uiPriority w:val="99"/>
    <w:semiHidden/>
    <w:unhideWhenUsed/>
    <w:rsid w:val="00107F87"/>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07F87"/>
    <w:rPr>
      <w:rFonts w:ascii="Lucida Grande" w:hAnsi="Lucida Grande" w:cs="Lucida Grande"/>
      <w:sz w:val="18"/>
      <w:szCs w:val="18"/>
    </w:rPr>
  </w:style>
  <w:style w:type="paragraph" w:customStyle="1" w:styleId="zdct5">
    <w:name w:val="zdct5"/>
    <w:basedOn w:val="Normal"/>
    <w:rsid w:val="000970FB"/>
    <w:pPr>
      <w:spacing w:before="100" w:beforeAutospacing="1" w:after="100" w:afterAutospacing="1"/>
    </w:pPr>
    <w:rPr>
      <w:rFonts w:ascii="Times" w:hAnsi="Times"/>
      <w:lang w:eastAsia="fr-FR"/>
    </w:rPr>
  </w:style>
  <w:style w:type="character" w:customStyle="1" w:styleId="diczx4">
    <w:name w:val="diczx4"/>
    <w:basedOn w:val="Policepardfaut"/>
    <w:rsid w:val="000970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3" w:eastAsiaTheme="minorEastAsia" w:hAnsiTheme="minorHAnsi" w:cs="Times New Roman"/>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paragraph" w:styleId="NormalWeb">
    <w:name w:val="Normal (Web)"/>
    <w:basedOn w:val="Normal"/>
    <w:uiPriority w:val="99"/>
    <w:semiHidden/>
    <w:unhideWhenUsed/>
    <w:rsid w:val="00894A4D"/>
    <w:pPr>
      <w:spacing w:before="100" w:beforeAutospacing="1" w:after="100" w:afterAutospacing="1"/>
    </w:pPr>
    <w:rPr>
      <w:rFonts w:ascii="Times" w:hAnsi="Times"/>
      <w:lang w:eastAsia="fr-FR"/>
    </w:rPr>
  </w:style>
  <w:style w:type="character" w:styleId="Lienhypertexte">
    <w:name w:val="Hyperlink"/>
    <w:basedOn w:val="Policepardfaut"/>
    <w:uiPriority w:val="99"/>
    <w:semiHidden/>
    <w:unhideWhenUsed/>
    <w:rsid w:val="00894A4D"/>
    <w:rPr>
      <w:color w:val="0000FF"/>
      <w:u w:val="single"/>
    </w:rPr>
  </w:style>
  <w:style w:type="character" w:styleId="lev">
    <w:name w:val="Strong"/>
    <w:basedOn w:val="Policepardfaut"/>
    <w:uiPriority w:val="22"/>
    <w:qFormat/>
    <w:rsid w:val="00894A4D"/>
    <w:rPr>
      <w:b/>
      <w:bCs/>
    </w:rPr>
  </w:style>
  <w:style w:type="paragraph" w:styleId="Notedebasdepage">
    <w:name w:val="footnote text"/>
    <w:basedOn w:val="Normal"/>
    <w:link w:val="NotedebasdepageCar"/>
    <w:uiPriority w:val="99"/>
    <w:unhideWhenUsed/>
    <w:rsid w:val="002B77EF"/>
    <w:pPr>
      <w:spacing w:after="0"/>
    </w:pPr>
  </w:style>
  <w:style w:type="character" w:customStyle="1" w:styleId="NotedebasdepageCar">
    <w:name w:val="Note de bas de page Car"/>
    <w:basedOn w:val="Policepardfaut"/>
    <w:link w:val="Notedebasdepage"/>
    <w:uiPriority w:val="99"/>
    <w:rsid w:val="002B77EF"/>
    <w:rPr>
      <w:sz w:val="24"/>
      <w:szCs w:val="24"/>
    </w:rPr>
  </w:style>
  <w:style w:type="character" w:styleId="Marquenotebasdepage">
    <w:name w:val="footnote reference"/>
    <w:basedOn w:val="Policepardfaut"/>
    <w:uiPriority w:val="99"/>
    <w:unhideWhenUsed/>
    <w:rsid w:val="002B77EF"/>
    <w:rPr>
      <w:vertAlign w:val="superscript"/>
    </w:rPr>
  </w:style>
  <w:style w:type="character" w:customStyle="1" w:styleId="gcsy">
    <w:name w:val="gc_sy"/>
    <w:basedOn w:val="Policepardfaut"/>
    <w:rsid w:val="002B77EF"/>
  </w:style>
  <w:style w:type="character" w:customStyle="1" w:styleId="dicpy">
    <w:name w:val="dicpy"/>
    <w:basedOn w:val="Policepardfaut"/>
    <w:rsid w:val="00811CE3"/>
  </w:style>
  <w:style w:type="paragraph" w:customStyle="1" w:styleId="zdct0">
    <w:name w:val="zdct0"/>
    <w:basedOn w:val="Normal"/>
    <w:rsid w:val="00107F87"/>
    <w:pPr>
      <w:spacing w:before="100" w:beforeAutospacing="1" w:after="100" w:afterAutospacing="1"/>
    </w:pPr>
    <w:rPr>
      <w:rFonts w:ascii="Times" w:hAnsi="Times"/>
      <w:lang w:eastAsia="fr-FR"/>
    </w:rPr>
  </w:style>
  <w:style w:type="paragraph" w:styleId="Textedebulles">
    <w:name w:val="Balloon Text"/>
    <w:basedOn w:val="Normal"/>
    <w:link w:val="TextedebullesCar"/>
    <w:uiPriority w:val="99"/>
    <w:semiHidden/>
    <w:unhideWhenUsed/>
    <w:rsid w:val="00107F87"/>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07F87"/>
    <w:rPr>
      <w:rFonts w:ascii="Lucida Grande" w:hAnsi="Lucida Grande" w:cs="Lucida Grande"/>
      <w:sz w:val="18"/>
      <w:szCs w:val="18"/>
    </w:rPr>
  </w:style>
  <w:style w:type="paragraph" w:customStyle="1" w:styleId="zdct5">
    <w:name w:val="zdct5"/>
    <w:basedOn w:val="Normal"/>
    <w:rsid w:val="000970FB"/>
    <w:pPr>
      <w:spacing w:before="100" w:beforeAutospacing="1" w:after="100" w:afterAutospacing="1"/>
    </w:pPr>
    <w:rPr>
      <w:rFonts w:ascii="Times" w:hAnsi="Times"/>
      <w:lang w:eastAsia="fr-FR"/>
    </w:rPr>
  </w:style>
  <w:style w:type="character" w:customStyle="1" w:styleId="diczx4">
    <w:name w:val="diczx4"/>
    <w:basedOn w:val="Policepardfaut"/>
    <w:rsid w:val="0009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6392">
      <w:bodyDiv w:val="1"/>
      <w:marLeft w:val="0"/>
      <w:marRight w:val="0"/>
      <w:marTop w:val="0"/>
      <w:marBottom w:val="0"/>
      <w:divBdr>
        <w:top w:val="none" w:sz="0" w:space="0" w:color="auto"/>
        <w:left w:val="none" w:sz="0" w:space="0" w:color="auto"/>
        <w:bottom w:val="none" w:sz="0" w:space="0" w:color="auto"/>
        <w:right w:val="none" w:sz="0" w:space="0" w:color="auto"/>
      </w:divBdr>
    </w:div>
    <w:div w:id="86773851">
      <w:bodyDiv w:val="1"/>
      <w:marLeft w:val="0"/>
      <w:marRight w:val="0"/>
      <w:marTop w:val="0"/>
      <w:marBottom w:val="0"/>
      <w:divBdr>
        <w:top w:val="none" w:sz="0" w:space="0" w:color="auto"/>
        <w:left w:val="none" w:sz="0" w:space="0" w:color="auto"/>
        <w:bottom w:val="none" w:sz="0" w:space="0" w:color="auto"/>
        <w:right w:val="none" w:sz="0" w:space="0" w:color="auto"/>
      </w:divBdr>
      <w:divsChild>
        <w:div w:id="282273454">
          <w:marLeft w:val="300"/>
          <w:marRight w:val="0"/>
          <w:marTop w:val="45"/>
          <w:marBottom w:val="0"/>
          <w:divBdr>
            <w:top w:val="none" w:sz="0" w:space="0" w:color="auto"/>
            <w:left w:val="none" w:sz="0" w:space="0" w:color="auto"/>
            <w:bottom w:val="none" w:sz="0" w:space="0" w:color="auto"/>
            <w:right w:val="none" w:sz="0" w:space="0" w:color="auto"/>
          </w:divBdr>
        </w:div>
        <w:div w:id="1698962674">
          <w:marLeft w:val="300"/>
          <w:marRight w:val="0"/>
          <w:marTop w:val="45"/>
          <w:marBottom w:val="0"/>
          <w:divBdr>
            <w:top w:val="none" w:sz="0" w:space="0" w:color="auto"/>
            <w:left w:val="none" w:sz="0" w:space="0" w:color="auto"/>
            <w:bottom w:val="none" w:sz="0" w:space="0" w:color="auto"/>
            <w:right w:val="none" w:sz="0" w:space="0" w:color="auto"/>
          </w:divBdr>
        </w:div>
      </w:divsChild>
    </w:div>
    <w:div w:id="112477312">
      <w:bodyDiv w:val="1"/>
      <w:marLeft w:val="0"/>
      <w:marRight w:val="0"/>
      <w:marTop w:val="0"/>
      <w:marBottom w:val="0"/>
      <w:divBdr>
        <w:top w:val="none" w:sz="0" w:space="0" w:color="auto"/>
        <w:left w:val="none" w:sz="0" w:space="0" w:color="auto"/>
        <w:bottom w:val="none" w:sz="0" w:space="0" w:color="auto"/>
        <w:right w:val="none" w:sz="0" w:space="0" w:color="auto"/>
      </w:divBdr>
      <w:divsChild>
        <w:div w:id="472142234">
          <w:marLeft w:val="0"/>
          <w:marRight w:val="0"/>
          <w:marTop w:val="45"/>
          <w:marBottom w:val="0"/>
          <w:divBdr>
            <w:top w:val="none" w:sz="0" w:space="0" w:color="auto"/>
            <w:left w:val="none" w:sz="0" w:space="0" w:color="auto"/>
            <w:bottom w:val="none" w:sz="0" w:space="0" w:color="auto"/>
            <w:right w:val="none" w:sz="0" w:space="0" w:color="auto"/>
          </w:divBdr>
        </w:div>
        <w:div w:id="723874774">
          <w:marLeft w:val="300"/>
          <w:marRight w:val="0"/>
          <w:marTop w:val="45"/>
          <w:marBottom w:val="0"/>
          <w:divBdr>
            <w:top w:val="none" w:sz="0" w:space="0" w:color="auto"/>
            <w:left w:val="none" w:sz="0" w:space="0" w:color="auto"/>
            <w:bottom w:val="none" w:sz="0" w:space="0" w:color="auto"/>
            <w:right w:val="none" w:sz="0" w:space="0" w:color="auto"/>
          </w:divBdr>
        </w:div>
      </w:divsChild>
    </w:div>
    <w:div w:id="446705595">
      <w:bodyDiv w:val="1"/>
      <w:marLeft w:val="0"/>
      <w:marRight w:val="0"/>
      <w:marTop w:val="0"/>
      <w:marBottom w:val="0"/>
      <w:divBdr>
        <w:top w:val="none" w:sz="0" w:space="0" w:color="auto"/>
        <w:left w:val="none" w:sz="0" w:space="0" w:color="auto"/>
        <w:bottom w:val="none" w:sz="0" w:space="0" w:color="auto"/>
        <w:right w:val="none" w:sz="0" w:space="0" w:color="auto"/>
      </w:divBdr>
    </w:div>
    <w:div w:id="733240265">
      <w:bodyDiv w:val="1"/>
      <w:marLeft w:val="0"/>
      <w:marRight w:val="0"/>
      <w:marTop w:val="0"/>
      <w:marBottom w:val="0"/>
      <w:divBdr>
        <w:top w:val="none" w:sz="0" w:space="0" w:color="auto"/>
        <w:left w:val="none" w:sz="0" w:space="0" w:color="auto"/>
        <w:bottom w:val="none" w:sz="0" w:space="0" w:color="auto"/>
        <w:right w:val="none" w:sz="0" w:space="0" w:color="auto"/>
      </w:divBdr>
    </w:div>
    <w:div w:id="1814129598">
      <w:bodyDiv w:val="1"/>
      <w:marLeft w:val="0"/>
      <w:marRight w:val="0"/>
      <w:marTop w:val="0"/>
      <w:marBottom w:val="0"/>
      <w:divBdr>
        <w:top w:val="none" w:sz="0" w:space="0" w:color="auto"/>
        <w:left w:val="none" w:sz="0" w:space="0" w:color="auto"/>
        <w:bottom w:val="none" w:sz="0" w:space="0" w:color="auto"/>
        <w:right w:val="none" w:sz="0" w:space="0" w:color="auto"/>
      </w:divBdr>
    </w:div>
    <w:div w:id="2065716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sc.chineselegalculture.org/eC/DQLL_1740/5.6.10.358.1" TargetMode="External"/><Relationship Id="rId8" Type="http://schemas.openxmlformats.org/officeDocument/2006/relationships/hyperlink" Target="http://lsc.chineselegalculture.org/eC/DQLL_1740/5.6.10.358.2" TargetMode="External"/><Relationship Id="rId9" Type="http://schemas.openxmlformats.org/officeDocument/2006/relationships/hyperlink" Target="http://lsc.chineselegalculture.org/eC/DQLL_1740/5.6.10.358.3"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lsc.chineselegalculture.org/Glossary/Terms?ID=3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4</Pages>
  <Words>1142</Words>
  <Characters>6286</Characters>
  <Application>Microsoft Macintosh Word</Application>
  <DocSecurity>0</DocSecurity>
  <Lines>52</Lines>
  <Paragraphs>14</Paragraphs>
  <ScaleCrop>false</ScaleCrop>
  <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2017-05-13T03:59:00Z</dcterms:created>
  <dcterms:modified xsi:type="dcterms:W3CDTF">2017-05-13T15:22:00Z</dcterms:modified>
</cp:coreProperties>
</file>