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6E6" w:rsidRDefault="00563360" w:rsidP="00336F1B">
      <w:pPr>
        <w:rPr>
          <w:lang w:val="fr-FR"/>
        </w:rPr>
      </w:pPr>
      <w:bookmarkStart w:id="0" w:name="_GoBack"/>
      <w:bookmarkEnd w:id="0"/>
      <w:r>
        <w:rPr>
          <w:lang w:val="fr-FR"/>
        </w:rPr>
        <w:t>Article 78 sur l’adoption et ses modifications significatives :</w:t>
      </w:r>
    </w:p>
    <w:p w:rsidR="00563360" w:rsidRDefault="00563360" w:rsidP="00336F1B">
      <w:pPr>
        <w:rPr>
          <w:lang w:val="fr-FR"/>
        </w:rPr>
      </w:pPr>
    </w:p>
    <w:p w:rsidR="00563360" w:rsidRDefault="005E74D2" w:rsidP="005E74D2">
      <w:pPr>
        <w:pStyle w:val="Paragraphedeliste"/>
        <w:numPr>
          <w:ilvl w:val="0"/>
          <w:numId w:val="1"/>
        </w:numPr>
        <w:rPr>
          <w:lang w:val="fr-FR"/>
        </w:rPr>
      </w:pPr>
      <w:r>
        <w:rPr>
          <w:lang w:val="fr-FR"/>
        </w:rPr>
        <w:t>Article du code des Ming :</w:t>
      </w:r>
    </w:p>
    <w:p w:rsidR="005E74D2" w:rsidRPr="005E74D2" w:rsidRDefault="002F1482" w:rsidP="005E74D2">
      <w:pPr>
        <w:ind w:left="360"/>
        <w:rPr>
          <w:rFonts w:eastAsiaTheme="minorHAnsi"/>
          <w:lang w:val="fr-FR"/>
        </w:rPr>
      </w:pPr>
      <w:r>
        <w:fldChar w:fldCharType="begin"/>
      </w:r>
      <w:r w:rsidRPr="00B2514C">
        <w:rPr>
          <w:lang w:val="fr-FR"/>
        </w:rPr>
        <w:instrText xml:space="preserve"> HYPERLINK "http://lsc.chineselegalculture.org/eC/DQLL_1740/5.3.1.78" </w:instrText>
      </w:r>
      <w:r>
        <w:fldChar w:fldCharType="separate"/>
      </w:r>
      <w:proofErr w:type="gramStart"/>
      <w:r w:rsidR="005E74D2" w:rsidRPr="005E74D2">
        <w:rPr>
          <w:rFonts w:ascii="MS Gothic" w:eastAsia="MS Gothic" w:hAnsi="MS Gothic" w:cs="MS Gothic" w:hint="eastAsia"/>
          <w:color w:val="0000FF"/>
          <w:u w:val="single"/>
        </w:rPr>
        <w:t>律</w:t>
      </w:r>
      <w:proofErr w:type="gramEnd"/>
      <w:r w:rsidR="005E74D2" w:rsidRPr="005E74D2">
        <w:rPr>
          <w:rFonts w:eastAsiaTheme="minorHAnsi"/>
          <w:color w:val="0000FF"/>
          <w:u w:val="single"/>
          <w:lang w:val="fr-FR"/>
        </w:rPr>
        <w:t>/</w:t>
      </w:r>
      <w:proofErr w:type="spellStart"/>
      <w:r w:rsidR="005E74D2" w:rsidRPr="005E74D2">
        <w:rPr>
          <w:rFonts w:eastAsiaTheme="minorHAnsi"/>
          <w:color w:val="0000FF"/>
          <w:u w:val="single"/>
          <w:lang w:val="fr-FR"/>
        </w:rPr>
        <w:t>lü</w:t>
      </w:r>
      <w:proofErr w:type="spellEnd"/>
      <w:r w:rsidR="005E74D2" w:rsidRPr="005E74D2">
        <w:rPr>
          <w:rFonts w:eastAsiaTheme="minorHAnsi"/>
          <w:color w:val="0000FF"/>
          <w:u w:val="single"/>
          <w:lang w:val="fr-FR"/>
        </w:rPr>
        <w:t xml:space="preserve"> 78 | Li </w:t>
      </w:r>
      <w:proofErr w:type="spellStart"/>
      <w:r w:rsidR="005E74D2" w:rsidRPr="005E74D2">
        <w:rPr>
          <w:rFonts w:eastAsiaTheme="minorHAnsi"/>
          <w:color w:val="0000FF"/>
          <w:u w:val="single"/>
          <w:lang w:val="fr-FR"/>
        </w:rPr>
        <w:t>dizi</w:t>
      </w:r>
      <w:proofErr w:type="spellEnd"/>
      <w:r w:rsidR="005E74D2" w:rsidRPr="005E74D2">
        <w:rPr>
          <w:rFonts w:eastAsiaTheme="minorHAnsi"/>
          <w:color w:val="0000FF"/>
          <w:u w:val="single"/>
          <w:lang w:val="fr-FR"/>
        </w:rPr>
        <w:t xml:space="preserve"> </w:t>
      </w:r>
      <w:proofErr w:type="spellStart"/>
      <w:r w:rsidR="005E74D2" w:rsidRPr="005E74D2">
        <w:rPr>
          <w:rFonts w:eastAsiaTheme="minorHAnsi"/>
          <w:color w:val="0000FF"/>
          <w:u w:val="single"/>
          <w:lang w:val="fr-FR"/>
        </w:rPr>
        <w:t>weifa</w:t>
      </w:r>
      <w:proofErr w:type="spellEnd"/>
      <w:r w:rsidR="005E74D2" w:rsidRPr="005E74D2">
        <w:rPr>
          <w:rFonts w:eastAsiaTheme="minorHAnsi"/>
          <w:color w:val="0000FF"/>
          <w:u w:val="single"/>
          <w:lang w:val="fr-FR"/>
        </w:rPr>
        <w:t xml:space="preserve"> </w:t>
      </w:r>
      <w:proofErr w:type="spellStart"/>
      <w:r w:rsidR="005E74D2" w:rsidRPr="005E74D2">
        <w:rPr>
          <w:rFonts w:ascii="MS Gothic" w:eastAsia="MS Gothic" w:hAnsi="MS Gothic" w:cs="MS Gothic" w:hint="eastAsia"/>
          <w:color w:val="0000FF"/>
          <w:u w:val="single"/>
        </w:rPr>
        <w:t>立嫡子違法</w:t>
      </w:r>
      <w:proofErr w:type="spellEnd"/>
      <w:r>
        <w:rPr>
          <w:rFonts w:ascii="MS Gothic" w:eastAsia="MS Gothic" w:hAnsi="MS Gothic" w:cs="MS Gothic"/>
          <w:color w:val="0000FF"/>
          <w:u w:val="single"/>
        </w:rPr>
        <w:fldChar w:fldCharType="end"/>
      </w:r>
      <w:r w:rsidR="005E74D2" w:rsidRPr="005E74D2">
        <w:rPr>
          <w:rFonts w:eastAsiaTheme="minorHAnsi"/>
          <w:lang w:val="fr-FR"/>
        </w:rPr>
        <w:t xml:space="preserve"> : Instituer </w:t>
      </w:r>
      <w:r w:rsidR="005E74D2" w:rsidRPr="005E74D2">
        <w:rPr>
          <w:rFonts w:eastAsiaTheme="minorHAnsi"/>
          <w:color w:val="FF0000"/>
          <w:lang w:val="fr-FR"/>
        </w:rPr>
        <w:t>un fils ainé de l’épouse légitime </w:t>
      </w:r>
      <w:r w:rsidR="005E74D2" w:rsidRPr="005E74D2">
        <w:rPr>
          <w:rFonts w:eastAsiaTheme="minorHAnsi"/>
          <w:lang w:val="fr-FR"/>
        </w:rPr>
        <w:t>en violation de la loi</w:t>
      </w:r>
    </w:p>
    <w:p w:rsidR="00DE6845" w:rsidRDefault="005E74D2" w:rsidP="00DE6845">
      <w:pPr>
        <w:spacing w:before="100" w:beforeAutospacing="1" w:after="100" w:afterAutospacing="1"/>
        <w:ind w:left="360"/>
        <w:rPr>
          <w:rFonts w:ascii="LiSong Pro Light" w:eastAsia="LiSong Pro Light" w:hAnsi="LiSong Pro Light"/>
          <w:color w:val="3370FF"/>
          <w:sz w:val="21"/>
          <w:szCs w:val="21"/>
          <w:lang w:eastAsia="zh-TW"/>
        </w:rPr>
      </w:pPr>
      <w:r w:rsidRPr="00DE6845">
        <w:rPr>
          <w:rFonts w:ascii="LiSong Pro Light" w:eastAsia="LiSong Pro Light" w:hAnsi="LiSong Pro Light" w:cs="MS Gothic"/>
          <w:lang w:eastAsia="zh-TW"/>
        </w:rPr>
        <w:t>凡</w:t>
      </w:r>
      <w:r w:rsidRPr="00DE6845">
        <w:rPr>
          <w:rFonts w:ascii="LiSong Pro Light" w:eastAsia="LiSong Pro Light" w:hAnsi="LiSong Pro Light" w:cs="MS Gothic" w:hint="eastAsia"/>
          <w:lang w:eastAsia="zh-TW"/>
        </w:rPr>
        <w:t>立嫡子違法者</w:t>
      </w:r>
      <w:r w:rsidRPr="00DE6845">
        <w:rPr>
          <w:rFonts w:ascii="LiSong Pro Light" w:eastAsia="LiSong Pro Light" w:hAnsi="LiSong Pro Light" w:cs="MS Gothic" w:hint="eastAsia"/>
          <w:lang w:val="fr-FR" w:eastAsia="zh-TW"/>
        </w:rPr>
        <w:t>，</w:t>
      </w:r>
      <w:r w:rsidRPr="00DE6845">
        <w:rPr>
          <w:rFonts w:ascii="LiSong Pro Light" w:eastAsia="LiSong Pro Light" w:hAnsi="LiSong Pro Light" w:cs="MS Gothic" w:hint="eastAsia"/>
          <w:lang w:eastAsia="zh-TW"/>
        </w:rPr>
        <w:t>杖八十。其嫡妻年五十以上無子者，得立庶長子。不立長子者，罪亦同。</w:t>
      </w:r>
      <w:r w:rsidRPr="00DE6845">
        <w:rPr>
          <w:rFonts w:ascii="LiSong Pro Light" w:eastAsia="LiSong Pro Light" w:hAnsi="LiSong Pro Light" w:cs="MS Gothic" w:hint="eastAsia"/>
          <w:color w:val="3370FF"/>
          <w:sz w:val="21"/>
          <w:szCs w:val="21"/>
          <w:lang w:eastAsia="zh-TW"/>
        </w:rPr>
        <w:t>俱改正。</w:t>
      </w:r>
    </w:p>
    <w:p w:rsidR="005E74D2" w:rsidRPr="00DE6845" w:rsidRDefault="005E74D2" w:rsidP="00DE6845">
      <w:pPr>
        <w:spacing w:before="100" w:beforeAutospacing="1" w:after="100" w:afterAutospacing="1"/>
        <w:ind w:left="360"/>
        <w:rPr>
          <w:rFonts w:ascii="LiSong Pro Light" w:eastAsia="LiSong Pro Light" w:hAnsi="LiSong Pro Light"/>
          <w:color w:val="3370FF"/>
          <w:sz w:val="21"/>
          <w:szCs w:val="21"/>
          <w:lang w:eastAsia="zh-TW"/>
        </w:rPr>
      </w:pPr>
      <w:r w:rsidRPr="00DE6845">
        <w:rPr>
          <w:rFonts w:ascii="LiSong Pro Light" w:eastAsia="LiSong Pro Light" w:hAnsi="LiSong Pro Light" w:cs="MS Gothic"/>
          <w:lang w:eastAsia="zh-TW"/>
        </w:rPr>
        <w:t>若</w:t>
      </w:r>
      <w:r w:rsidRPr="00DE6845">
        <w:rPr>
          <w:rFonts w:ascii="LiSong Pro Light" w:eastAsia="LiSong Pro Light" w:hAnsi="LiSong Pro Light" w:cs="MS Gothic" w:hint="eastAsia"/>
          <w:lang w:eastAsia="zh-TW"/>
        </w:rPr>
        <w:t>養同宗之人為子，所養父母無子</w:t>
      </w:r>
      <w:r w:rsidRPr="00DE6845">
        <w:rPr>
          <w:rFonts w:ascii="LiSong Pro Light" w:eastAsia="LiSong Pro Light" w:hAnsi="LiSong Pro Light" w:cs="MS Gothic" w:hint="eastAsia"/>
          <w:color w:val="3370FF"/>
          <w:sz w:val="21"/>
          <w:szCs w:val="21"/>
          <w:lang w:eastAsia="zh-TW"/>
        </w:rPr>
        <w:t>所生父母有子。</w:t>
      </w:r>
      <w:r w:rsidRPr="00DE6845">
        <w:rPr>
          <w:rFonts w:ascii="LiSong Pro Light" w:eastAsia="LiSong Pro Light" w:hAnsi="LiSong Pro Light" w:cs="MS Gothic" w:hint="eastAsia"/>
          <w:lang w:eastAsia="zh-TW"/>
        </w:rPr>
        <w:t>而捨去者，杖一百，發付所養父母收管。若</w:t>
      </w:r>
      <w:r w:rsidRPr="00DE6845">
        <w:rPr>
          <w:rFonts w:ascii="LiSong Pro Light" w:eastAsia="LiSong Pro Light" w:hAnsi="LiSong Pro Light" w:cs="MS Gothic" w:hint="eastAsia"/>
          <w:color w:val="3370FF"/>
          <w:sz w:val="21"/>
          <w:szCs w:val="21"/>
          <w:lang w:eastAsia="zh-TW"/>
        </w:rPr>
        <w:t>所養父母</w:t>
      </w:r>
      <w:r w:rsidRPr="00DE6845">
        <w:rPr>
          <w:rFonts w:ascii="LiSong Pro Light" w:eastAsia="LiSong Pro Light" w:hAnsi="LiSong Pro Light" w:cs="MS Gothic" w:hint="eastAsia"/>
          <w:lang w:eastAsia="zh-TW"/>
        </w:rPr>
        <w:t>有親生子，及本生父母無子欲還者，聽。</w:t>
      </w:r>
    </w:p>
    <w:p w:rsidR="005E74D2" w:rsidRPr="00DE6845" w:rsidRDefault="005E74D2" w:rsidP="005E74D2">
      <w:pPr>
        <w:ind w:left="360"/>
        <w:rPr>
          <w:rFonts w:ascii="LiSong Pro Light" w:eastAsia="LiSong Pro Light" w:hAnsi="LiSong Pro Light"/>
          <w:lang w:eastAsia="zh-TW"/>
        </w:rPr>
      </w:pPr>
      <w:r w:rsidRPr="00DE6845">
        <w:rPr>
          <w:rFonts w:ascii="LiSong Pro Light" w:eastAsia="LiSong Pro Light" w:hAnsi="LiSong Pro Light" w:cs="MS Gothic"/>
          <w:lang w:eastAsia="zh-TW"/>
        </w:rPr>
        <w:t>其</w:t>
      </w:r>
      <w:r w:rsidRPr="00DE6845">
        <w:rPr>
          <w:rFonts w:ascii="LiSong Pro Light" w:eastAsia="LiSong Pro Light" w:hAnsi="LiSong Pro Light" w:cs="MS Gothic" w:hint="eastAsia"/>
          <w:color w:val="FF0000"/>
          <w:lang w:eastAsia="zh-TW"/>
        </w:rPr>
        <w:t>乞養</w:t>
      </w:r>
      <w:r w:rsidRPr="00DE6845">
        <w:rPr>
          <w:rFonts w:ascii="LiSong Pro Light" w:eastAsia="LiSong Pro Light" w:hAnsi="LiSong Pro Light" w:cs="MS Gothic" w:hint="eastAsia"/>
          <w:lang w:eastAsia="zh-TW"/>
        </w:rPr>
        <w:t>異姓義子以亂宗族者，杖六十。若以子與異姓人為嗣者，罪同。其子歸宗。</w:t>
      </w:r>
    </w:p>
    <w:p w:rsidR="005E74D2" w:rsidRPr="00DE6845" w:rsidRDefault="005E74D2" w:rsidP="005E74D2">
      <w:pPr>
        <w:ind w:left="360"/>
        <w:rPr>
          <w:rFonts w:ascii="LiSong Pro Light" w:eastAsia="LiSong Pro Light" w:hAnsi="LiSong Pro Light"/>
          <w:color w:val="3370FF"/>
          <w:sz w:val="21"/>
          <w:szCs w:val="21"/>
          <w:lang w:eastAsia="zh-TW"/>
        </w:rPr>
      </w:pPr>
      <w:r w:rsidRPr="00DE6845">
        <w:rPr>
          <w:rFonts w:ascii="LiSong Pro Light" w:eastAsia="LiSong Pro Light" w:hAnsi="LiSong Pro Light" w:cs="MS Gothic"/>
          <w:lang w:eastAsia="zh-TW"/>
        </w:rPr>
        <w:t>其</w:t>
      </w:r>
      <w:r w:rsidRPr="00DE6845">
        <w:rPr>
          <w:rFonts w:ascii="LiSong Pro Light" w:eastAsia="LiSong Pro Light" w:hAnsi="LiSong Pro Light" w:cs="MS Gothic" w:hint="eastAsia"/>
          <w:lang w:eastAsia="zh-TW"/>
        </w:rPr>
        <w:t>遺棄小兒，年三</w:t>
      </w:r>
      <w:r w:rsidRPr="00DE6845">
        <w:rPr>
          <w:rFonts w:ascii="LiSong Pro Light" w:eastAsia="LiSong Pro Light" w:hAnsi="LiSong Pro Light" w:cs="Yu Gothic" w:hint="eastAsia"/>
          <w:lang w:eastAsia="zh-TW"/>
        </w:rPr>
        <w:t>歲</w:t>
      </w:r>
      <w:r w:rsidRPr="00DE6845">
        <w:rPr>
          <w:rFonts w:ascii="LiSong Pro Light" w:eastAsia="LiSong Pro Light" w:hAnsi="LiSong Pro Light" w:cs="MS Gothic" w:hint="eastAsia"/>
          <w:lang w:eastAsia="zh-TW"/>
        </w:rPr>
        <w:t>以下，雖異姓，仍聽收養，即從其姓。</w:t>
      </w:r>
      <w:r w:rsidRPr="00DE6845">
        <w:rPr>
          <w:rFonts w:ascii="LiSong Pro Light" w:eastAsia="LiSong Pro Light" w:hAnsi="LiSong Pro Light" w:cs="MS Gothic" w:hint="eastAsia"/>
          <w:color w:val="3370FF"/>
          <w:sz w:val="21"/>
          <w:szCs w:val="21"/>
          <w:lang w:eastAsia="zh-TW"/>
        </w:rPr>
        <w:t>但不得以無子，</w:t>
      </w:r>
      <w:r w:rsidRPr="00DE6845">
        <w:rPr>
          <w:rFonts w:ascii="LiSong Pro Light" w:eastAsia="LiSong Pro Light" w:hAnsi="LiSong Pro Light" w:cs="MS Gothic" w:hint="eastAsia"/>
          <w:color w:val="FF0000"/>
          <w:sz w:val="21"/>
          <w:szCs w:val="21"/>
          <w:lang w:eastAsia="zh-TW"/>
        </w:rPr>
        <w:t>遂</w:t>
      </w:r>
      <w:r w:rsidRPr="00DE6845">
        <w:rPr>
          <w:rFonts w:ascii="LiSong Pro Light" w:eastAsia="LiSong Pro Light" w:hAnsi="LiSong Pro Light" w:cs="MS Gothic" w:hint="eastAsia"/>
          <w:color w:val="3370FF"/>
          <w:sz w:val="21"/>
          <w:szCs w:val="21"/>
          <w:lang w:eastAsia="zh-TW"/>
        </w:rPr>
        <w:t>立為嗣。</w:t>
      </w:r>
    </w:p>
    <w:p w:rsidR="005E74D2" w:rsidRPr="00DE6845" w:rsidRDefault="005E74D2" w:rsidP="005E74D2">
      <w:pPr>
        <w:ind w:left="360"/>
        <w:rPr>
          <w:rFonts w:ascii="LiSong Pro Light" w:eastAsia="LiSong Pro Light" w:hAnsi="LiSong Pro Light"/>
          <w:lang w:eastAsia="zh-TW"/>
        </w:rPr>
      </w:pPr>
      <w:r w:rsidRPr="00DE6845">
        <w:rPr>
          <w:rFonts w:ascii="LiSong Pro Light" w:eastAsia="LiSong Pro Light" w:hAnsi="LiSong Pro Light" w:cs="MS Gothic"/>
          <w:lang w:eastAsia="zh-TW"/>
        </w:rPr>
        <w:t>若</w:t>
      </w:r>
      <w:r w:rsidRPr="00DE6845">
        <w:rPr>
          <w:rFonts w:ascii="LiSong Pro Light" w:eastAsia="LiSong Pro Light" w:hAnsi="LiSong Pro Light" w:cs="MS Gothic" w:hint="eastAsia"/>
          <w:lang w:eastAsia="zh-TW"/>
        </w:rPr>
        <w:t>立嗣，雖係同宗，而尊卑失序者，罪亦如之。其子亦歸宗。改立應繼之人。</w:t>
      </w:r>
    </w:p>
    <w:p w:rsidR="005E74D2" w:rsidRPr="00DE6845" w:rsidRDefault="005E74D2" w:rsidP="005E74D2">
      <w:pPr>
        <w:ind w:left="360"/>
        <w:rPr>
          <w:rFonts w:ascii="LiSong Pro Light" w:eastAsia="LiSong Pro Light" w:hAnsi="LiSong Pro Light"/>
          <w:lang w:eastAsia="zh-TW"/>
        </w:rPr>
      </w:pPr>
    </w:p>
    <w:p w:rsidR="005E74D2" w:rsidRPr="00DE6845" w:rsidRDefault="005E74D2" w:rsidP="005E74D2">
      <w:pPr>
        <w:ind w:left="360"/>
        <w:rPr>
          <w:rFonts w:ascii="LiSong Pro Light" w:eastAsia="LiSong Pro Light" w:hAnsi="LiSong Pro Light"/>
          <w:lang w:eastAsia="zh-TW"/>
        </w:rPr>
      </w:pPr>
      <w:r w:rsidRPr="00DE6845">
        <w:rPr>
          <w:rFonts w:ascii="LiSong Pro Light" w:eastAsia="LiSong Pro Light" w:hAnsi="LiSong Pro Light" w:cs="MS Gothic"/>
          <w:lang w:eastAsia="zh-TW"/>
        </w:rPr>
        <w:t>若</w:t>
      </w:r>
      <w:r w:rsidRPr="00DE6845">
        <w:rPr>
          <w:rFonts w:ascii="LiSong Pro Light" w:eastAsia="LiSong Pro Light" w:hAnsi="LiSong Pro Light" w:cs="MS Gothic" w:hint="eastAsia"/>
          <w:lang w:eastAsia="zh-TW"/>
        </w:rPr>
        <w:t>庶民之家，存養</w:t>
      </w:r>
      <w:r w:rsidRPr="00DE6845">
        <w:rPr>
          <w:rFonts w:ascii="LiSong Pro Light" w:eastAsia="LiSong Pro Light" w:hAnsi="LiSong Pro Light" w:cs="MS Gothic" w:hint="eastAsia"/>
          <w:color w:val="3370FF"/>
          <w:sz w:val="21"/>
          <w:szCs w:val="21"/>
          <w:lang w:eastAsia="zh-TW"/>
        </w:rPr>
        <w:t>良家男女為</w:t>
      </w:r>
      <w:r w:rsidRPr="00DE6845">
        <w:rPr>
          <w:rFonts w:ascii="LiSong Pro Light" w:eastAsia="LiSong Pro Light" w:hAnsi="LiSong Pro Light" w:cs="MS Gothic" w:hint="eastAsia"/>
          <w:lang w:eastAsia="zh-TW"/>
        </w:rPr>
        <w:t>奴婢者，杖一百，即放從良。</w:t>
      </w:r>
    </w:p>
    <w:p w:rsidR="005E74D2" w:rsidRPr="005E74D2" w:rsidRDefault="005E74D2" w:rsidP="005E74D2">
      <w:pPr>
        <w:ind w:left="360"/>
        <w:rPr>
          <w:rFonts w:eastAsiaTheme="minorHAnsi"/>
          <w:lang w:eastAsia="zh-TW"/>
        </w:rPr>
      </w:pPr>
    </w:p>
    <w:p w:rsidR="005E74D2" w:rsidRPr="005E74D2" w:rsidRDefault="005E74D2" w:rsidP="005E74D2">
      <w:pPr>
        <w:ind w:left="360"/>
        <w:rPr>
          <w:rFonts w:eastAsiaTheme="minorHAnsi"/>
          <w:color w:val="0070C0"/>
          <w:sz w:val="22"/>
          <w:szCs w:val="22"/>
          <w:lang w:val="fr-FR" w:eastAsia="zh-TW"/>
        </w:rPr>
      </w:pPr>
      <w:r w:rsidRPr="005E74D2">
        <w:rPr>
          <w:rFonts w:eastAsiaTheme="minorHAnsi"/>
          <w:color w:val="000000" w:themeColor="text1"/>
          <w:lang w:val="fr-FR" w:eastAsia="zh-TW"/>
        </w:rPr>
        <w:t>Dans tous les cas où quelqu’un est i</w:t>
      </w:r>
      <w:r w:rsidRPr="005E74D2">
        <w:rPr>
          <w:rFonts w:eastAsiaTheme="minorHAnsi"/>
          <w:color w:val="FF0000"/>
          <w:lang w:val="fr-FR" w:eastAsia="zh-TW"/>
        </w:rPr>
        <w:t>nstitué comme fils ainé de l’épouse légitime</w:t>
      </w:r>
      <w:r w:rsidRPr="005E74D2">
        <w:rPr>
          <w:rFonts w:eastAsiaTheme="minorHAnsi"/>
          <w:color w:val="70AD47" w:themeColor="accent6"/>
          <w:lang w:val="fr-FR" w:eastAsia="zh-TW"/>
        </w:rPr>
        <w:t xml:space="preserve"> </w:t>
      </w:r>
      <w:r w:rsidRPr="005E74D2">
        <w:rPr>
          <w:rFonts w:eastAsiaTheme="minorHAnsi"/>
          <w:color w:val="000000" w:themeColor="text1"/>
          <w:lang w:val="fr-FR" w:eastAsia="zh-TW"/>
        </w:rPr>
        <w:t xml:space="preserve">en violation de la loi : 80 coups de bâton. Lorsqu’une épouse légitime à plus de cinquante ans n’a pas mis au monde de fils, il faut instituer le fils aîné d’une concubine [comme fils de l’épouse légitime]. Si ce n’est pas le fils aîné qui est institué, la peine est la même que précédemment </w:t>
      </w:r>
      <w:r w:rsidRPr="005E74D2">
        <w:rPr>
          <w:rFonts w:eastAsiaTheme="minorHAnsi"/>
          <w:color w:val="0070C0"/>
          <w:sz w:val="22"/>
          <w:szCs w:val="22"/>
          <w:lang w:val="fr-FR" w:eastAsia="zh-TW"/>
        </w:rPr>
        <w:t>et l’on procède à toute correction nécessaire.</w:t>
      </w:r>
    </w:p>
    <w:p w:rsidR="005E74D2" w:rsidRPr="005E74D2" w:rsidRDefault="005E74D2" w:rsidP="005E74D2">
      <w:pPr>
        <w:ind w:left="360"/>
        <w:rPr>
          <w:rFonts w:eastAsiaTheme="minorHAnsi"/>
          <w:color w:val="000000" w:themeColor="text1"/>
          <w:lang w:val="fr-FR" w:eastAsia="zh-TW"/>
        </w:rPr>
      </w:pPr>
      <w:r w:rsidRPr="005E74D2">
        <w:rPr>
          <w:rFonts w:eastAsiaTheme="minorHAnsi"/>
          <w:lang w:val="fr-FR" w:eastAsia="zh-TW"/>
        </w:rPr>
        <w:t>Si quelqu’un appartenant à la même ligne agnatique est élevé comme</w:t>
      </w:r>
      <w:r w:rsidRPr="005E74D2">
        <w:rPr>
          <w:rFonts w:eastAsiaTheme="minorHAnsi"/>
          <w:color w:val="000000" w:themeColor="text1"/>
          <w:lang w:val="fr-FR" w:eastAsia="zh-TW"/>
        </w:rPr>
        <w:t xml:space="preserve"> fils</w:t>
      </w:r>
      <w:r w:rsidRPr="005E74D2">
        <w:rPr>
          <w:rFonts w:eastAsiaTheme="minorHAnsi"/>
          <w:lang w:val="fr-FR" w:eastAsia="zh-TW"/>
        </w:rPr>
        <w:t xml:space="preserve">, les père et mère qui l’adoptent n’ayant pas de fils </w:t>
      </w:r>
      <w:r w:rsidRPr="005E74D2">
        <w:rPr>
          <w:rFonts w:eastAsiaTheme="minorHAnsi"/>
          <w:color w:val="0070C0"/>
          <w:sz w:val="22"/>
          <w:szCs w:val="22"/>
          <w:lang w:val="fr-FR" w:eastAsia="zh-TW"/>
        </w:rPr>
        <w:t>et les père et mère qui l’ont enfanté ayant un autre fils</w:t>
      </w:r>
      <w:r w:rsidRPr="005E74D2">
        <w:rPr>
          <w:rFonts w:eastAsiaTheme="minorHAnsi"/>
          <w:lang w:val="fr-FR" w:eastAsia="zh-TW"/>
        </w:rPr>
        <w:t xml:space="preserve">, puis que l’enfant adopté rejette et quitte </w:t>
      </w:r>
      <w:r w:rsidRPr="005E74D2">
        <w:rPr>
          <w:rFonts w:eastAsiaTheme="minorHAnsi"/>
          <w:color w:val="000000" w:themeColor="text1"/>
          <w:lang w:val="fr-FR" w:eastAsia="zh-TW"/>
        </w:rPr>
        <w:t>[ses père et mère adoptifs]</w:t>
      </w:r>
      <w:r w:rsidRPr="005E74D2">
        <w:rPr>
          <w:rFonts w:eastAsiaTheme="minorHAnsi"/>
          <w:lang w:val="fr-FR" w:eastAsia="zh-TW"/>
        </w:rPr>
        <w:t xml:space="preserve"> : 100 coups de bâton </w:t>
      </w:r>
      <w:r w:rsidRPr="005E74D2">
        <w:rPr>
          <w:rFonts w:eastAsiaTheme="minorHAnsi"/>
          <w:color w:val="000000" w:themeColor="text1"/>
          <w:lang w:val="fr-FR" w:eastAsia="zh-TW"/>
        </w:rPr>
        <w:t>et renvoi</w:t>
      </w:r>
      <w:r w:rsidRPr="005E74D2">
        <w:rPr>
          <w:rFonts w:eastAsiaTheme="minorHAnsi"/>
          <w:color w:val="70AD47" w:themeColor="accent6"/>
          <w:lang w:val="fr-FR" w:eastAsia="zh-TW"/>
        </w:rPr>
        <w:t xml:space="preserve"> </w:t>
      </w:r>
      <w:r w:rsidRPr="005E74D2">
        <w:rPr>
          <w:rFonts w:eastAsiaTheme="minorHAnsi"/>
          <w:lang w:val="fr-FR" w:eastAsia="zh-TW"/>
        </w:rPr>
        <w:t>sous la garde des père et mère</w:t>
      </w:r>
      <w:r w:rsidRPr="005E74D2">
        <w:rPr>
          <w:rFonts w:eastAsiaTheme="minorHAnsi"/>
          <w:color w:val="000000" w:themeColor="text1"/>
          <w:lang w:val="fr-FR" w:eastAsia="zh-TW"/>
        </w:rPr>
        <w:t xml:space="preserve"> adoptifs</w:t>
      </w:r>
      <w:r w:rsidRPr="005E74D2">
        <w:rPr>
          <w:rFonts w:eastAsiaTheme="minorHAnsi"/>
          <w:lang w:val="fr-FR" w:eastAsia="zh-TW"/>
        </w:rPr>
        <w:t>. S’ils</w:t>
      </w:r>
      <w:r w:rsidRPr="005E74D2">
        <w:rPr>
          <w:rFonts w:eastAsiaTheme="minorHAnsi"/>
          <w:sz w:val="22"/>
          <w:szCs w:val="22"/>
          <w:lang w:val="fr-FR" w:eastAsia="zh-TW"/>
        </w:rPr>
        <w:t xml:space="preserve"> </w:t>
      </w:r>
      <w:r w:rsidRPr="005E74D2">
        <w:rPr>
          <w:color w:val="0070C0"/>
          <w:sz w:val="22"/>
          <w:szCs w:val="22"/>
          <w:lang w:val="fr-FR" w:eastAsia="zh-TW"/>
        </w:rPr>
        <w:t>les père et mère qui</w:t>
      </w:r>
      <w:r w:rsidRPr="005E74D2">
        <w:rPr>
          <w:rFonts w:eastAsiaTheme="minorHAnsi"/>
          <w:color w:val="0070C0"/>
          <w:sz w:val="22"/>
          <w:szCs w:val="22"/>
          <w:lang w:val="fr-FR" w:eastAsia="zh-TW"/>
        </w:rPr>
        <w:t xml:space="preserve"> ont adopté</w:t>
      </w:r>
      <w:r w:rsidRPr="005E74D2">
        <w:rPr>
          <w:rFonts w:eastAsiaTheme="minorHAnsi"/>
          <w:color w:val="0070C0"/>
          <w:lang w:val="fr-FR" w:eastAsia="zh-TW"/>
        </w:rPr>
        <w:t xml:space="preserve"> </w:t>
      </w:r>
      <w:r w:rsidRPr="005E74D2">
        <w:rPr>
          <w:rFonts w:eastAsiaTheme="minorHAnsi"/>
          <w:lang w:val="fr-FR" w:eastAsia="zh-TW"/>
        </w:rPr>
        <w:t xml:space="preserve">enfantent leur propre fils </w:t>
      </w:r>
      <w:r w:rsidRPr="005E74D2">
        <w:rPr>
          <w:rFonts w:eastAsiaTheme="minorHAnsi"/>
          <w:color w:val="000000" w:themeColor="text1"/>
          <w:lang w:val="fr-FR" w:eastAsia="zh-TW"/>
        </w:rPr>
        <w:t xml:space="preserve">et que les père et mère qui ont enfanté l’adopté n’ont pas d’autre fils et désirent qu’il leur revienne, le leur permettre. </w:t>
      </w:r>
    </w:p>
    <w:p w:rsidR="005E74D2" w:rsidRPr="005E74D2" w:rsidRDefault="005E74D2" w:rsidP="005E74D2">
      <w:pPr>
        <w:ind w:left="360"/>
        <w:rPr>
          <w:rFonts w:eastAsiaTheme="minorHAnsi"/>
          <w:lang w:val="fr-FR" w:eastAsia="zh-TW"/>
        </w:rPr>
      </w:pPr>
      <w:r w:rsidRPr="005E74D2">
        <w:rPr>
          <w:rFonts w:eastAsiaTheme="minorHAnsi"/>
          <w:lang w:val="fr-FR" w:eastAsia="zh-TW"/>
        </w:rPr>
        <w:t>Quant à celui q</w:t>
      </w:r>
      <w:r w:rsidRPr="005E74D2">
        <w:rPr>
          <w:rFonts w:eastAsiaTheme="minorHAnsi"/>
          <w:color w:val="FF0000"/>
          <w:lang w:val="fr-FR" w:eastAsia="zh-TW"/>
        </w:rPr>
        <w:t xml:space="preserve">ui demande à </w:t>
      </w:r>
      <w:r w:rsidRPr="005E74D2">
        <w:rPr>
          <w:rFonts w:eastAsiaTheme="minorHAnsi"/>
          <w:color w:val="FF0000"/>
          <w:lang w:val="fr-FR" w:eastAsia="zh-TW"/>
        </w:rPr>
        <w:tab/>
        <w:t xml:space="preserve">élever </w:t>
      </w:r>
      <w:r w:rsidRPr="005E74D2">
        <w:rPr>
          <w:rFonts w:eastAsiaTheme="minorHAnsi"/>
          <w:color w:val="000000" w:themeColor="text1"/>
          <w:lang w:val="fr-FR" w:eastAsia="zh-TW"/>
        </w:rPr>
        <w:t>un enfant d’un autre patronyme</w:t>
      </w:r>
      <w:r w:rsidRPr="005E74D2">
        <w:rPr>
          <w:rFonts w:eastAsiaTheme="minorHAnsi"/>
          <w:color w:val="FF0000"/>
          <w:lang w:val="fr-FR" w:eastAsia="zh-TW"/>
        </w:rPr>
        <w:t xml:space="preserve"> qu’il a </w:t>
      </w:r>
      <w:r w:rsidRPr="005E74D2">
        <w:rPr>
          <w:rFonts w:eastAsiaTheme="minorHAnsi"/>
          <w:color w:val="000000" w:themeColor="text1"/>
          <w:lang w:val="fr-FR" w:eastAsia="zh-TW"/>
        </w:rPr>
        <w:t xml:space="preserve">recueilli </w:t>
      </w:r>
      <w:r w:rsidRPr="005E74D2">
        <w:rPr>
          <w:rFonts w:eastAsiaTheme="minorHAnsi"/>
          <w:lang w:val="fr-FR" w:eastAsia="zh-TW"/>
        </w:rPr>
        <w:t xml:space="preserve">et de ce fait met </w:t>
      </w:r>
      <w:r w:rsidRPr="005E74D2">
        <w:rPr>
          <w:rFonts w:eastAsiaTheme="minorHAnsi"/>
          <w:color w:val="000000" w:themeColor="text1"/>
          <w:lang w:val="fr-FR" w:eastAsia="zh-TW"/>
        </w:rPr>
        <w:t>le désordre dans son lignage</w:t>
      </w:r>
      <w:r w:rsidRPr="005E74D2">
        <w:rPr>
          <w:rFonts w:eastAsiaTheme="minorHAnsi"/>
          <w:color w:val="70AD47" w:themeColor="accent6"/>
          <w:lang w:val="fr-FR" w:eastAsia="zh-TW"/>
        </w:rPr>
        <w:t> </w:t>
      </w:r>
      <w:r w:rsidRPr="005E74D2">
        <w:rPr>
          <w:rFonts w:eastAsiaTheme="minorHAnsi"/>
          <w:lang w:val="fr-FR" w:eastAsia="zh-TW"/>
        </w:rPr>
        <w:t>: 60 coups de bâton ; s</w:t>
      </w:r>
      <w:r w:rsidRPr="005E74D2">
        <w:rPr>
          <w:rFonts w:eastAsiaTheme="minorHAnsi"/>
          <w:color w:val="000000" w:themeColor="text1"/>
          <w:lang w:val="fr-FR" w:eastAsia="zh-TW"/>
        </w:rPr>
        <w:t xml:space="preserve">i l’on donne un fils à des gens d’un autre patronyme pour qu’il leur succède </w:t>
      </w:r>
      <w:r w:rsidRPr="005E74D2">
        <w:rPr>
          <w:rFonts w:eastAsiaTheme="minorHAnsi"/>
          <w:lang w:val="fr-FR" w:eastAsia="zh-TW"/>
        </w:rPr>
        <w:t xml:space="preserve">: même peine, et le fils est renvoyé dans son lignage. </w:t>
      </w:r>
    </w:p>
    <w:p w:rsidR="005E74D2" w:rsidRPr="005E74D2" w:rsidRDefault="005E74D2" w:rsidP="005E74D2">
      <w:pPr>
        <w:ind w:left="360"/>
        <w:rPr>
          <w:rFonts w:eastAsiaTheme="minorHAnsi"/>
          <w:color w:val="0070C0"/>
          <w:sz w:val="22"/>
          <w:szCs w:val="22"/>
          <w:lang w:val="fr-FR" w:eastAsia="zh-TW"/>
        </w:rPr>
      </w:pPr>
      <w:r w:rsidRPr="005E74D2">
        <w:rPr>
          <w:rFonts w:eastAsiaTheme="minorHAnsi"/>
          <w:lang w:val="fr-FR" w:eastAsia="zh-TW"/>
        </w:rPr>
        <w:t xml:space="preserve">S’agissant d’un jeune enfant abandonné qui n’a pas encore 3 ans, même s’il est d’un autre </w:t>
      </w:r>
      <w:r w:rsidRPr="005E74D2">
        <w:rPr>
          <w:rFonts w:eastAsiaTheme="minorHAnsi"/>
          <w:color w:val="000000" w:themeColor="text1"/>
          <w:lang w:val="fr-FR" w:eastAsia="zh-TW"/>
        </w:rPr>
        <w:t>patronyme,</w:t>
      </w:r>
      <w:r w:rsidRPr="005E74D2">
        <w:rPr>
          <w:rFonts w:eastAsiaTheme="minorHAnsi"/>
          <w:lang w:val="fr-FR" w:eastAsia="zh-TW"/>
        </w:rPr>
        <w:t xml:space="preserve"> permettre </w:t>
      </w:r>
      <w:r w:rsidRPr="005E74D2">
        <w:rPr>
          <w:rFonts w:eastAsiaTheme="minorHAnsi"/>
          <w:color w:val="000000" w:themeColor="text1"/>
          <w:lang w:val="fr-FR" w:eastAsia="zh-TW"/>
        </w:rPr>
        <w:t>malgré tout</w:t>
      </w:r>
      <w:r w:rsidRPr="005E74D2">
        <w:rPr>
          <w:rFonts w:eastAsiaTheme="minorHAnsi"/>
          <w:color w:val="70AD47" w:themeColor="accent6"/>
          <w:lang w:val="fr-FR" w:eastAsia="zh-TW"/>
        </w:rPr>
        <w:t xml:space="preserve"> </w:t>
      </w:r>
      <w:r w:rsidRPr="005E74D2">
        <w:rPr>
          <w:rFonts w:eastAsiaTheme="minorHAnsi"/>
          <w:color w:val="FF0000"/>
          <w:lang w:val="fr-FR" w:eastAsia="zh-TW"/>
        </w:rPr>
        <w:t xml:space="preserve">qu’il soit recueilli, élevé, </w:t>
      </w:r>
      <w:r w:rsidRPr="005E74D2">
        <w:rPr>
          <w:rFonts w:eastAsiaTheme="minorHAnsi"/>
          <w:lang w:val="fr-FR" w:eastAsia="zh-TW"/>
        </w:rPr>
        <w:t xml:space="preserve">et </w:t>
      </w:r>
      <w:r w:rsidRPr="005E74D2">
        <w:rPr>
          <w:rFonts w:eastAsiaTheme="minorHAnsi"/>
          <w:color w:val="FF0000"/>
          <w:lang w:val="fr-FR" w:eastAsia="zh-TW"/>
        </w:rPr>
        <w:t xml:space="preserve">donc qu’il prenne </w:t>
      </w:r>
      <w:r w:rsidRPr="005E74D2">
        <w:rPr>
          <w:rFonts w:eastAsiaTheme="minorHAnsi"/>
          <w:lang w:val="fr-FR" w:eastAsia="zh-TW"/>
        </w:rPr>
        <w:t xml:space="preserve">le patronyme [de son lignage d’adoption], </w:t>
      </w:r>
      <w:r w:rsidRPr="005E74D2">
        <w:rPr>
          <w:rFonts w:eastAsiaTheme="minorHAnsi" w:hint="eastAsia"/>
          <w:color w:val="2F5496" w:themeColor="accent1" w:themeShade="BF"/>
          <w:lang w:val="fr-FR" w:eastAsia="zh-TW"/>
        </w:rPr>
        <w:t>m</w:t>
      </w:r>
      <w:r w:rsidRPr="005E74D2">
        <w:rPr>
          <w:rFonts w:eastAsiaTheme="minorHAnsi"/>
          <w:color w:val="2F5496" w:themeColor="accent1" w:themeShade="BF"/>
          <w:lang w:val="fr-FR" w:eastAsia="zh-TW"/>
        </w:rPr>
        <w:t xml:space="preserve">ais il ne faut pas qu’au prétexte qu’il n’y a pas d’autre fils, il soit </w:t>
      </w:r>
      <w:r w:rsidRPr="005E74D2">
        <w:rPr>
          <w:rFonts w:eastAsiaTheme="minorHAnsi"/>
          <w:color w:val="FF0000"/>
          <w:lang w:val="fr-FR" w:eastAsia="zh-TW"/>
        </w:rPr>
        <w:t xml:space="preserve">de ce fait </w:t>
      </w:r>
      <w:r w:rsidRPr="005E74D2">
        <w:rPr>
          <w:rFonts w:eastAsiaTheme="minorHAnsi"/>
          <w:color w:val="2F5496" w:themeColor="accent1" w:themeShade="BF"/>
          <w:lang w:val="fr-FR" w:eastAsia="zh-TW"/>
        </w:rPr>
        <w:t>institué comme héritier</w:t>
      </w:r>
      <w:r w:rsidRPr="005E74D2">
        <w:rPr>
          <w:rFonts w:eastAsiaTheme="minorHAnsi"/>
          <w:color w:val="0070C0"/>
          <w:sz w:val="22"/>
          <w:szCs w:val="22"/>
          <w:lang w:val="fr-FR" w:eastAsia="zh-TW"/>
        </w:rPr>
        <w:t>.</w:t>
      </w:r>
    </w:p>
    <w:p w:rsidR="005E74D2" w:rsidRPr="005E74D2" w:rsidRDefault="005E74D2" w:rsidP="005E74D2">
      <w:pPr>
        <w:ind w:left="360"/>
        <w:rPr>
          <w:rFonts w:eastAsiaTheme="minorHAnsi"/>
          <w:color w:val="000000" w:themeColor="text1"/>
          <w:lang w:val="fr-FR" w:eastAsia="zh-TW"/>
        </w:rPr>
      </w:pPr>
      <w:r w:rsidRPr="005E74D2">
        <w:rPr>
          <w:rFonts w:eastAsiaTheme="minorHAnsi"/>
          <w:lang w:val="fr-FR" w:eastAsia="zh-TW"/>
        </w:rPr>
        <w:t xml:space="preserve">Lors de l’institution d’un héritier, même si celui-ci est bien de la même ligne agnatique, </w:t>
      </w:r>
      <w:r w:rsidRPr="005E74D2">
        <w:rPr>
          <w:rFonts w:eastAsiaTheme="minorHAnsi"/>
          <w:color w:val="000000" w:themeColor="text1"/>
          <w:lang w:val="fr-FR" w:eastAsia="zh-TW"/>
        </w:rPr>
        <w:t>si l’ordre de préséance des supérieurs et inférieurs en génération</w:t>
      </w:r>
      <w:r w:rsidRPr="005E74D2">
        <w:rPr>
          <w:rFonts w:eastAsiaTheme="minorHAnsi"/>
          <w:color w:val="70AD47" w:themeColor="accent6"/>
          <w:lang w:val="fr-FR" w:eastAsia="zh-TW"/>
        </w:rPr>
        <w:t xml:space="preserve"> </w:t>
      </w:r>
      <w:r w:rsidRPr="005E74D2">
        <w:rPr>
          <w:rFonts w:eastAsiaTheme="minorHAnsi"/>
          <w:lang w:val="fr-FR" w:eastAsia="zh-TW"/>
        </w:rPr>
        <w:t>et en âge n’est pas respecté : la peine est encore la même</w:t>
      </w:r>
      <w:r w:rsidRPr="005E74D2">
        <w:rPr>
          <w:rFonts w:eastAsiaTheme="minorHAnsi"/>
          <w:color w:val="000000" w:themeColor="text1"/>
          <w:lang w:val="fr-FR" w:eastAsia="zh-TW"/>
        </w:rPr>
        <w:t xml:space="preserve">. Quant à celui qui avait été institué héritier, qu’il retourne </w:t>
      </w:r>
      <w:r w:rsidRPr="005E74D2">
        <w:rPr>
          <w:rFonts w:eastAsiaTheme="minorHAnsi"/>
          <w:color w:val="FF0000"/>
          <w:lang w:val="fr-FR" w:eastAsia="zh-TW"/>
        </w:rPr>
        <w:t>dans sa famille d’origine</w:t>
      </w:r>
      <w:r>
        <w:rPr>
          <w:rStyle w:val="Appelnotedebasdep"/>
          <w:rFonts w:eastAsiaTheme="minorHAnsi"/>
          <w:color w:val="FF0000"/>
          <w:lang w:eastAsia="zh-TW"/>
        </w:rPr>
        <w:footnoteReference w:id="1"/>
      </w:r>
      <w:r w:rsidRPr="005E74D2">
        <w:rPr>
          <w:rFonts w:eastAsiaTheme="minorHAnsi"/>
          <w:color w:val="FF0000"/>
          <w:lang w:val="fr-FR" w:eastAsia="zh-TW"/>
        </w:rPr>
        <w:t xml:space="preserve"> </w:t>
      </w:r>
      <w:r w:rsidRPr="005E74D2">
        <w:rPr>
          <w:rFonts w:eastAsiaTheme="minorHAnsi"/>
          <w:color w:val="000000" w:themeColor="text1"/>
          <w:lang w:val="fr-FR" w:eastAsia="zh-TW"/>
        </w:rPr>
        <w:t xml:space="preserve">et qu’on institue à sa place la personne qui a la </w:t>
      </w:r>
      <w:r w:rsidRPr="005E74D2">
        <w:rPr>
          <w:rFonts w:eastAsiaTheme="minorHAnsi"/>
          <w:color w:val="FF0000"/>
          <w:lang w:val="fr-FR" w:eastAsia="zh-TW"/>
        </w:rPr>
        <w:t>légitimité pour succéder</w:t>
      </w:r>
      <w:r w:rsidRPr="005E74D2">
        <w:rPr>
          <w:rFonts w:eastAsiaTheme="minorHAnsi"/>
          <w:color w:val="000000" w:themeColor="text1"/>
          <w:lang w:val="fr-FR" w:eastAsia="zh-TW"/>
        </w:rPr>
        <w:t>.</w:t>
      </w:r>
    </w:p>
    <w:p w:rsidR="005E74D2" w:rsidRPr="005E74D2" w:rsidRDefault="005E74D2" w:rsidP="005E74D2">
      <w:pPr>
        <w:ind w:left="360"/>
        <w:rPr>
          <w:rFonts w:eastAsiaTheme="minorHAnsi"/>
          <w:color w:val="000000" w:themeColor="text1"/>
          <w:lang w:val="fr-FR" w:eastAsia="zh-TW"/>
        </w:rPr>
      </w:pPr>
      <w:r w:rsidRPr="005E74D2">
        <w:rPr>
          <w:rFonts w:eastAsiaTheme="minorHAnsi"/>
          <w:color w:val="000000" w:themeColor="text1"/>
          <w:lang w:val="fr-FR" w:eastAsia="zh-TW"/>
        </w:rPr>
        <w:t>Si dans une famille du</w:t>
      </w:r>
      <w:r w:rsidRPr="005E74D2">
        <w:rPr>
          <w:rFonts w:eastAsiaTheme="minorHAnsi"/>
          <w:color w:val="70AD47" w:themeColor="accent6"/>
          <w:lang w:val="fr-FR" w:eastAsia="zh-TW"/>
        </w:rPr>
        <w:t xml:space="preserve"> </w:t>
      </w:r>
      <w:r w:rsidRPr="005E74D2">
        <w:rPr>
          <w:rFonts w:eastAsiaTheme="minorHAnsi"/>
          <w:color w:val="FF0000"/>
          <w:lang w:val="fr-FR" w:eastAsia="zh-TW"/>
        </w:rPr>
        <w:t>commun </w:t>
      </w:r>
      <w:r w:rsidRPr="005E74D2">
        <w:rPr>
          <w:rFonts w:eastAsiaTheme="minorHAnsi"/>
          <w:color w:val="000000" w:themeColor="text1"/>
          <w:lang w:val="fr-FR" w:eastAsia="zh-TW"/>
        </w:rPr>
        <w:t>peuple sont élevés</w:t>
      </w:r>
      <w:r w:rsidRPr="005E74D2">
        <w:rPr>
          <w:rFonts w:eastAsiaTheme="minorHAnsi"/>
          <w:color w:val="70AD47" w:themeColor="accent6"/>
          <w:lang w:val="fr-FR" w:eastAsia="zh-TW"/>
        </w:rPr>
        <w:t xml:space="preserve"> </w:t>
      </w:r>
      <w:r w:rsidRPr="005E74D2">
        <w:rPr>
          <w:rFonts w:eastAsiaTheme="minorHAnsi"/>
          <w:color w:val="0070C0"/>
          <w:sz w:val="22"/>
          <w:szCs w:val="22"/>
          <w:lang w:val="fr-FR" w:eastAsia="zh-TW"/>
        </w:rPr>
        <w:t>des garçons</w:t>
      </w:r>
      <w:r w:rsidRPr="005E74D2">
        <w:rPr>
          <w:rFonts w:eastAsiaTheme="minorHAnsi"/>
          <w:color w:val="70AD47" w:themeColor="accent6"/>
          <w:sz w:val="22"/>
          <w:szCs w:val="22"/>
          <w:lang w:val="fr-FR" w:eastAsia="zh-TW"/>
        </w:rPr>
        <w:t xml:space="preserve"> </w:t>
      </w:r>
      <w:r w:rsidRPr="005E74D2">
        <w:rPr>
          <w:rFonts w:eastAsiaTheme="minorHAnsi"/>
          <w:color w:val="0070C0"/>
          <w:sz w:val="22"/>
          <w:szCs w:val="22"/>
          <w:lang w:val="fr-FR" w:eastAsia="zh-TW"/>
        </w:rPr>
        <w:t>ou filles de</w:t>
      </w:r>
      <w:r w:rsidRPr="005E74D2">
        <w:rPr>
          <w:rFonts w:eastAsiaTheme="minorHAnsi"/>
          <w:color w:val="4472C4" w:themeColor="accent1"/>
          <w:sz w:val="22"/>
          <w:szCs w:val="22"/>
          <w:lang w:val="fr-FR" w:eastAsia="zh-TW"/>
        </w:rPr>
        <w:t xml:space="preserve"> famille honorable</w:t>
      </w:r>
      <w:r w:rsidRPr="005E74D2">
        <w:rPr>
          <w:rFonts w:eastAsiaTheme="minorHAnsi"/>
          <w:color w:val="FF0000"/>
          <w:sz w:val="22"/>
          <w:szCs w:val="22"/>
          <w:lang w:val="fr-FR" w:eastAsia="zh-TW"/>
        </w:rPr>
        <w:t xml:space="preserve"> </w:t>
      </w:r>
      <w:r w:rsidRPr="005E74D2">
        <w:rPr>
          <w:rFonts w:eastAsiaTheme="minorHAnsi"/>
          <w:color w:val="0070C0"/>
          <w:sz w:val="22"/>
          <w:szCs w:val="22"/>
          <w:lang w:val="fr-FR" w:eastAsia="zh-TW"/>
        </w:rPr>
        <w:t xml:space="preserve">pour en faire </w:t>
      </w:r>
      <w:r w:rsidRPr="005E74D2">
        <w:rPr>
          <w:rFonts w:eastAsiaTheme="minorHAnsi"/>
          <w:lang w:val="fr-FR" w:eastAsia="zh-TW"/>
        </w:rPr>
        <w:t>des esclaves : 100 coups de bâton, les libérer immédiatement et les restaurer au statut d’honorables</w:t>
      </w:r>
      <w:r w:rsidRPr="005E74D2">
        <w:rPr>
          <w:rFonts w:eastAsiaTheme="minorHAnsi"/>
          <w:color w:val="000000" w:themeColor="text1"/>
          <w:lang w:val="fr-FR" w:eastAsia="zh-TW"/>
        </w:rPr>
        <w:t>.</w:t>
      </w:r>
    </w:p>
    <w:p w:rsidR="005E74D2" w:rsidRPr="005E74D2" w:rsidRDefault="005E74D2" w:rsidP="005E74D2">
      <w:pPr>
        <w:ind w:left="360"/>
        <w:rPr>
          <w:rFonts w:eastAsiaTheme="minorHAnsi"/>
          <w:color w:val="000000" w:themeColor="text1"/>
          <w:lang w:val="fr-FR" w:eastAsia="zh-TW"/>
        </w:rPr>
      </w:pPr>
    </w:p>
    <w:p w:rsidR="005E74D2" w:rsidRPr="005E74D2" w:rsidRDefault="005E74D2" w:rsidP="005E74D2">
      <w:pPr>
        <w:ind w:left="360"/>
        <w:rPr>
          <w:rFonts w:eastAsiaTheme="minorHAnsi"/>
          <w:color w:val="000000" w:themeColor="text1"/>
          <w:lang w:val="fr-FR" w:eastAsia="zh-TW"/>
        </w:rPr>
      </w:pPr>
    </w:p>
    <w:p w:rsidR="005E74D2" w:rsidRDefault="005E74D2" w:rsidP="005E74D2">
      <w:pPr>
        <w:pStyle w:val="Paragraphedeliste"/>
        <w:numPr>
          <w:ilvl w:val="0"/>
          <w:numId w:val="1"/>
        </w:numPr>
        <w:rPr>
          <w:lang w:val="fr-FR"/>
        </w:rPr>
      </w:pPr>
      <w:r>
        <w:rPr>
          <w:lang w:val="fr-FR"/>
        </w:rPr>
        <w:t>Articles additionnels (sélection dans le code de 1740)</w:t>
      </w:r>
    </w:p>
    <w:p w:rsidR="005E74D2" w:rsidRPr="00EC0CC1" w:rsidRDefault="002F1482" w:rsidP="005E74D2">
      <w:pPr>
        <w:ind w:left="360"/>
        <w:rPr>
          <w:rFonts w:eastAsiaTheme="minorHAnsi"/>
          <w:color w:val="0000FF"/>
          <w:u w:val="single"/>
          <w:lang w:val="fr-FR" w:eastAsia="zh-TW"/>
        </w:rPr>
      </w:pPr>
      <w:r>
        <w:fldChar w:fldCharType="begin"/>
      </w:r>
      <w:r w:rsidRPr="00B2514C">
        <w:rPr>
          <w:lang w:val="fr-FR"/>
        </w:rPr>
        <w:instrText xml:space="preserve"> HYPERLINK "http://lsc.chineselegalculture.org/eC/DQLL_1740/5.3.1.78.1" </w:instrText>
      </w:r>
      <w:r>
        <w:fldChar w:fldCharType="separate"/>
      </w:r>
      <w:r w:rsidR="005E74D2" w:rsidRPr="005E74D2">
        <w:rPr>
          <w:rFonts w:ascii="MS Gothic" w:eastAsia="MS Gothic" w:hAnsi="MS Gothic" w:cs="MS Gothic" w:hint="eastAsia"/>
          <w:color w:val="0000FF"/>
          <w:u w:val="single"/>
          <w:lang w:eastAsia="zh-TW"/>
        </w:rPr>
        <w:t>條例</w:t>
      </w:r>
      <w:r w:rsidR="005E74D2" w:rsidRPr="00EC0CC1">
        <w:rPr>
          <w:rFonts w:eastAsiaTheme="minorHAnsi"/>
          <w:color w:val="0000FF"/>
          <w:u w:val="single"/>
          <w:lang w:val="fr-FR" w:eastAsia="zh-TW"/>
        </w:rPr>
        <w:t>/</w:t>
      </w:r>
      <w:proofErr w:type="spellStart"/>
      <w:r w:rsidR="005E74D2" w:rsidRPr="00EC0CC1">
        <w:rPr>
          <w:rFonts w:eastAsiaTheme="minorHAnsi"/>
          <w:color w:val="0000FF"/>
          <w:u w:val="single"/>
          <w:lang w:val="fr-FR" w:eastAsia="zh-TW"/>
        </w:rPr>
        <w:t>tiaoli</w:t>
      </w:r>
      <w:proofErr w:type="spellEnd"/>
      <w:r w:rsidR="005E74D2" w:rsidRPr="00EC0CC1">
        <w:rPr>
          <w:rFonts w:eastAsiaTheme="minorHAnsi"/>
          <w:color w:val="0000FF"/>
          <w:u w:val="single"/>
          <w:lang w:val="fr-FR" w:eastAsia="zh-TW"/>
        </w:rPr>
        <w:t xml:space="preserve"> 1 </w:t>
      </w:r>
      <w:r>
        <w:rPr>
          <w:rFonts w:eastAsiaTheme="minorHAnsi"/>
          <w:color w:val="0000FF"/>
          <w:u w:val="single"/>
          <w:lang w:val="fr-FR" w:eastAsia="zh-TW"/>
        </w:rPr>
        <w:fldChar w:fldCharType="end"/>
      </w:r>
      <w:r w:rsidR="005E74D2" w:rsidRPr="00EC0CC1">
        <w:rPr>
          <w:rFonts w:eastAsiaTheme="minorHAnsi"/>
          <w:lang w:val="fr-FR" w:eastAsia="zh-TW"/>
        </w:rPr>
        <w:t>(codifié en QL 5 =1740, DQLL)</w:t>
      </w:r>
    </w:p>
    <w:p w:rsidR="005E74D2" w:rsidRPr="005E74D2" w:rsidRDefault="005E74D2" w:rsidP="005E74D2">
      <w:pPr>
        <w:ind w:left="360"/>
        <w:rPr>
          <w:rFonts w:ascii="MS Mincho" w:eastAsia="MS Mincho" w:hAnsi="MS Mincho" w:cs="MS Mincho"/>
          <w:lang w:eastAsia="zh-TW"/>
        </w:rPr>
      </w:pPr>
      <w:r w:rsidRPr="005E74D2">
        <w:rPr>
          <w:rFonts w:ascii="MS Mincho" w:eastAsia="MS Mincho" w:hAnsi="MS Mincho" w:cs="MS Mincho"/>
          <w:lang w:eastAsia="zh-TW"/>
        </w:rPr>
        <w:t>無子者</w:t>
      </w:r>
      <w:r w:rsidRPr="00EC0CC1">
        <w:rPr>
          <w:rFonts w:ascii="MS Mincho" w:eastAsia="MS Mincho" w:hAnsi="MS Mincho" w:cs="MS Mincho"/>
          <w:lang w:val="fr-FR" w:eastAsia="zh-TW"/>
        </w:rPr>
        <w:t>，</w:t>
      </w:r>
      <w:r w:rsidRPr="005E74D2">
        <w:rPr>
          <w:rFonts w:ascii="MS Mincho" w:eastAsia="MS Mincho" w:hAnsi="MS Mincho" w:cs="MS Mincho"/>
          <w:lang w:eastAsia="zh-TW"/>
        </w:rPr>
        <w:t>許令同宗昭穆相當之姪承繼</w:t>
      </w:r>
      <w:r w:rsidRPr="00EC0CC1">
        <w:rPr>
          <w:rFonts w:ascii="MS Mincho" w:eastAsia="MS Mincho" w:hAnsi="MS Mincho" w:cs="MS Mincho"/>
          <w:lang w:val="fr-FR" w:eastAsia="zh-TW"/>
        </w:rPr>
        <w:t>，</w:t>
      </w:r>
      <w:r w:rsidRPr="005E74D2">
        <w:rPr>
          <w:rFonts w:ascii="MS Mincho" w:eastAsia="MS Mincho" w:hAnsi="MS Mincho" w:cs="MS Mincho"/>
          <w:lang w:eastAsia="zh-TW"/>
        </w:rPr>
        <w:t>先儘同父周親</w:t>
      </w:r>
      <w:r w:rsidRPr="00EC0CC1">
        <w:rPr>
          <w:rFonts w:ascii="MS Mincho" w:eastAsia="MS Mincho" w:hAnsi="MS Mincho" w:cs="MS Mincho"/>
          <w:lang w:val="fr-FR" w:eastAsia="zh-TW"/>
        </w:rPr>
        <w:t>，</w:t>
      </w:r>
      <w:r w:rsidRPr="005E74D2">
        <w:rPr>
          <w:rFonts w:ascii="MS Mincho" w:eastAsia="MS Mincho" w:hAnsi="MS Mincho" w:cs="MS Mincho"/>
          <w:lang w:eastAsia="zh-TW"/>
        </w:rPr>
        <w:t>次及大功、小功、緦麻。如俱無</w:t>
      </w:r>
      <w:r w:rsidRPr="00EC0CC1">
        <w:rPr>
          <w:rFonts w:ascii="MS Mincho" w:eastAsia="MS Mincho" w:hAnsi="MS Mincho" w:cs="MS Mincho"/>
          <w:lang w:val="fr-FR" w:eastAsia="zh-TW"/>
        </w:rPr>
        <w:t>，</w:t>
      </w:r>
      <w:r w:rsidRPr="005E74D2">
        <w:rPr>
          <w:rFonts w:ascii="MS Mincho" w:eastAsia="MS Mincho" w:hAnsi="MS Mincho" w:cs="MS Mincho"/>
          <w:lang w:eastAsia="zh-TW"/>
        </w:rPr>
        <w:t>方許擇立遠房</w:t>
      </w:r>
      <w:r w:rsidRPr="005E74D2">
        <w:rPr>
          <w:rFonts w:ascii="MS Mincho" w:eastAsia="MS Mincho" w:hAnsi="MS Mincho" w:cs="MS Mincho"/>
          <w:color w:val="FF0000"/>
          <w:lang w:eastAsia="zh-TW"/>
        </w:rPr>
        <w:t>及</w:t>
      </w:r>
      <w:r w:rsidRPr="005E74D2">
        <w:rPr>
          <w:rFonts w:ascii="MS Mincho" w:eastAsia="MS Mincho" w:hAnsi="MS Mincho" w:cs="MS Mincho"/>
          <w:lang w:eastAsia="zh-TW"/>
        </w:rPr>
        <w:t>同姓為嗣。若立嗣之後，卻生子，其家</w:t>
      </w:r>
      <w:r w:rsidRPr="005E74D2">
        <w:rPr>
          <w:rFonts w:ascii="SimSun" w:eastAsia="SimSun" w:hAnsi="SimSun" w:cs="SimSun"/>
          <w:lang w:eastAsia="zh-TW"/>
        </w:rPr>
        <w:t>產</w:t>
      </w:r>
      <w:r w:rsidRPr="005E74D2">
        <w:rPr>
          <w:rFonts w:ascii="MS Mincho" w:eastAsia="MS Mincho" w:hAnsi="MS Mincho" w:cs="MS Mincho"/>
          <w:lang w:eastAsia="zh-TW"/>
        </w:rPr>
        <w:t>與原立子均分。</w:t>
      </w:r>
    </w:p>
    <w:p w:rsidR="005E74D2" w:rsidRPr="005E74D2" w:rsidRDefault="005E74D2" w:rsidP="005E74D2">
      <w:pPr>
        <w:ind w:left="360"/>
        <w:rPr>
          <w:rFonts w:ascii="Times" w:eastAsia="MS Mincho" w:hAnsi="Times" w:cs="MS Mincho"/>
          <w:lang w:val="fr-FR" w:eastAsia="zh-TW"/>
        </w:rPr>
      </w:pPr>
      <w:r w:rsidRPr="005E74D2">
        <w:rPr>
          <w:rFonts w:ascii="Times" w:eastAsia="MS Mincho" w:hAnsi="Times" w:cs="MS Mincho"/>
          <w:lang w:val="fr-FR" w:eastAsia="zh-TW"/>
        </w:rPr>
        <w:t xml:space="preserve">S’il n’y a pas de fils, permettre qu’un neveu soit désigné successeur en se conformant à </w:t>
      </w:r>
      <w:r w:rsidRPr="005E74D2">
        <w:rPr>
          <w:rFonts w:ascii="Times" w:eastAsia="MS Mincho" w:hAnsi="Times" w:cs="MS Mincho"/>
          <w:color w:val="FF0000"/>
          <w:lang w:val="fr-FR" w:eastAsia="zh-TW"/>
        </w:rPr>
        <w:t>l’ordre alterné des tablettes des ancêtres </w:t>
      </w:r>
      <w:r w:rsidRPr="005E74D2">
        <w:rPr>
          <w:rFonts w:ascii="Times" w:eastAsia="MS Mincho" w:hAnsi="Times" w:cs="MS Mincho"/>
          <w:lang w:val="fr-FR" w:eastAsia="zh-TW"/>
        </w:rPr>
        <w:t xml:space="preserve">; </w:t>
      </w:r>
      <w:r w:rsidRPr="005E74D2">
        <w:rPr>
          <w:rFonts w:ascii="Times" w:eastAsia="MS Mincho" w:hAnsi="Times" w:cs="MS Mincho"/>
          <w:color w:val="FF0000"/>
          <w:lang w:val="fr-FR" w:eastAsia="zh-TW"/>
        </w:rPr>
        <w:t>épuiser</w:t>
      </w:r>
      <w:r w:rsidRPr="005E74D2">
        <w:rPr>
          <w:rFonts w:ascii="Times" w:eastAsia="MS Mincho" w:hAnsi="Times" w:cs="MS Mincho"/>
          <w:lang w:val="fr-FR" w:eastAsia="zh-TW"/>
        </w:rPr>
        <w:t xml:space="preserve"> en priorité tous les agnats issus du même père, puis ceux issus des parents auquel est du le deuil de troisième degré, puis du quatrième degré, puis du cinquième degré. S’il n’y a toujours aucun héritier possible, permettre que le fils d’une branche éloignée </w:t>
      </w:r>
      <w:r w:rsidRPr="005E74D2">
        <w:rPr>
          <w:rFonts w:ascii="Times" w:eastAsia="MS Mincho" w:hAnsi="Times" w:cs="MS Mincho"/>
          <w:color w:val="FF0000"/>
          <w:lang w:val="fr-FR" w:eastAsia="zh-TW"/>
        </w:rPr>
        <w:t xml:space="preserve">et </w:t>
      </w:r>
      <w:r w:rsidRPr="005E74D2">
        <w:rPr>
          <w:rFonts w:ascii="Times" w:eastAsia="MS Mincho" w:hAnsi="Times" w:cs="MS Mincho"/>
          <w:lang w:val="fr-FR" w:eastAsia="zh-TW"/>
        </w:rPr>
        <w:t>de même nom puisse être institué héritier. Si, après qu’un héritier a été institué, survient la naissance d’un fils, qu’il partage le patrimoine de la famille à égalité avec celui qui avait été initialement institué comme héritier.</w:t>
      </w:r>
    </w:p>
    <w:p w:rsidR="005E74D2" w:rsidRPr="005E74D2" w:rsidRDefault="005E74D2" w:rsidP="005E74D2">
      <w:pPr>
        <w:ind w:left="360"/>
        <w:rPr>
          <w:rFonts w:ascii="Times" w:eastAsia="MS Mincho" w:hAnsi="Times" w:cs="MS Mincho"/>
          <w:lang w:val="fr-FR" w:eastAsia="zh-TW"/>
        </w:rPr>
      </w:pPr>
      <w:proofErr w:type="spellStart"/>
      <w:r w:rsidRPr="005E74D2">
        <w:rPr>
          <w:rFonts w:eastAsia="Times New Roman"/>
          <w:lang w:val="fr-FR"/>
        </w:rPr>
        <w:t>zhāomù</w:t>
      </w:r>
      <w:proofErr w:type="spellEnd"/>
      <w:r w:rsidRPr="005E74D2">
        <w:rPr>
          <w:rFonts w:eastAsia="Times New Roman"/>
          <w:lang w:val="fr-FR"/>
        </w:rPr>
        <w:t xml:space="preserve"> </w:t>
      </w:r>
      <w:r w:rsidRPr="005E74D2">
        <w:rPr>
          <w:rFonts w:ascii="MS Mincho" w:eastAsia="MS Mincho" w:hAnsi="MS Mincho" w:cs="MS Mincho"/>
          <w:lang w:eastAsia="zh-TW"/>
        </w:rPr>
        <w:t>昭穆</w:t>
      </w:r>
      <w:r w:rsidRPr="005E74D2">
        <w:rPr>
          <w:rFonts w:ascii="MS Mincho" w:eastAsia="MS Mincho" w:hAnsi="MS Mincho" w:cs="MS Mincho"/>
          <w:lang w:val="fr-FR" w:eastAsia="zh-TW"/>
        </w:rPr>
        <w:t xml:space="preserve"> : </w:t>
      </w:r>
      <w:r w:rsidRPr="005E74D2">
        <w:rPr>
          <w:rFonts w:ascii="Times" w:eastAsia="MS Mincho" w:hAnsi="Times" w:cs="MS Mincho"/>
          <w:lang w:val="fr-FR" w:eastAsia="zh-TW"/>
        </w:rPr>
        <w:t>ordre alterné des tablettes représentant les ancêtres ;</w:t>
      </w:r>
      <w:r w:rsidRPr="005E74D2">
        <w:rPr>
          <w:rFonts w:ascii="Times" w:eastAsia="MS Mincho" w:hAnsi="Times" w:cs="MS Mincho"/>
          <w:color w:val="FF0000"/>
          <w:lang w:val="fr-FR" w:eastAsia="zh-TW"/>
        </w:rPr>
        <w:t xml:space="preserve"> ordre successoral</w:t>
      </w:r>
    </w:p>
    <w:p w:rsidR="005E74D2" w:rsidRPr="005E74D2" w:rsidRDefault="005E74D2" w:rsidP="005E74D2">
      <w:pPr>
        <w:ind w:left="360"/>
        <w:rPr>
          <w:rFonts w:eastAsia="Times New Roman"/>
          <w:lang w:val="fr-FR"/>
        </w:rPr>
      </w:pPr>
      <w:proofErr w:type="spellStart"/>
      <w:r w:rsidRPr="005E74D2">
        <w:rPr>
          <w:rFonts w:ascii="Times" w:eastAsia="MS Mincho" w:hAnsi="Times" w:cs="MS Mincho"/>
          <w:lang w:val="fr-FR" w:eastAsia="zh-TW"/>
        </w:rPr>
        <w:t>Comm</w:t>
      </w:r>
      <w:proofErr w:type="spellEnd"/>
      <w:r w:rsidRPr="005E74D2">
        <w:rPr>
          <w:rFonts w:ascii="Times" w:eastAsia="MS Mincho" w:hAnsi="Times" w:cs="MS Mincho"/>
          <w:lang w:val="fr-FR" w:eastAsia="zh-TW"/>
        </w:rPr>
        <w:t>. (voir fiche et schéma)</w:t>
      </w:r>
    </w:p>
    <w:p w:rsidR="005E74D2" w:rsidRPr="00EC0CC1" w:rsidRDefault="005E74D2" w:rsidP="005E74D2">
      <w:pPr>
        <w:ind w:left="360"/>
        <w:rPr>
          <w:rFonts w:ascii="Times" w:eastAsia="MS Mincho" w:hAnsi="Times" w:cs="MS Mincho"/>
          <w:lang w:val="fr-FR" w:eastAsia="zh-TW"/>
        </w:rPr>
      </w:pPr>
      <w:proofErr w:type="spellStart"/>
      <w:r w:rsidRPr="00EC0CC1">
        <w:rPr>
          <w:rStyle w:val="dicpy"/>
          <w:rFonts w:ascii="Times" w:eastAsia="Times New Roman" w:hAnsi="Times"/>
          <w:lang w:val="fr-FR"/>
        </w:rPr>
        <w:lastRenderedPageBreak/>
        <w:t>chéngjì</w:t>
      </w:r>
      <w:proofErr w:type="spellEnd"/>
      <w:r w:rsidRPr="005E74D2">
        <w:rPr>
          <w:rFonts w:ascii="Times" w:eastAsia="MS Mincho" w:hAnsi="Times" w:cs="MS Mincho"/>
          <w:lang w:eastAsia="zh-TW"/>
        </w:rPr>
        <w:t>承繼</w:t>
      </w:r>
      <w:r w:rsidRPr="00EC0CC1">
        <w:rPr>
          <w:rFonts w:ascii="Times" w:eastAsia="MS Mincho" w:hAnsi="Times" w:cs="MS Mincho"/>
          <w:lang w:val="fr-FR" w:eastAsia="zh-TW"/>
        </w:rPr>
        <w:t xml:space="preserve"> être adopté pour successeur (dans une autre branche du lignage)</w:t>
      </w:r>
    </w:p>
    <w:p w:rsidR="005E74D2" w:rsidRPr="00EC0CC1" w:rsidRDefault="005E74D2" w:rsidP="005E74D2">
      <w:pPr>
        <w:rPr>
          <w:rFonts w:ascii="Times" w:eastAsia="Times New Roman" w:hAnsi="Times"/>
          <w:lang w:val="fr-FR" w:eastAsia="zh-TW"/>
        </w:rPr>
      </w:pPr>
    </w:p>
    <w:p w:rsidR="005E74D2" w:rsidRPr="00EC0CC1" w:rsidRDefault="002F1482" w:rsidP="005E74D2">
      <w:pPr>
        <w:rPr>
          <w:rFonts w:ascii="MingLiU" w:eastAsia="MingLiU" w:hAnsi="MingLiU" w:cs="Times New Roman"/>
          <w:lang w:val="fr-FR" w:eastAsia="zh-TW"/>
        </w:rPr>
      </w:pPr>
      <w:r>
        <w:fldChar w:fldCharType="begin"/>
      </w:r>
      <w:r w:rsidRPr="00B2514C">
        <w:rPr>
          <w:lang w:val="fr-FR"/>
        </w:rPr>
        <w:instrText xml:space="preserve"> HYPERLINK "http://lsc.chineselegalculture.org/eC/DQLL_1740/5.3.1.78.4" </w:instrText>
      </w:r>
      <w:r>
        <w:fldChar w:fldCharType="separate"/>
      </w:r>
      <w:r w:rsidR="005E74D2" w:rsidRPr="00D87512">
        <w:rPr>
          <w:rFonts w:eastAsiaTheme="minorHAnsi"/>
          <w:color w:val="0000FF"/>
          <w:u w:val="single"/>
          <w:lang w:eastAsia="zh-TW"/>
        </w:rPr>
        <w:t>條例</w:t>
      </w:r>
      <w:r w:rsidR="005E74D2" w:rsidRPr="00EC0CC1">
        <w:rPr>
          <w:rFonts w:eastAsiaTheme="minorHAnsi"/>
          <w:color w:val="0000FF"/>
          <w:u w:val="single"/>
          <w:lang w:val="fr-FR" w:eastAsia="zh-TW"/>
        </w:rPr>
        <w:t>/</w:t>
      </w:r>
      <w:proofErr w:type="spellStart"/>
      <w:r w:rsidR="005E74D2" w:rsidRPr="00EC0CC1">
        <w:rPr>
          <w:rFonts w:eastAsiaTheme="minorHAnsi"/>
          <w:color w:val="0000FF"/>
          <w:u w:val="single"/>
          <w:lang w:val="fr-FR" w:eastAsia="zh-TW"/>
        </w:rPr>
        <w:t>tiaoli</w:t>
      </w:r>
      <w:proofErr w:type="spellEnd"/>
      <w:r w:rsidR="005E74D2" w:rsidRPr="00EC0CC1">
        <w:rPr>
          <w:rFonts w:eastAsiaTheme="minorHAnsi"/>
          <w:color w:val="0000FF"/>
          <w:u w:val="single"/>
          <w:lang w:val="fr-FR" w:eastAsia="zh-TW"/>
        </w:rPr>
        <w:t xml:space="preserve"> 4 </w:t>
      </w:r>
      <w:r>
        <w:rPr>
          <w:rFonts w:eastAsiaTheme="minorHAnsi"/>
          <w:color w:val="0000FF"/>
          <w:u w:val="single"/>
          <w:lang w:val="fr-FR" w:eastAsia="zh-TW"/>
        </w:rPr>
        <w:fldChar w:fldCharType="end"/>
      </w:r>
      <w:r w:rsidR="005E74D2" w:rsidRPr="005F4326">
        <w:rPr>
          <w:rFonts w:ascii="MingLiU" w:eastAsia="MingLiU" w:hAnsi="MingLiU" w:cs="Libian SC Regular"/>
          <w:lang w:eastAsia="zh-TW"/>
        </w:rPr>
        <w:t>此</w:t>
      </w:r>
      <w:r w:rsidR="005E74D2" w:rsidRPr="005F4326">
        <w:rPr>
          <w:rFonts w:ascii="MingLiU" w:eastAsia="MingLiU" w:hAnsi="MingLiU" w:cs="小塚明朝 Pr6N M"/>
          <w:lang w:eastAsia="zh-TW"/>
        </w:rPr>
        <w:t>條係</w:t>
      </w:r>
      <w:r w:rsidR="005E74D2" w:rsidRPr="005F4326">
        <w:rPr>
          <w:rFonts w:ascii="MingLiU" w:eastAsia="MingLiU" w:hAnsi="MingLiU" w:cs="Libian SC Regular"/>
          <w:color w:val="8B0000"/>
          <w:lang w:eastAsia="zh-TW"/>
        </w:rPr>
        <w:t>乾隆二年</w:t>
      </w:r>
      <w:r w:rsidR="005E74D2" w:rsidRPr="00EC0CC1">
        <w:rPr>
          <w:rFonts w:ascii="MingLiU" w:eastAsia="MingLiU" w:hAnsi="MingLiU" w:cs="Libian SC Regular"/>
          <w:lang w:val="fr-FR" w:eastAsia="zh-TW"/>
        </w:rPr>
        <w:t>，</w:t>
      </w:r>
      <w:r w:rsidR="005E74D2" w:rsidRPr="005F4326">
        <w:rPr>
          <w:rFonts w:ascii="MingLiU" w:eastAsia="MingLiU" w:hAnsi="MingLiU" w:cs="Libian SC Regular"/>
          <w:lang w:eastAsia="zh-TW"/>
        </w:rPr>
        <w:t>刑部</w:t>
      </w:r>
      <w:r w:rsidR="005E74D2" w:rsidRPr="005F4326">
        <w:rPr>
          <w:rFonts w:ascii="MingLiU" w:eastAsia="MingLiU" w:hAnsi="MingLiU" w:cs="小塚明朝 Pr6N M"/>
          <w:lang w:eastAsia="zh-TW"/>
        </w:rPr>
        <w:t>議</w:t>
      </w:r>
      <w:r w:rsidR="005E74D2" w:rsidRPr="005F4326">
        <w:rPr>
          <w:rFonts w:ascii="MingLiU" w:eastAsia="MingLiU" w:hAnsi="MingLiU" w:cs="Libian SC Regular"/>
          <w:lang w:eastAsia="zh-TW"/>
        </w:rPr>
        <w:t>覆湖南巡</w:t>
      </w:r>
      <w:r w:rsidR="005E74D2" w:rsidRPr="005F4326">
        <w:rPr>
          <w:rFonts w:ascii="MingLiU" w:eastAsia="MingLiU" w:hAnsi="MingLiU" w:cs="小塚明朝 Pr6N M"/>
          <w:lang w:eastAsia="zh-TW"/>
        </w:rPr>
        <w:t>撫</w:t>
      </w:r>
      <w:r w:rsidR="005E74D2" w:rsidRPr="005F4326">
        <w:rPr>
          <w:rFonts w:ascii="MingLiU" w:eastAsia="MingLiU" w:hAnsi="MingLiU" w:cs="Libian SC Regular"/>
          <w:lang w:eastAsia="zh-TW"/>
        </w:rPr>
        <w:t>高其倬</w:t>
      </w:r>
      <w:r w:rsidR="005E74D2" w:rsidRPr="005F4326">
        <w:rPr>
          <w:rFonts w:ascii="MingLiU" w:eastAsia="MingLiU" w:hAnsi="MingLiU" w:cs="小塚明朝 Pr6N M"/>
          <w:lang w:eastAsia="zh-TW"/>
        </w:rPr>
        <w:t>題</w:t>
      </w:r>
      <w:r w:rsidR="005E74D2" w:rsidRPr="005F4326">
        <w:rPr>
          <w:rFonts w:ascii="MingLiU" w:eastAsia="MingLiU" w:hAnsi="MingLiU" w:cs="Libian SC Regular"/>
          <w:lang w:eastAsia="zh-TW"/>
        </w:rPr>
        <w:t>唐四的</w:t>
      </w:r>
      <w:r w:rsidR="005E74D2" w:rsidRPr="005F4326">
        <w:rPr>
          <w:rFonts w:ascii="MingLiU" w:eastAsia="MingLiU" w:hAnsi="MingLiU" w:cs="小塚明朝 Pr6N M"/>
          <w:lang w:eastAsia="zh-TW"/>
        </w:rPr>
        <w:t>毆</w:t>
      </w:r>
      <w:r w:rsidR="005E74D2" w:rsidRPr="005F4326">
        <w:rPr>
          <w:rFonts w:ascii="MingLiU" w:eastAsia="MingLiU" w:hAnsi="MingLiU" w:cs="Libian SC Regular"/>
          <w:lang w:eastAsia="zh-TW"/>
        </w:rPr>
        <w:t>死本生叔母何氏一案</w:t>
      </w:r>
      <w:r w:rsidR="005E74D2" w:rsidRPr="00EC0CC1">
        <w:rPr>
          <w:rFonts w:ascii="MingLiU" w:eastAsia="MingLiU" w:hAnsi="MingLiU" w:cs="Libian SC Regular"/>
          <w:lang w:val="fr-FR" w:eastAsia="zh-TW"/>
        </w:rPr>
        <w:t>，</w:t>
      </w:r>
      <w:r w:rsidR="005E74D2" w:rsidRPr="005F4326">
        <w:rPr>
          <w:rFonts w:ascii="MingLiU" w:eastAsia="MingLiU" w:hAnsi="MingLiU" w:cs="Libian SC Regular"/>
          <w:lang w:eastAsia="zh-TW"/>
        </w:rPr>
        <w:t>附</w:t>
      </w:r>
      <w:r w:rsidR="005E74D2" w:rsidRPr="005F4326">
        <w:rPr>
          <w:rFonts w:ascii="MingLiU" w:eastAsia="MingLiU" w:hAnsi="MingLiU" w:cs="小塚明朝 Pr6N M"/>
          <w:lang w:eastAsia="zh-TW"/>
        </w:rPr>
        <w:t>請</w:t>
      </w:r>
      <w:r w:rsidR="005E74D2" w:rsidRPr="005F4326">
        <w:rPr>
          <w:rFonts w:ascii="MingLiU" w:eastAsia="MingLiU" w:hAnsi="MingLiU" w:cs="Libian SC Regular"/>
          <w:lang w:eastAsia="zh-TW"/>
        </w:rPr>
        <w:t>定例。</w:t>
      </w:r>
    </w:p>
    <w:p w:rsidR="005E74D2" w:rsidRPr="00EC0CC1" w:rsidRDefault="005E74D2" w:rsidP="005E74D2">
      <w:pPr>
        <w:ind w:left="300"/>
        <w:rPr>
          <w:rFonts w:eastAsiaTheme="minorHAnsi"/>
          <w:lang w:val="fr-FR" w:eastAsia="zh-TW"/>
        </w:rPr>
      </w:pPr>
    </w:p>
    <w:p w:rsidR="005E74D2" w:rsidRDefault="005E74D2" w:rsidP="005E74D2">
      <w:pPr>
        <w:rPr>
          <w:rFonts w:ascii="MS Mincho" w:eastAsia="MS Mincho" w:hAnsi="MS Mincho" w:cs="MS Mincho"/>
          <w:lang w:eastAsia="zh-TW"/>
        </w:rPr>
      </w:pPr>
      <w:r w:rsidRPr="00D87512">
        <w:rPr>
          <w:rFonts w:ascii="MS Mincho" w:eastAsia="MS Mincho" w:hAnsi="MS Mincho" w:cs="MS Mincho"/>
          <w:lang w:eastAsia="zh-TW"/>
        </w:rPr>
        <w:t>凡乞養異姓義子有情願歸宗者</w:t>
      </w:r>
      <w:r w:rsidRPr="00EC0CC1">
        <w:rPr>
          <w:rFonts w:ascii="MS Mincho" w:eastAsia="MS Mincho" w:hAnsi="MS Mincho" w:cs="MS Mincho"/>
          <w:lang w:val="fr-FR" w:eastAsia="zh-TW"/>
        </w:rPr>
        <w:t>，</w:t>
      </w:r>
      <w:r w:rsidRPr="00D87512">
        <w:rPr>
          <w:rFonts w:ascii="MS Mincho" w:eastAsia="MS Mincho" w:hAnsi="MS Mincho" w:cs="MS Mincho"/>
          <w:lang w:eastAsia="zh-TW"/>
        </w:rPr>
        <w:t>不許將分得財</w:t>
      </w:r>
      <w:r w:rsidRPr="00D87512">
        <w:rPr>
          <w:rFonts w:ascii="SimSun" w:eastAsia="SimSun" w:hAnsi="SimSun" w:cs="SimSun"/>
          <w:lang w:eastAsia="zh-TW"/>
        </w:rPr>
        <w:t>產</w:t>
      </w:r>
      <w:r w:rsidRPr="00D87512">
        <w:rPr>
          <w:rFonts w:ascii="MS Mincho" w:eastAsia="MS Mincho" w:hAnsi="MS Mincho" w:cs="MS Mincho"/>
          <w:lang w:eastAsia="zh-TW"/>
        </w:rPr>
        <w:t>攜回本宗。其收養三</w:t>
      </w:r>
      <w:r w:rsidRPr="00D87512">
        <w:rPr>
          <w:rFonts w:ascii="SimSun" w:eastAsia="SimSun" w:hAnsi="SimSun" w:cs="SimSun"/>
          <w:lang w:eastAsia="zh-TW"/>
        </w:rPr>
        <w:t>歲</w:t>
      </w:r>
      <w:r w:rsidRPr="00D87512">
        <w:rPr>
          <w:rFonts w:ascii="MS Mincho" w:eastAsia="MS Mincho" w:hAnsi="MS Mincho" w:cs="MS Mincho"/>
          <w:lang w:eastAsia="zh-TW"/>
        </w:rPr>
        <w:t>以下遺棄之小兒，仍依律即從其姓，但不得以無子遂立為嗣，仍酌分給財</w:t>
      </w:r>
      <w:r w:rsidRPr="00D87512">
        <w:rPr>
          <w:rFonts w:ascii="SimSun" w:eastAsia="SimSun" w:hAnsi="SimSun" w:cs="SimSun"/>
          <w:lang w:eastAsia="zh-TW"/>
        </w:rPr>
        <w:t>產</w:t>
      </w:r>
      <w:r w:rsidRPr="00D87512">
        <w:rPr>
          <w:rFonts w:ascii="MS Mincho" w:eastAsia="MS Mincho" w:hAnsi="MS Mincho" w:cs="MS Mincho"/>
          <w:lang w:eastAsia="zh-TW"/>
        </w:rPr>
        <w:t>，俱不必勒令歸宗。如有希圖貲財</w:t>
      </w:r>
      <w:r w:rsidRPr="00E762AB">
        <w:rPr>
          <w:rFonts w:ascii="MS Mincho" w:eastAsia="MS Mincho" w:hAnsi="MS Mincho" w:cs="MS Mincho"/>
          <w:color w:val="FF0000"/>
          <w:lang w:eastAsia="zh-TW"/>
        </w:rPr>
        <w:t>冒認</w:t>
      </w:r>
      <w:r w:rsidRPr="00D87512">
        <w:rPr>
          <w:rFonts w:ascii="MS Mincho" w:eastAsia="MS Mincho" w:hAnsi="MS Mincho" w:cs="MS Mincho"/>
          <w:lang w:eastAsia="zh-TW"/>
        </w:rPr>
        <w:t>歸宗者，照律治罪。</w:t>
      </w:r>
    </w:p>
    <w:p w:rsidR="005E74D2" w:rsidRPr="005E74D2" w:rsidRDefault="005E74D2" w:rsidP="005E74D2">
      <w:pPr>
        <w:rPr>
          <w:rFonts w:ascii="Times" w:eastAsia="MS Mincho" w:hAnsi="Times" w:cs="MS Mincho"/>
          <w:lang w:val="fr-FR" w:eastAsia="zh-TW"/>
        </w:rPr>
      </w:pPr>
      <w:r w:rsidRPr="005E74D2">
        <w:rPr>
          <w:rFonts w:ascii="Times" w:eastAsia="MS Mincho" w:hAnsi="Times" w:cs="MS Mincho"/>
          <w:lang w:val="fr-FR" w:eastAsia="zh-TW"/>
        </w:rPr>
        <w:t>Tout enfant d’un autre nom recueilli par charité qui, par affection pour son lignage d’origine désire y retourner, n’est pas autorisé à emporter avec lui sa part du patrimoine lorsqu’il revient à son ancien lignage. Quant au petit enfant qui a été recueilli alors qu’il n’avait pas encore trois ans, qui a donc alors immédiatement changé de nom conformément à la loi, il ne faut pas pour autant, sous prétexte qu’il n’y a pas d’autre fils, l’instituer comme héritier, mais penser à lui constituer une part d’héritage, sans jamais le forcer à retourner à son lignage d’origine. Si dans l’espoir d’accaparer des biens quelqu’un</w:t>
      </w:r>
      <w:r w:rsidRPr="005E74D2">
        <w:rPr>
          <w:rFonts w:ascii="Times" w:eastAsia="MS Mincho" w:hAnsi="Times" w:cs="MS Mincho"/>
          <w:color w:val="FF0000"/>
          <w:lang w:val="fr-FR" w:eastAsia="zh-TW"/>
        </w:rPr>
        <w:t xml:space="preserve"> prétend frauduleusement </w:t>
      </w:r>
      <w:r w:rsidRPr="005E74D2">
        <w:rPr>
          <w:rFonts w:ascii="Times" w:eastAsia="MS Mincho" w:hAnsi="Times" w:cs="MS Mincho"/>
          <w:lang w:val="fr-FR" w:eastAsia="zh-TW"/>
        </w:rPr>
        <w:t>le faire retourner à son lignage, qu’il soit jugé conformément à la loi.</w:t>
      </w:r>
    </w:p>
    <w:p w:rsidR="005E74D2" w:rsidRPr="00EC0CC1" w:rsidRDefault="005E74D2" w:rsidP="005E74D2">
      <w:pPr>
        <w:ind w:left="360"/>
        <w:rPr>
          <w:rFonts w:ascii="Times" w:eastAsia="MS Mincho" w:hAnsi="Times" w:cs="MS Mincho"/>
          <w:lang w:val="fr-FR" w:eastAsia="zh-TW"/>
        </w:rPr>
      </w:pPr>
    </w:p>
    <w:p w:rsidR="005E74D2" w:rsidRDefault="005E74D2" w:rsidP="005E74D2">
      <w:pPr>
        <w:pStyle w:val="Paragraphedeliste"/>
        <w:numPr>
          <w:ilvl w:val="0"/>
          <w:numId w:val="1"/>
        </w:numPr>
        <w:rPr>
          <w:lang w:val="fr-FR"/>
        </w:rPr>
      </w:pPr>
      <w:r>
        <w:rPr>
          <w:lang w:val="fr-FR"/>
        </w:rPr>
        <w:t xml:space="preserve">L’article 78-5 du DLCY </w:t>
      </w:r>
      <w:proofErr w:type="spellStart"/>
      <w:r w:rsidRPr="005F4326">
        <w:rPr>
          <w:rFonts w:ascii="MingLiU" w:eastAsia="MingLiU" w:hAnsi="MingLiU" w:cs="Libian SC Regular"/>
        </w:rPr>
        <w:t>此</w:t>
      </w:r>
      <w:r w:rsidRPr="005F4326">
        <w:rPr>
          <w:rFonts w:ascii="MingLiU" w:eastAsia="MingLiU" w:hAnsi="MingLiU" w:cs="小塚明朝 Pr6N M"/>
        </w:rPr>
        <w:t>條係</w:t>
      </w:r>
      <w:r w:rsidRPr="005F4326">
        <w:rPr>
          <w:rFonts w:ascii="MingLiU" w:eastAsia="MingLiU" w:hAnsi="MingLiU" w:cs="Libian SC Regular"/>
          <w:color w:val="8B0000"/>
        </w:rPr>
        <w:t>乾隆三十八年</w:t>
      </w:r>
      <w:r w:rsidRPr="005F4326">
        <w:rPr>
          <w:rFonts w:ascii="MingLiU" w:eastAsia="MingLiU" w:hAnsi="MingLiU" w:cs="Libian SC Regular"/>
        </w:rPr>
        <w:t>，</w:t>
      </w:r>
      <w:r w:rsidRPr="005F4326">
        <w:rPr>
          <w:rFonts w:ascii="MingLiU" w:eastAsia="MingLiU" w:hAnsi="MingLiU" w:cs="小塚明朝 Pr6N M"/>
        </w:rPr>
        <w:t>戸</w:t>
      </w:r>
      <w:r w:rsidRPr="005F4326">
        <w:rPr>
          <w:rFonts w:ascii="MingLiU" w:eastAsia="MingLiU" w:hAnsi="MingLiU" w:cs="Libian SC Regular"/>
        </w:rPr>
        <w:t>部</w:t>
      </w:r>
      <w:r w:rsidRPr="005F4326">
        <w:rPr>
          <w:rFonts w:ascii="MingLiU" w:eastAsia="MingLiU" w:hAnsi="MingLiU" w:cs="小塚明朝 Pr6N M"/>
        </w:rPr>
        <w:t>議</w:t>
      </w:r>
      <w:r w:rsidRPr="005F4326">
        <w:rPr>
          <w:rFonts w:ascii="MingLiU" w:eastAsia="MingLiU" w:hAnsi="MingLiU" w:cs="Libian SC Regular"/>
        </w:rPr>
        <w:t>覆江</w:t>
      </w:r>
      <w:r w:rsidRPr="005F4326">
        <w:rPr>
          <w:rFonts w:ascii="MingLiU" w:eastAsia="MingLiU" w:hAnsi="MingLiU" w:cs="小塚明朝 Pr6N M"/>
        </w:rPr>
        <w:t>蘇</w:t>
      </w:r>
      <w:r w:rsidRPr="005F4326">
        <w:rPr>
          <w:rFonts w:ascii="MingLiU" w:eastAsia="MingLiU" w:hAnsi="MingLiU" w:cs="Libian SC Regular"/>
        </w:rPr>
        <w:t>按察使</w:t>
      </w:r>
      <w:r w:rsidRPr="005F4326">
        <w:rPr>
          <w:rFonts w:ascii="MingLiU" w:eastAsia="MingLiU" w:hAnsi="MingLiU" w:cs="Libian SC Regular"/>
          <w:color w:val="FF0000"/>
        </w:rPr>
        <w:t>胡季堂</w:t>
      </w:r>
      <w:r w:rsidRPr="005F4326">
        <w:rPr>
          <w:rFonts w:ascii="MingLiU" w:eastAsia="MingLiU" w:hAnsi="MingLiU" w:cs="小塚明朝 Pr6N M"/>
        </w:rPr>
        <w:t>條</w:t>
      </w:r>
      <w:r w:rsidRPr="005F4326">
        <w:rPr>
          <w:rFonts w:ascii="MingLiU" w:eastAsia="MingLiU" w:hAnsi="MingLiU" w:cs="Libian SC Regular"/>
        </w:rPr>
        <w:t>奏，</w:t>
      </w:r>
      <w:r w:rsidRPr="005F4326">
        <w:rPr>
          <w:rFonts w:ascii="MingLiU" w:eastAsia="MingLiU" w:hAnsi="MingLiU" w:cs="Libian SC Regular"/>
          <w:color w:val="8B0000"/>
        </w:rPr>
        <w:t>及四十年</w:t>
      </w:r>
      <w:r w:rsidRPr="005F4326">
        <w:rPr>
          <w:rFonts w:ascii="MingLiU" w:eastAsia="MingLiU" w:hAnsi="MingLiU" w:cs="小塚明朝 Pr6N M"/>
        </w:rPr>
        <w:t>欽</w:t>
      </w:r>
      <w:r w:rsidRPr="005F4326">
        <w:rPr>
          <w:rFonts w:ascii="MingLiU" w:eastAsia="MingLiU" w:hAnsi="MingLiU" w:cs="Libian SC Regular"/>
        </w:rPr>
        <w:t>奉</w:t>
      </w:r>
      <w:r w:rsidRPr="005F4326">
        <w:rPr>
          <w:rFonts w:ascii="MingLiU" w:eastAsia="MingLiU" w:hAnsi="MingLiU" w:cs="小塚明朝 Pr6N M"/>
        </w:rPr>
        <w:t>諭</w:t>
      </w:r>
      <w:r w:rsidRPr="005F4326">
        <w:rPr>
          <w:rFonts w:ascii="MingLiU" w:eastAsia="MingLiU" w:hAnsi="MingLiU" w:cs="Libian SC Regular"/>
        </w:rPr>
        <w:t>旨，恭纂</w:t>
      </w:r>
      <w:r w:rsidRPr="005F4326">
        <w:rPr>
          <w:rFonts w:ascii="MingLiU" w:eastAsia="MingLiU" w:hAnsi="MingLiU" w:cs="小塚明朝 Pr6N M"/>
        </w:rPr>
        <w:t>為</w:t>
      </w:r>
      <w:r w:rsidRPr="005F4326">
        <w:rPr>
          <w:rFonts w:ascii="MingLiU" w:eastAsia="MingLiU" w:hAnsi="MingLiU" w:cs="Libian SC Regular"/>
        </w:rPr>
        <w:t>例</w:t>
      </w:r>
      <w:proofErr w:type="spellEnd"/>
      <w:r w:rsidRPr="005F4326">
        <w:rPr>
          <w:rFonts w:ascii="MingLiU" w:eastAsia="MingLiU" w:hAnsi="MingLiU" w:cs="Libian SC Regular"/>
        </w:rPr>
        <w:t>。</w:t>
      </w:r>
    </w:p>
    <w:p w:rsidR="005E74D2" w:rsidRDefault="002F1482" w:rsidP="00DE6845">
      <w:pPr>
        <w:spacing w:line="276" w:lineRule="auto"/>
        <w:rPr>
          <w:rFonts w:ascii="MingLiU" w:eastAsia="MingLiU" w:hAnsi="MingLiU" w:cs="Libian SC Regular"/>
          <w:lang w:eastAsia="zh-TW"/>
        </w:rPr>
      </w:pPr>
      <w:hyperlink r:id="rId7" w:anchor="%E7%AB%8B%E5%AB%A1%E5%AD%90%E9%81%95%E6%B3%95" w:history="1">
        <w:r w:rsidR="005E74D2" w:rsidRPr="005E74D2">
          <w:rPr>
            <w:rFonts w:ascii="MingLiU" w:eastAsia="MingLiU" w:hAnsi="MingLiU" w:cs="Libian SC Regular"/>
            <w:color w:val="606020"/>
            <w:u w:val="single"/>
            <w:lang w:eastAsia="zh-TW"/>
          </w:rPr>
          <w:t>立嫡子</w:t>
        </w:r>
        <w:r w:rsidR="005E74D2" w:rsidRPr="005E74D2">
          <w:rPr>
            <w:rFonts w:ascii="MingLiU" w:eastAsia="MingLiU" w:hAnsi="MingLiU" w:cs="小塚明朝 Pr6N M"/>
            <w:color w:val="606020"/>
            <w:u w:val="single"/>
            <w:lang w:eastAsia="zh-TW"/>
          </w:rPr>
          <w:t>違</w:t>
        </w:r>
        <w:r w:rsidR="005E74D2" w:rsidRPr="005E74D2">
          <w:rPr>
            <w:rFonts w:ascii="MingLiU" w:eastAsia="MingLiU" w:hAnsi="MingLiU" w:cs="Libian SC Regular"/>
            <w:color w:val="606020"/>
            <w:u w:val="single"/>
            <w:lang w:eastAsia="zh-TW"/>
          </w:rPr>
          <w:t>法</w:t>
        </w:r>
        <w:r w:rsidR="005E74D2" w:rsidRPr="005E74D2">
          <w:rPr>
            <w:rFonts w:ascii="MingLiU" w:eastAsia="MingLiU" w:hAnsi="MingLiU" w:cs="Times New Roman"/>
            <w:color w:val="606020"/>
            <w:u w:val="single"/>
            <w:lang w:eastAsia="zh-TW"/>
          </w:rPr>
          <w:t>-05</w:t>
        </w:r>
      </w:hyperlink>
      <w:r w:rsidR="005E74D2" w:rsidRPr="005E74D2">
        <w:rPr>
          <w:rFonts w:ascii="MingLiU" w:eastAsia="MingLiU" w:hAnsi="MingLiU" w:cs="Libian SC Regular"/>
          <w:lang w:eastAsia="zh-TW"/>
        </w:rPr>
        <w:t xml:space="preserve">　</w:t>
      </w:r>
      <w:r w:rsidR="005E74D2" w:rsidRPr="005E74D2">
        <w:rPr>
          <w:rFonts w:ascii="MingLiU" w:eastAsia="MingLiU" w:hAnsi="MingLiU" w:cs="Times New Roman"/>
          <w:lang w:eastAsia="zh-TW"/>
        </w:rPr>
        <w:t xml:space="preserve"> </w:t>
      </w:r>
      <w:r w:rsidR="005E74D2" w:rsidRPr="005E74D2">
        <w:rPr>
          <w:rFonts w:ascii="MingLiU" w:eastAsia="MingLiU" w:hAnsi="MingLiU" w:cs="Libian SC Regular"/>
          <w:lang w:eastAsia="zh-TW"/>
        </w:rPr>
        <w:t>一，</w:t>
      </w:r>
      <w:r w:rsidR="005E74D2" w:rsidRPr="005E74D2">
        <w:rPr>
          <w:rFonts w:ascii="MingLiU" w:eastAsia="MingLiU" w:hAnsi="MingLiU" w:cs="小塚明朝 Pr6N M"/>
          <w:lang w:eastAsia="zh-TW"/>
        </w:rPr>
        <w:t>無</w:t>
      </w:r>
      <w:r w:rsidR="005E74D2" w:rsidRPr="005E74D2">
        <w:rPr>
          <w:rFonts w:ascii="MingLiU" w:eastAsia="MingLiU" w:hAnsi="MingLiU" w:cs="Libian SC Regular"/>
          <w:lang w:eastAsia="zh-TW"/>
        </w:rPr>
        <w:t>子立嗣，若</w:t>
      </w:r>
      <w:r w:rsidR="005E74D2" w:rsidRPr="005E74D2">
        <w:rPr>
          <w:rFonts w:ascii="MingLiU" w:eastAsia="MingLiU" w:hAnsi="MingLiU" w:cs="小塚明朝 Pr6N M"/>
          <w:lang w:eastAsia="zh-TW"/>
        </w:rPr>
        <w:t>應繼</w:t>
      </w:r>
      <w:r w:rsidR="005E74D2" w:rsidRPr="005E74D2">
        <w:rPr>
          <w:rFonts w:ascii="MingLiU" w:eastAsia="MingLiU" w:hAnsi="MingLiU" w:cs="Libian SC Regular"/>
          <w:lang w:eastAsia="zh-TW"/>
        </w:rPr>
        <w:t>之人平日先有嫌隙，</w:t>
      </w:r>
      <w:r w:rsidR="005E74D2" w:rsidRPr="005E74D2">
        <w:rPr>
          <w:rFonts w:ascii="MingLiU" w:eastAsia="MingLiU" w:hAnsi="MingLiU" w:cs="小塚明朝 Pr6N M"/>
          <w:lang w:eastAsia="zh-TW"/>
        </w:rPr>
        <w:t>則</w:t>
      </w:r>
      <w:r w:rsidR="005E74D2" w:rsidRPr="005E74D2">
        <w:rPr>
          <w:rFonts w:ascii="MingLiU" w:eastAsia="MingLiU" w:hAnsi="MingLiU" w:cs="Libian SC Regular"/>
          <w:lang w:eastAsia="zh-TW"/>
        </w:rPr>
        <w:t>於昭穆相</w:t>
      </w:r>
      <w:r w:rsidR="005E74D2" w:rsidRPr="005E74D2">
        <w:rPr>
          <w:rFonts w:ascii="MingLiU" w:eastAsia="MingLiU" w:hAnsi="MingLiU" w:cs="小塚明朝 Pr6N M"/>
          <w:lang w:eastAsia="zh-TW"/>
        </w:rPr>
        <w:t>當親</w:t>
      </w:r>
      <w:r w:rsidR="005E74D2" w:rsidRPr="005E74D2">
        <w:rPr>
          <w:rFonts w:ascii="MingLiU" w:eastAsia="MingLiU" w:hAnsi="MingLiU" w:cs="Libian SC Regular"/>
          <w:lang w:eastAsia="zh-TW"/>
        </w:rPr>
        <w:t>族内</w:t>
      </w:r>
      <w:r w:rsidR="005E74D2" w:rsidRPr="005E74D2">
        <w:rPr>
          <w:rFonts w:ascii="MingLiU" w:eastAsia="MingLiU" w:hAnsi="MingLiU" w:cs="小塚明朝 Pr6N M"/>
          <w:lang w:eastAsia="zh-TW"/>
        </w:rPr>
        <w:t>擇賢擇愛</w:t>
      </w:r>
      <w:r w:rsidR="005E74D2" w:rsidRPr="005E74D2">
        <w:rPr>
          <w:rFonts w:ascii="MingLiU" w:eastAsia="MingLiU" w:hAnsi="MingLiU" w:cs="Libian SC Regular"/>
          <w:lang w:eastAsia="zh-TW"/>
        </w:rPr>
        <w:t>，</w:t>
      </w:r>
      <w:r w:rsidR="005E74D2" w:rsidRPr="005E74D2">
        <w:rPr>
          <w:rFonts w:ascii="MingLiU" w:eastAsia="MingLiU" w:hAnsi="MingLiU" w:cs="小塚明朝 Pr6N M"/>
          <w:lang w:eastAsia="zh-TW"/>
        </w:rPr>
        <w:t>聽從</w:t>
      </w:r>
      <w:r w:rsidR="005E74D2" w:rsidRPr="005E74D2">
        <w:rPr>
          <w:rFonts w:ascii="MingLiU" w:eastAsia="MingLiU" w:hAnsi="MingLiU" w:cs="Libian SC Regular"/>
          <w:lang w:eastAsia="zh-TW"/>
        </w:rPr>
        <w:t>其便。如族中希</w:t>
      </w:r>
      <w:r w:rsidR="005E74D2" w:rsidRPr="005E74D2">
        <w:rPr>
          <w:rFonts w:ascii="MingLiU" w:eastAsia="MingLiU" w:hAnsi="MingLiU" w:cs="小塚明朝 Pr6N M"/>
          <w:lang w:eastAsia="zh-TW"/>
        </w:rPr>
        <w:t>圖財産</w:t>
      </w:r>
      <w:r w:rsidR="005E74D2" w:rsidRPr="005E74D2">
        <w:rPr>
          <w:rFonts w:ascii="MingLiU" w:eastAsia="MingLiU" w:hAnsi="MingLiU" w:cs="Libian SC Regular"/>
          <w:lang w:eastAsia="zh-TW"/>
        </w:rPr>
        <w:t>，勒令承</w:t>
      </w:r>
      <w:r w:rsidR="005E74D2" w:rsidRPr="005E74D2">
        <w:rPr>
          <w:rFonts w:ascii="MingLiU" w:eastAsia="MingLiU" w:hAnsi="MingLiU" w:cs="小塚明朝 Pr6N M"/>
          <w:lang w:eastAsia="zh-TW"/>
        </w:rPr>
        <w:t>繼</w:t>
      </w:r>
      <w:r w:rsidR="005E74D2" w:rsidRPr="005E74D2">
        <w:rPr>
          <w:rFonts w:ascii="MingLiU" w:eastAsia="MingLiU" w:hAnsi="MingLiU" w:cs="Libian SC Regular"/>
          <w:lang w:eastAsia="zh-TW"/>
        </w:rPr>
        <w:t>，或</w:t>
      </w:r>
      <w:r w:rsidR="005E74D2" w:rsidRPr="005E74D2">
        <w:rPr>
          <w:rFonts w:ascii="MingLiU" w:eastAsia="MingLiU" w:hAnsi="MingLiU" w:cs="小塚明朝 Pr6N M"/>
          <w:lang w:eastAsia="zh-TW"/>
        </w:rPr>
        <w:t>慫慂擇繼</w:t>
      </w:r>
      <w:r w:rsidR="005E74D2" w:rsidRPr="005E74D2">
        <w:rPr>
          <w:rFonts w:ascii="MingLiU" w:eastAsia="MingLiU" w:hAnsi="MingLiU" w:cs="Libian SC Regular"/>
          <w:lang w:eastAsia="zh-TW"/>
        </w:rPr>
        <w:t>。以致</w:t>
      </w:r>
      <w:r w:rsidR="005E74D2" w:rsidRPr="005E74D2">
        <w:rPr>
          <w:rFonts w:ascii="MingLiU" w:eastAsia="MingLiU" w:hAnsi="MingLiU" w:cs="小塚明朝 Pr6N M"/>
          <w:lang w:eastAsia="zh-TW"/>
        </w:rPr>
        <w:t>渉訟</w:t>
      </w:r>
      <w:r w:rsidR="005E74D2" w:rsidRPr="005E74D2">
        <w:rPr>
          <w:rFonts w:ascii="MingLiU" w:eastAsia="MingLiU" w:hAnsi="MingLiU" w:cs="Libian SC Regular"/>
          <w:lang w:eastAsia="zh-TW"/>
        </w:rPr>
        <w:t>者，地方官立即</w:t>
      </w:r>
      <w:r w:rsidR="005E74D2" w:rsidRPr="005E74D2">
        <w:rPr>
          <w:rFonts w:ascii="MingLiU" w:eastAsia="MingLiU" w:hAnsi="MingLiU" w:cs="小塚明朝 Pr6N M"/>
          <w:lang w:eastAsia="zh-TW"/>
        </w:rPr>
        <w:t>懲</w:t>
      </w:r>
      <w:r w:rsidR="005E74D2" w:rsidRPr="005E74D2">
        <w:rPr>
          <w:rFonts w:ascii="MingLiU" w:eastAsia="MingLiU" w:hAnsi="MingLiU" w:cs="Libian SC Regular"/>
          <w:lang w:eastAsia="zh-TW"/>
        </w:rPr>
        <w:t>治。仍</w:t>
      </w:r>
      <w:r w:rsidR="005E74D2" w:rsidRPr="005E74D2">
        <w:rPr>
          <w:rFonts w:ascii="MingLiU" w:eastAsia="MingLiU" w:hAnsi="MingLiU" w:cs="Times New Roman"/>
          <w:lang w:eastAsia="zh-TW"/>
        </w:rPr>
        <w:t xml:space="preserve"> </w:t>
      </w:r>
      <w:r w:rsidR="005E74D2" w:rsidRPr="005E74D2">
        <w:rPr>
          <w:rFonts w:ascii="MingLiU" w:eastAsia="MingLiU" w:hAnsi="MingLiU" w:cs="小塚明朝 Pr6N M"/>
          <w:lang w:eastAsia="zh-TW"/>
        </w:rPr>
        <w:t>將</w:t>
      </w:r>
      <w:r w:rsidR="005E74D2" w:rsidRPr="005E74D2">
        <w:rPr>
          <w:rFonts w:ascii="MingLiU" w:eastAsia="MingLiU" w:hAnsi="MingLiU" w:cs="Libian SC Regular"/>
          <w:lang w:eastAsia="zh-TW"/>
        </w:rPr>
        <w:t>所</w:t>
      </w:r>
      <w:r w:rsidR="005E74D2" w:rsidRPr="005E74D2">
        <w:rPr>
          <w:rFonts w:ascii="MingLiU" w:eastAsia="MingLiU" w:hAnsi="MingLiU" w:cs="小塚明朝 Pr6N M"/>
          <w:lang w:eastAsia="zh-TW"/>
        </w:rPr>
        <w:t>擇賢愛</w:t>
      </w:r>
      <w:r w:rsidR="005E74D2" w:rsidRPr="005E74D2">
        <w:rPr>
          <w:rFonts w:ascii="MingLiU" w:eastAsia="MingLiU" w:hAnsi="MingLiU" w:cs="Libian SC Regular"/>
          <w:lang w:eastAsia="zh-TW"/>
        </w:rPr>
        <w:t>之人，</w:t>
      </w:r>
      <w:r w:rsidR="005E74D2" w:rsidRPr="005E74D2">
        <w:rPr>
          <w:rFonts w:ascii="MingLiU" w:eastAsia="MingLiU" w:hAnsi="MingLiU" w:cs="小塚明朝 Pr6N M"/>
          <w:lang w:eastAsia="zh-TW"/>
        </w:rPr>
        <w:t>斷</w:t>
      </w:r>
      <w:r w:rsidR="005E74D2" w:rsidRPr="005E74D2">
        <w:rPr>
          <w:rFonts w:ascii="MingLiU" w:eastAsia="MingLiU" w:hAnsi="MingLiU" w:cs="Libian SC Regular"/>
          <w:lang w:eastAsia="zh-TW"/>
        </w:rPr>
        <w:t>令立</w:t>
      </w:r>
      <w:r w:rsidR="005E74D2" w:rsidRPr="005E74D2">
        <w:rPr>
          <w:rFonts w:ascii="MingLiU" w:eastAsia="MingLiU" w:hAnsi="MingLiU" w:cs="小塚明朝 Pr6N M"/>
          <w:lang w:eastAsia="zh-TW"/>
        </w:rPr>
        <w:t>繼</w:t>
      </w:r>
      <w:r w:rsidR="005E74D2" w:rsidRPr="005E74D2">
        <w:rPr>
          <w:rFonts w:ascii="MingLiU" w:eastAsia="MingLiU" w:hAnsi="MingLiU" w:cs="Libian SC Regular"/>
          <w:lang w:eastAsia="zh-TW"/>
        </w:rPr>
        <w:t>。其有子婚而故，</w:t>
      </w:r>
      <w:r w:rsidR="005E74D2" w:rsidRPr="005E74D2">
        <w:rPr>
          <w:rFonts w:ascii="MingLiU" w:eastAsia="MingLiU" w:hAnsi="MingLiU" w:cs="小塚明朝 Pr6N M"/>
          <w:lang w:eastAsia="zh-TW"/>
        </w:rPr>
        <w:t>婦</w:t>
      </w:r>
      <w:r w:rsidR="005E74D2" w:rsidRPr="005E74D2">
        <w:rPr>
          <w:rFonts w:ascii="MingLiU" w:eastAsia="MingLiU" w:hAnsi="MingLiU" w:cs="Libian SC Regular"/>
          <w:lang w:eastAsia="zh-TW"/>
        </w:rPr>
        <w:t>能孀守，已聘未娶媳能以女身守志，及已婚而故，</w:t>
      </w:r>
      <w:r w:rsidR="005E74D2" w:rsidRPr="005E74D2">
        <w:rPr>
          <w:rFonts w:ascii="MingLiU" w:eastAsia="MingLiU" w:hAnsi="MingLiU" w:cs="小塚明朝 Pr6N M"/>
          <w:lang w:eastAsia="zh-TW"/>
        </w:rPr>
        <w:t>婦雖</w:t>
      </w:r>
      <w:r w:rsidR="005E74D2" w:rsidRPr="005E74D2">
        <w:rPr>
          <w:rFonts w:ascii="MingLiU" w:eastAsia="MingLiU" w:hAnsi="MingLiU" w:cs="Libian SC Regular"/>
          <w:lang w:eastAsia="zh-TW"/>
        </w:rPr>
        <w:t>未能孀守，但所故之人</w:t>
      </w:r>
      <w:r w:rsidR="005E74D2" w:rsidRPr="005E74D2">
        <w:rPr>
          <w:rFonts w:ascii="MingLiU" w:eastAsia="MingLiU" w:hAnsi="MingLiU" w:cs="小塚明朝 Pr6N M"/>
          <w:lang w:eastAsia="zh-TW"/>
        </w:rPr>
        <w:t>業</w:t>
      </w:r>
      <w:r w:rsidR="005E74D2" w:rsidRPr="005E74D2">
        <w:rPr>
          <w:rFonts w:ascii="MingLiU" w:eastAsia="MingLiU" w:hAnsi="MingLiU" w:cs="Libian SC Regular"/>
          <w:lang w:eastAsia="zh-TW"/>
        </w:rPr>
        <w:t>已成立，或子</w:t>
      </w:r>
      <w:r w:rsidR="005E74D2" w:rsidRPr="005E74D2">
        <w:rPr>
          <w:rFonts w:ascii="MingLiU" w:eastAsia="MingLiU" w:hAnsi="MingLiU" w:cs="小塚明朝 Pr6N M"/>
          <w:lang w:eastAsia="zh-TW"/>
        </w:rPr>
        <w:t>雖</w:t>
      </w:r>
      <w:r w:rsidR="005E74D2" w:rsidRPr="005E74D2">
        <w:rPr>
          <w:rFonts w:ascii="MingLiU" w:eastAsia="MingLiU" w:hAnsi="MingLiU" w:cs="Libian SC Regular"/>
          <w:lang w:eastAsia="zh-TW"/>
        </w:rPr>
        <w:t>未娶而因出兵</w:t>
      </w:r>
      <w:r w:rsidR="005E74D2" w:rsidRPr="005E74D2">
        <w:rPr>
          <w:rFonts w:ascii="MingLiU" w:eastAsia="MingLiU" w:hAnsi="MingLiU" w:cs="小塚明朝 Pr6N M"/>
          <w:lang w:eastAsia="zh-TW"/>
        </w:rPr>
        <w:t>陣</w:t>
      </w:r>
      <w:r w:rsidR="005E74D2" w:rsidRPr="005E74D2">
        <w:rPr>
          <w:rFonts w:ascii="MingLiU" w:eastAsia="MingLiU" w:hAnsi="MingLiU" w:cs="Libian SC Regular"/>
          <w:lang w:eastAsia="zh-TW"/>
        </w:rPr>
        <w:t>亡</w:t>
      </w:r>
      <w:r w:rsidR="005E74D2" w:rsidRPr="005E74D2">
        <w:rPr>
          <w:rFonts w:ascii="MingLiU" w:eastAsia="MingLiU" w:hAnsi="MingLiU" w:cs="Times New Roman"/>
          <w:lang w:eastAsia="zh-TW"/>
        </w:rPr>
        <w:t xml:space="preserve"> </w:t>
      </w:r>
      <w:r w:rsidR="005E74D2" w:rsidRPr="005E74D2">
        <w:rPr>
          <w:rFonts w:ascii="MingLiU" w:eastAsia="MingLiU" w:hAnsi="MingLiU" w:cs="Libian SC Regular"/>
          <w:lang w:eastAsia="zh-TW"/>
        </w:rPr>
        <w:t>者，</w:t>
      </w:r>
      <w:r w:rsidR="005E74D2" w:rsidRPr="005E74D2">
        <w:rPr>
          <w:rFonts w:ascii="MingLiU" w:eastAsia="MingLiU" w:hAnsi="MingLiU" w:cs="小塚明朝 Pr6N M"/>
          <w:lang w:eastAsia="zh-TW"/>
        </w:rPr>
        <w:t>倶應為</w:t>
      </w:r>
      <w:r w:rsidR="005E74D2" w:rsidRPr="005E74D2">
        <w:rPr>
          <w:rFonts w:ascii="MingLiU" w:eastAsia="MingLiU" w:hAnsi="MingLiU" w:cs="Libian SC Regular"/>
          <w:lang w:eastAsia="zh-TW"/>
        </w:rPr>
        <w:t>其子立後。</w:t>
      </w:r>
      <w:r w:rsidR="005E74D2" w:rsidRPr="005E74D2">
        <w:rPr>
          <w:rFonts w:ascii="MingLiU" w:eastAsia="MingLiU" w:hAnsi="MingLiU" w:cs="Libian SC Regular"/>
          <w:color w:val="304090"/>
          <w:lang w:eastAsia="zh-TW"/>
        </w:rPr>
        <w:t>（按，此</w:t>
      </w:r>
      <w:r w:rsidR="005E74D2" w:rsidRPr="005E74D2">
        <w:rPr>
          <w:rFonts w:ascii="MingLiU" w:eastAsia="MingLiU" w:hAnsi="MingLiU" w:cs="小塚明朝 Pr6N M"/>
          <w:color w:val="304090"/>
          <w:lang w:eastAsia="zh-TW"/>
        </w:rPr>
        <w:t>應為</w:t>
      </w:r>
      <w:r w:rsidR="005E74D2" w:rsidRPr="005E74D2">
        <w:rPr>
          <w:rFonts w:ascii="MingLiU" w:eastAsia="MingLiU" w:hAnsi="MingLiU" w:cs="Libian SC Regular"/>
          <w:color w:val="304090"/>
          <w:lang w:eastAsia="zh-TW"/>
        </w:rPr>
        <w:t>未婚之子立後者，）</w:t>
      </w:r>
      <w:r w:rsidR="005E74D2" w:rsidRPr="005E74D2">
        <w:rPr>
          <w:rFonts w:ascii="MingLiU" w:eastAsia="MingLiU" w:hAnsi="MingLiU" w:cs="Libian SC Regular"/>
          <w:lang w:eastAsia="zh-TW"/>
        </w:rPr>
        <w:t>若支</w:t>
      </w:r>
      <w:r w:rsidR="005E74D2" w:rsidRPr="005E74D2">
        <w:rPr>
          <w:rFonts w:ascii="MingLiU" w:eastAsia="MingLiU" w:hAnsi="MingLiU" w:cs="小塚明朝 Pr6N M"/>
          <w:lang w:eastAsia="zh-TW"/>
        </w:rPr>
        <w:t>屬</w:t>
      </w:r>
      <w:r w:rsidR="005E74D2" w:rsidRPr="005E74D2">
        <w:rPr>
          <w:rFonts w:ascii="MingLiU" w:eastAsia="MingLiU" w:hAnsi="MingLiU" w:cs="Libian SC Regular"/>
          <w:lang w:eastAsia="zh-TW"/>
        </w:rPr>
        <w:t>内</w:t>
      </w:r>
      <w:r w:rsidR="005E74D2" w:rsidRPr="005E74D2">
        <w:rPr>
          <w:rFonts w:ascii="MingLiU" w:eastAsia="MingLiU" w:hAnsi="MingLiU" w:cs="小塚明朝 Pr6N M"/>
          <w:lang w:eastAsia="zh-TW"/>
        </w:rPr>
        <w:t>實無</w:t>
      </w:r>
      <w:r w:rsidR="005E74D2" w:rsidRPr="005E74D2">
        <w:rPr>
          <w:rFonts w:ascii="MingLiU" w:eastAsia="MingLiU" w:hAnsi="MingLiU" w:cs="Libian SC Regular"/>
          <w:lang w:eastAsia="zh-TW"/>
        </w:rPr>
        <w:t>昭穆相</w:t>
      </w:r>
      <w:r w:rsidR="005E74D2" w:rsidRPr="005E74D2">
        <w:rPr>
          <w:rFonts w:ascii="MingLiU" w:eastAsia="MingLiU" w:hAnsi="MingLiU" w:cs="小塚明朝 Pr6N M"/>
          <w:lang w:eastAsia="zh-TW"/>
        </w:rPr>
        <w:t>當</w:t>
      </w:r>
      <w:r w:rsidR="005E74D2" w:rsidRPr="005E74D2">
        <w:rPr>
          <w:rFonts w:ascii="MingLiU" w:eastAsia="MingLiU" w:hAnsi="MingLiU" w:cs="Libian SC Regular"/>
          <w:lang w:eastAsia="zh-TW"/>
        </w:rPr>
        <w:t>可</w:t>
      </w:r>
      <w:r w:rsidR="005E74D2" w:rsidRPr="005E74D2">
        <w:rPr>
          <w:rFonts w:ascii="MingLiU" w:eastAsia="MingLiU" w:hAnsi="MingLiU" w:cs="小塚明朝 Pr6N M"/>
          <w:lang w:eastAsia="zh-TW"/>
        </w:rPr>
        <w:t>為</w:t>
      </w:r>
      <w:r w:rsidR="005E74D2" w:rsidRPr="005E74D2">
        <w:rPr>
          <w:rFonts w:ascii="MingLiU" w:eastAsia="MingLiU" w:hAnsi="MingLiU" w:cs="Libian SC Regular"/>
          <w:lang w:eastAsia="zh-TW"/>
        </w:rPr>
        <w:t>其子立後之人，而其父又</w:t>
      </w:r>
      <w:r w:rsidR="005E74D2" w:rsidRPr="005E74D2">
        <w:rPr>
          <w:rFonts w:ascii="MingLiU" w:eastAsia="MingLiU" w:hAnsi="MingLiU" w:cs="小塚明朝 Pr6N M"/>
          <w:lang w:eastAsia="zh-TW"/>
        </w:rPr>
        <w:t>無別</w:t>
      </w:r>
      <w:r w:rsidR="005E74D2" w:rsidRPr="005E74D2">
        <w:rPr>
          <w:rFonts w:ascii="MingLiU" w:eastAsia="MingLiU" w:hAnsi="MingLiU" w:cs="Libian SC Regular"/>
          <w:lang w:eastAsia="zh-TW"/>
        </w:rPr>
        <w:t>子者，</w:t>
      </w:r>
      <w:r w:rsidR="005E74D2" w:rsidRPr="005E74D2">
        <w:rPr>
          <w:rFonts w:ascii="MingLiU" w:eastAsia="MingLiU" w:hAnsi="MingLiU" w:cs="小塚明朝 Pr6N M"/>
          <w:lang w:eastAsia="zh-TW"/>
        </w:rPr>
        <w:t>應為</w:t>
      </w:r>
      <w:r w:rsidR="005E74D2" w:rsidRPr="005E74D2">
        <w:rPr>
          <w:rFonts w:ascii="MingLiU" w:eastAsia="MingLiU" w:hAnsi="MingLiU" w:cs="Libian SC Regular"/>
          <w:lang w:eastAsia="zh-TW"/>
        </w:rPr>
        <w:t>其父立</w:t>
      </w:r>
      <w:r w:rsidR="005E74D2" w:rsidRPr="005E74D2">
        <w:rPr>
          <w:rFonts w:ascii="MingLiU" w:eastAsia="MingLiU" w:hAnsi="MingLiU" w:cs="小塚明朝 Pr6N M"/>
          <w:lang w:eastAsia="zh-TW"/>
        </w:rPr>
        <w:t>繼</w:t>
      </w:r>
      <w:r w:rsidR="005E74D2" w:rsidRPr="005E74D2">
        <w:rPr>
          <w:rFonts w:ascii="MingLiU" w:eastAsia="MingLiU" w:hAnsi="MingLiU" w:cs="Libian SC Regular"/>
          <w:lang w:eastAsia="zh-TW"/>
        </w:rPr>
        <w:t>，待生</w:t>
      </w:r>
      <w:r w:rsidR="005E74D2" w:rsidRPr="005E74D2">
        <w:rPr>
          <w:rFonts w:ascii="MingLiU" w:eastAsia="MingLiU" w:hAnsi="MingLiU" w:cs="小塚明朝 Pr6N M"/>
          <w:lang w:eastAsia="zh-TW"/>
        </w:rPr>
        <w:t>孫</w:t>
      </w:r>
      <w:r w:rsidR="005E74D2" w:rsidRPr="005E74D2">
        <w:rPr>
          <w:rFonts w:ascii="MingLiU" w:eastAsia="MingLiU" w:hAnsi="MingLiU" w:cs="Libian SC Regular"/>
          <w:lang w:eastAsia="zh-TW"/>
        </w:rPr>
        <w:t>以嗣</w:t>
      </w:r>
      <w:r w:rsidR="005E74D2" w:rsidRPr="005E74D2">
        <w:rPr>
          <w:rFonts w:ascii="MingLiU" w:eastAsia="MingLiU" w:hAnsi="MingLiU" w:cs="小塚明朝 Pr6N M"/>
          <w:lang w:eastAsia="zh-TW"/>
        </w:rPr>
        <w:t>應為</w:t>
      </w:r>
      <w:r w:rsidR="005E74D2" w:rsidRPr="005E74D2">
        <w:rPr>
          <w:rFonts w:ascii="MingLiU" w:eastAsia="MingLiU" w:hAnsi="MingLiU" w:cs="Libian SC Regular"/>
          <w:lang w:eastAsia="zh-TW"/>
        </w:rPr>
        <w:t>立後之子。</w:t>
      </w:r>
      <w:r w:rsidR="005E74D2" w:rsidRPr="005E74D2">
        <w:rPr>
          <w:rFonts w:ascii="MingLiU" w:eastAsia="MingLiU" w:hAnsi="MingLiU" w:cs="Libian SC Regular"/>
          <w:color w:val="304090"/>
          <w:lang w:eastAsia="zh-TW"/>
        </w:rPr>
        <w:t>（按，此</w:t>
      </w:r>
      <w:r w:rsidR="005E74D2" w:rsidRPr="005E74D2">
        <w:rPr>
          <w:rFonts w:ascii="MingLiU" w:eastAsia="MingLiU" w:hAnsi="MingLiU" w:cs="小塚明朝 Pr6N M"/>
          <w:color w:val="304090"/>
          <w:lang w:eastAsia="zh-TW"/>
        </w:rPr>
        <w:t>應為</w:t>
      </w:r>
      <w:r w:rsidR="005E74D2" w:rsidRPr="005E74D2">
        <w:rPr>
          <w:rFonts w:ascii="MingLiU" w:eastAsia="MingLiU" w:hAnsi="MingLiU" w:cs="Libian SC Regular"/>
          <w:color w:val="304090"/>
          <w:lang w:eastAsia="zh-TW"/>
        </w:rPr>
        <w:t>立</w:t>
      </w:r>
      <w:r w:rsidR="005E74D2" w:rsidRPr="005E74D2">
        <w:rPr>
          <w:rFonts w:ascii="MingLiU" w:eastAsia="MingLiU" w:hAnsi="MingLiU" w:cs="小塚明朝 Pr6N M"/>
          <w:color w:val="304090"/>
          <w:lang w:eastAsia="zh-TW"/>
        </w:rPr>
        <w:t>繼</w:t>
      </w:r>
      <w:r w:rsidR="005E74D2" w:rsidRPr="005E74D2">
        <w:rPr>
          <w:rFonts w:ascii="MingLiU" w:eastAsia="MingLiU" w:hAnsi="MingLiU" w:cs="Libian SC Regular"/>
          <w:color w:val="304090"/>
          <w:lang w:eastAsia="zh-TW"/>
        </w:rPr>
        <w:t>而</w:t>
      </w:r>
      <w:r w:rsidR="005E74D2" w:rsidRPr="005E74D2">
        <w:rPr>
          <w:rFonts w:ascii="MingLiU" w:eastAsia="MingLiU" w:hAnsi="MingLiU" w:cs="小塚明朝 Pr6N M"/>
          <w:color w:val="304090"/>
          <w:lang w:eastAsia="zh-TW"/>
        </w:rPr>
        <w:t>無</w:t>
      </w:r>
      <w:r w:rsidR="005E74D2" w:rsidRPr="005E74D2">
        <w:rPr>
          <w:rFonts w:ascii="MingLiU" w:eastAsia="MingLiU" w:hAnsi="MingLiU" w:cs="Libian SC Regular"/>
          <w:color w:val="304090"/>
          <w:lang w:eastAsia="zh-TW"/>
        </w:rPr>
        <w:t>可</w:t>
      </w:r>
      <w:r w:rsidR="005E74D2" w:rsidRPr="005E74D2">
        <w:rPr>
          <w:rFonts w:ascii="MingLiU" w:eastAsia="MingLiU" w:hAnsi="MingLiU" w:cs="小塚明朝 Pr6N M"/>
          <w:color w:val="304090"/>
          <w:lang w:eastAsia="zh-TW"/>
        </w:rPr>
        <w:t>繼</w:t>
      </w:r>
      <w:r w:rsidR="005E74D2" w:rsidRPr="005E74D2">
        <w:rPr>
          <w:rFonts w:ascii="MingLiU" w:eastAsia="MingLiU" w:hAnsi="MingLiU" w:cs="Libian SC Regular"/>
          <w:color w:val="304090"/>
          <w:lang w:eastAsia="zh-TW"/>
        </w:rPr>
        <w:t>之人者）</w:t>
      </w:r>
      <w:r w:rsidR="005E74D2" w:rsidRPr="005E74D2">
        <w:rPr>
          <w:rFonts w:ascii="MingLiU" w:eastAsia="MingLiU" w:hAnsi="MingLiU" w:cs="Libian SC Regular"/>
          <w:lang w:eastAsia="zh-TW"/>
        </w:rPr>
        <w:t>其</w:t>
      </w:r>
      <w:r w:rsidR="005E74D2" w:rsidRPr="005E74D2">
        <w:rPr>
          <w:rFonts w:ascii="MingLiU" w:eastAsia="MingLiU" w:hAnsi="MingLiU" w:cs="小塚明朝 Pr6N M"/>
          <w:lang w:eastAsia="zh-TW"/>
        </w:rPr>
        <w:t>尋</w:t>
      </w:r>
      <w:r w:rsidR="005E74D2" w:rsidRPr="005E74D2">
        <w:rPr>
          <w:rFonts w:ascii="MingLiU" w:eastAsia="MingLiU" w:hAnsi="MingLiU" w:cs="Libian SC Regular"/>
          <w:lang w:eastAsia="zh-TW"/>
        </w:rPr>
        <w:t>常夭亡未婚之人，不得概</w:t>
      </w:r>
      <w:r w:rsidR="005E74D2" w:rsidRPr="005E74D2">
        <w:rPr>
          <w:rFonts w:ascii="MingLiU" w:eastAsia="MingLiU" w:hAnsi="MingLiU" w:cs="小塚明朝 Pr6N M"/>
          <w:lang w:eastAsia="zh-TW"/>
        </w:rPr>
        <w:t>為</w:t>
      </w:r>
      <w:r w:rsidR="005E74D2" w:rsidRPr="005E74D2">
        <w:rPr>
          <w:rFonts w:ascii="MingLiU" w:eastAsia="MingLiU" w:hAnsi="MingLiU" w:cs="Libian SC Regular"/>
          <w:lang w:eastAsia="zh-TW"/>
        </w:rPr>
        <w:t>立後</w:t>
      </w:r>
      <w:r w:rsidR="005E74D2" w:rsidRPr="005E74D2">
        <w:rPr>
          <w:rFonts w:ascii="MingLiU" w:eastAsia="MingLiU" w:hAnsi="MingLiU" w:cs="Libian SC Regular"/>
          <w:color w:val="304090"/>
          <w:lang w:eastAsia="zh-TW"/>
        </w:rPr>
        <w:t>（按，此不</w:t>
      </w:r>
      <w:r w:rsidR="005E74D2" w:rsidRPr="005E74D2">
        <w:rPr>
          <w:rFonts w:ascii="MingLiU" w:eastAsia="MingLiU" w:hAnsi="MingLiU" w:cs="小塚明朝 Pr6N M"/>
          <w:color w:val="304090"/>
          <w:lang w:eastAsia="zh-TW"/>
        </w:rPr>
        <w:t>應為</w:t>
      </w:r>
      <w:r w:rsidR="005E74D2" w:rsidRPr="005E74D2">
        <w:rPr>
          <w:rFonts w:ascii="MingLiU" w:eastAsia="MingLiU" w:hAnsi="MingLiU" w:cs="Libian SC Regular"/>
          <w:color w:val="304090"/>
          <w:lang w:eastAsia="zh-TW"/>
        </w:rPr>
        <w:t>未婚之子立後者。）</w:t>
      </w:r>
      <w:r w:rsidR="005E74D2" w:rsidRPr="005E74D2">
        <w:rPr>
          <w:rFonts w:ascii="MingLiU" w:eastAsia="MingLiU" w:hAnsi="MingLiU" w:cs="Libian SC Regular"/>
          <w:lang w:eastAsia="zh-TW"/>
        </w:rPr>
        <w:t>若</w:t>
      </w:r>
      <w:r w:rsidR="005E74D2" w:rsidRPr="005E74D2">
        <w:rPr>
          <w:rFonts w:ascii="MingLiU" w:eastAsia="MingLiU" w:hAnsi="MingLiU" w:cs="小塚明朝 Pr6N M"/>
          <w:lang w:eastAsia="zh-TW"/>
        </w:rPr>
        <w:t>獨</w:t>
      </w:r>
      <w:r w:rsidR="005E74D2" w:rsidRPr="005E74D2">
        <w:rPr>
          <w:rFonts w:ascii="MingLiU" w:eastAsia="MingLiU" w:hAnsi="MingLiU" w:cs="Libian SC Regular"/>
          <w:lang w:eastAsia="zh-TW"/>
        </w:rPr>
        <w:t>子夭亡，而族中</w:t>
      </w:r>
      <w:r w:rsidR="005E74D2" w:rsidRPr="005E74D2">
        <w:rPr>
          <w:rFonts w:ascii="MingLiU" w:eastAsia="MingLiU" w:hAnsi="MingLiU" w:cs="小塚明朝 Pr6N M"/>
          <w:lang w:eastAsia="zh-TW"/>
        </w:rPr>
        <w:t>實無</w:t>
      </w:r>
      <w:r w:rsidR="005E74D2" w:rsidRPr="005E74D2">
        <w:rPr>
          <w:rFonts w:ascii="MingLiU" w:eastAsia="MingLiU" w:hAnsi="MingLiU" w:cs="Libian SC Regular"/>
          <w:lang w:eastAsia="zh-TW"/>
        </w:rPr>
        <w:t>昭穆相</w:t>
      </w:r>
      <w:r w:rsidR="005E74D2" w:rsidRPr="005E74D2">
        <w:rPr>
          <w:rFonts w:ascii="MingLiU" w:eastAsia="MingLiU" w:hAnsi="MingLiU" w:cs="小塚明朝 Pr6N M"/>
          <w:lang w:eastAsia="zh-TW"/>
        </w:rPr>
        <w:t>當</w:t>
      </w:r>
      <w:r w:rsidR="005E74D2" w:rsidRPr="005E74D2">
        <w:rPr>
          <w:rFonts w:ascii="MingLiU" w:eastAsia="MingLiU" w:hAnsi="MingLiU" w:cs="Libian SC Regular"/>
          <w:lang w:eastAsia="zh-TW"/>
        </w:rPr>
        <w:t>可</w:t>
      </w:r>
      <w:r w:rsidR="005E74D2" w:rsidRPr="005E74D2">
        <w:rPr>
          <w:rFonts w:ascii="MingLiU" w:eastAsia="MingLiU" w:hAnsi="MingLiU" w:cs="小塚明朝 Pr6N M"/>
          <w:lang w:eastAsia="zh-TW"/>
        </w:rPr>
        <w:t>為</w:t>
      </w:r>
      <w:r w:rsidR="005E74D2" w:rsidRPr="005E74D2">
        <w:rPr>
          <w:rFonts w:ascii="MingLiU" w:eastAsia="MingLiU" w:hAnsi="MingLiU" w:cs="Libian SC Regular"/>
          <w:lang w:eastAsia="zh-TW"/>
        </w:rPr>
        <w:t>其父立</w:t>
      </w:r>
      <w:r w:rsidR="005E74D2" w:rsidRPr="005E74D2">
        <w:rPr>
          <w:rFonts w:ascii="MingLiU" w:eastAsia="MingLiU" w:hAnsi="MingLiU" w:cs="小塚明朝 Pr6N M"/>
          <w:lang w:eastAsia="zh-TW"/>
        </w:rPr>
        <w:t>繼</w:t>
      </w:r>
      <w:r w:rsidR="005E74D2" w:rsidRPr="005E74D2">
        <w:rPr>
          <w:rFonts w:ascii="MingLiU" w:eastAsia="MingLiU" w:hAnsi="MingLiU" w:cs="Libian SC Regular"/>
          <w:lang w:eastAsia="zh-TW"/>
        </w:rPr>
        <w:t>者，亦准</w:t>
      </w:r>
      <w:r w:rsidR="005E74D2" w:rsidRPr="005E74D2">
        <w:rPr>
          <w:rFonts w:ascii="MingLiU" w:eastAsia="MingLiU" w:hAnsi="MingLiU" w:cs="小塚明朝 Pr6N M"/>
          <w:lang w:eastAsia="zh-TW"/>
        </w:rPr>
        <w:t>為</w:t>
      </w:r>
      <w:r w:rsidR="005E74D2" w:rsidRPr="005E74D2">
        <w:rPr>
          <w:rFonts w:ascii="MingLiU" w:eastAsia="MingLiU" w:hAnsi="MingLiU" w:cs="Libian SC Regular"/>
          <w:lang w:eastAsia="zh-TW"/>
        </w:rPr>
        <w:t>未婚之子立</w:t>
      </w:r>
      <w:r w:rsidR="005E74D2" w:rsidRPr="005E74D2">
        <w:rPr>
          <w:rFonts w:ascii="MingLiU" w:eastAsia="MingLiU" w:hAnsi="MingLiU" w:cs="小塚明朝 Pr6N M"/>
          <w:lang w:eastAsia="zh-TW"/>
        </w:rPr>
        <w:t>繼</w:t>
      </w:r>
      <w:r w:rsidR="005E74D2" w:rsidRPr="005E74D2">
        <w:rPr>
          <w:rFonts w:ascii="MingLiU" w:eastAsia="MingLiU" w:hAnsi="MingLiU" w:cs="Libian SC Regular"/>
          <w:lang w:eastAsia="zh-TW"/>
        </w:rPr>
        <w:t>。</w:t>
      </w:r>
      <w:r w:rsidR="005E74D2" w:rsidRPr="005E74D2">
        <w:rPr>
          <w:rFonts w:ascii="MingLiU" w:eastAsia="MingLiU" w:hAnsi="MingLiU" w:cs="Libian SC Regular"/>
          <w:color w:val="304090"/>
          <w:lang w:eastAsia="zh-TW"/>
        </w:rPr>
        <w:t>（按，此於不</w:t>
      </w:r>
      <w:r w:rsidR="005E74D2" w:rsidRPr="005E74D2">
        <w:rPr>
          <w:rFonts w:ascii="MingLiU" w:eastAsia="MingLiU" w:hAnsi="MingLiU" w:cs="小塚明朝 Pr6N M"/>
          <w:color w:val="304090"/>
          <w:lang w:eastAsia="zh-TW"/>
        </w:rPr>
        <w:t>應</w:t>
      </w:r>
      <w:r w:rsidR="005E74D2" w:rsidRPr="005E74D2">
        <w:rPr>
          <w:rFonts w:ascii="MingLiU" w:eastAsia="MingLiU" w:hAnsi="MingLiU" w:cs="Libian SC Regular"/>
          <w:color w:val="304090"/>
          <w:lang w:eastAsia="zh-TW"/>
        </w:rPr>
        <w:t>之</w:t>
      </w:r>
      <w:r w:rsidR="005E74D2" w:rsidRPr="005F4326">
        <w:rPr>
          <w:rFonts w:ascii="MingLiU" w:eastAsia="MingLiU" w:hAnsi="MingLiU" w:cs="Libian SC Regular"/>
          <w:color w:val="304090"/>
          <w:lang w:eastAsia="zh-TW"/>
        </w:rPr>
        <w:t>中仍准立後者）</w:t>
      </w:r>
      <w:r w:rsidR="005E74D2" w:rsidRPr="005F4326">
        <w:rPr>
          <w:rFonts w:ascii="MingLiU" w:eastAsia="MingLiU" w:hAnsi="MingLiU" w:cs="Libian SC Regular"/>
          <w:lang w:eastAsia="zh-TW"/>
        </w:rPr>
        <w:t>如可</w:t>
      </w:r>
      <w:r w:rsidR="005E74D2" w:rsidRPr="005F4326">
        <w:rPr>
          <w:rFonts w:ascii="MingLiU" w:eastAsia="MingLiU" w:hAnsi="MingLiU" w:cs="小塚明朝 Pr6N M"/>
          <w:lang w:eastAsia="zh-TW"/>
        </w:rPr>
        <w:t>繼</w:t>
      </w:r>
      <w:r w:rsidR="005E74D2" w:rsidRPr="005F4326">
        <w:rPr>
          <w:rFonts w:ascii="MingLiU" w:eastAsia="MingLiU" w:hAnsi="MingLiU" w:cs="Libian SC Regular"/>
          <w:lang w:eastAsia="zh-TW"/>
        </w:rPr>
        <w:t>之人亦</w:t>
      </w:r>
      <w:r w:rsidR="005E74D2" w:rsidRPr="005F4326">
        <w:rPr>
          <w:rFonts w:ascii="MingLiU" w:eastAsia="MingLiU" w:hAnsi="MingLiU" w:cs="小塚明朝 Pr6N M"/>
          <w:lang w:eastAsia="zh-TW"/>
        </w:rPr>
        <w:t>係獨</w:t>
      </w:r>
      <w:r w:rsidR="005E74D2" w:rsidRPr="005F4326">
        <w:rPr>
          <w:rFonts w:ascii="MingLiU" w:eastAsia="MingLiU" w:hAnsi="MingLiU" w:cs="Libian SC Regular"/>
          <w:lang w:eastAsia="zh-TW"/>
        </w:rPr>
        <w:t>子，而情</w:t>
      </w:r>
      <w:r w:rsidR="005E74D2" w:rsidRPr="005F4326">
        <w:rPr>
          <w:rFonts w:ascii="MingLiU" w:eastAsia="MingLiU" w:hAnsi="MingLiU" w:cs="小塚明朝 Pr6N M"/>
          <w:lang w:eastAsia="zh-TW"/>
        </w:rPr>
        <w:t>屬</w:t>
      </w:r>
      <w:r w:rsidR="005E74D2" w:rsidRPr="005F4326">
        <w:rPr>
          <w:rFonts w:ascii="MingLiU" w:eastAsia="MingLiU" w:hAnsi="MingLiU" w:cs="Libian SC Regular"/>
          <w:lang w:eastAsia="zh-TW"/>
        </w:rPr>
        <w:t>同父周</w:t>
      </w:r>
      <w:r w:rsidR="005E74D2" w:rsidRPr="005F4326">
        <w:rPr>
          <w:rFonts w:ascii="MingLiU" w:eastAsia="MingLiU" w:hAnsi="MingLiU" w:cs="小塚明朝 Pr6N M"/>
          <w:lang w:eastAsia="zh-TW"/>
        </w:rPr>
        <w:t>親</w:t>
      </w:r>
      <w:r w:rsidR="005E74D2" w:rsidRPr="005F4326">
        <w:rPr>
          <w:rFonts w:ascii="MingLiU" w:eastAsia="MingLiU" w:hAnsi="MingLiU" w:cs="Libian SC Regular"/>
          <w:lang w:eastAsia="zh-TW"/>
        </w:rPr>
        <w:t>，</w:t>
      </w:r>
      <w:r w:rsidR="005E74D2" w:rsidRPr="005F4326">
        <w:rPr>
          <w:rFonts w:ascii="MingLiU" w:eastAsia="MingLiU" w:hAnsi="MingLiU" w:cs="小塚明朝 Pr6N M"/>
          <w:lang w:eastAsia="zh-TW"/>
        </w:rPr>
        <w:t>兩</w:t>
      </w:r>
      <w:r w:rsidR="005E74D2" w:rsidRPr="005F4326">
        <w:rPr>
          <w:rFonts w:ascii="MingLiU" w:eastAsia="MingLiU" w:hAnsi="MingLiU" w:cs="Libian SC Regular"/>
          <w:lang w:eastAsia="zh-TW"/>
        </w:rPr>
        <w:t>相情</w:t>
      </w:r>
      <w:r w:rsidR="005E74D2" w:rsidRPr="005F4326">
        <w:rPr>
          <w:rFonts w:ascii="MingLiU" w:eastAsia="MingLiU" w:hAnsi="MingLiU" w:cs="小塚明朝 Pr6N M"/>
          <w:lang w:eastAsia="zh-TW"/>
        </w:rPr>
        <w:t>願</w:t>
      </w:r>
      <w:r w:rsidR="005E74D2" w:rsidRPr="005F4326">
        <w:rPr>
          <w:rFonts w:ascii="MingLiU" w:eastAsia="MingLiU" w:hAnsi="MingLiU" w:cs="Libian SC Regular"/>
          <w:lang w:eastAsia="zh-TW"/>
        </w:rPr>
        <w:t>者，取具</w:t>
      </w:r>
      <w:r w:rsidR="005E74D2" w:rsidRPr="005F4326">
        <w:rPr>
          <w:rFonts w:ascii="MingLiU" w:eastAsia="MingLiU" w:hAnsi="MingLiU" w:cs="小塚明朝 Pr6N M"/>
          <w:lang w:eastAsia="zh-TW"/>
        </w:rPr>
        <w:t>閤</w:t>
      </w:r>
      <w:r w:rsidR="005E74D2" w:rsidRPr="005F4326">
        <w:rPr>
          <w:rFonts w:ascii="MingLiU" w:eastAsia="MingLiU" w:hAnsi="MingLiU" w:cs="Libian SC Regular"/>
          <w:lang w:eastAsia="zh-TW"/>
        </w:rPr>
        <w:t>族甘</w:t>
      </w:r>
      <w:r w:rsidR="005E74D2" w:rsidRPr="005F4326">
        <w:rPr>
          <w:rFonts w:ascii="MingLiU" w:eastAsia="MingLiU" w:hAnsi="MingLiU" w:cs="小塚明朝 Pr6N M"/>
          <w:lang w:eastAsia="zh-TW"/>
        </w:rPr>
        <w:t>結</w:t>
      </w:r>
      <w:r w:rsidR="005E74D2" w:rsidRPr="005F4326">
        <w:rPr>
          <w:rFonts w:ascii="MingLiU" w:eastAsia="MingLiU" w:hAnsi="MingLiU" w:cs="Libian SC Regular"/>
          <w:lang w:eastAsia="zh-TW"/>
        </w:rPr>
        <w:t>，亦准其</w:t>
      </w:r>
      <w:r w:rsidR="005E74D2" w:rsidRPr="00DE6845">
        <w:rPr>
          <w:rFonts w:ascii="MingLiU" w:eastAsia="MingLiU" w:hAnsi="MingLiU" w:cs="Libian SC Regular"/>
          <w:color w:val="FF0000"/>
          <w:lang w:eastAsia="zh-TW"/>
        </w:rPr>
        <w:t>承</w:t>
      </w:r>
      <w:r w:rsidR="005E74D2" w:rsidRPr="00DE6845">
        <w:rPr>
          <w:rFonts w:ascii="MingLiU" w:eastAsia="MingLiU" w:hAnsi="MingLiU" w:cs="小塚明朝 Pr6N M"/>
          <w:color w:val="FF0000"/>
          <w:lang w:eastAsia="zh-TW"/>
        </w:rPr>
        <w:t>繼兩</w:t>
      </w:r>
      <w:r w:rsidR="005E74D2" w:rsidRPr="00DE6845">
        <w:rPr>
          <w:rFonts w:ascii="MingLiU" w:eastAsia="MingLiU" w:hAnsi="MingLiU" w:cs="Libian SC Regular"/>
          <w:color w:val="FF0000"/>
          <w:lang w:eastAsia="zh-TW"/>
        </w:rPr>
        <w:t>房宗祧</w:t>
      </w:r>
      <w:r w:rsidR="005E74D2" w:rsidRPr="005F4326">
        <w:rPr>
          <w:rFonts w:ascii="MingLiU" w:eastAsia="MingLiU" w:hAnsi="MingLiU" w:cs="Libian SC Regular"/>
          <w:lang w:eastAsia="zh-TW"/>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74"/>
        <w:gridCol w:w="8876"/>
      </w:tblGrid>
      <w:tr w:rsidR="00EC0CC1" w:rsidRPr="00E37D23" w:rsidTr="002278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0CC1" w:rsidRPr="00E37D23" w:rsidRDefault="00EC0CC1" w:rsidP="00227891">
            <w:pPr>
              <w:rPr>
                <w:rFonts w:eastAsia="Times New Roman"/>
                <w:lang w:eastAsia="zh-TW"/>
              </w:rPr>
            </w:pPr>
            <w:r w:rsidRPr="00E37D23">
              <w:rPr>
                <w:rFonts w:ascii="MS Mincho" w:eastAsia="MS Mincho" w:hAnsi="MS Mincho" w:cs="MS Mincho"/>
                <w:lang w:eastAsia="zh-TW"/>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C0CC1" w:rsidRPr="00E37D23" w:rsidRDefault="00EC0CC1" w:rsidP="00227891">
            <w:pPr>
              <w:rPr>
                <w:rFonts w:eastAsia="Times New Roman"/>
                <w:lang w:eastAsia="zh-TW"/>
              </w:rPr>
            </w:pPr>
            <w:r w:rsidRPr="00E37D23">
              <w:rPr>
                <w:rFonts w:ascii="MS Mincho" w:eastAsia="MS Mincho" w:hAnsi="MS Mincho" w:cs="MS Mincho"/>
                <w:lang w:eastAsia="zh-TW"/>
              </w:rPr>
              <w:t>此條係</w:t>
            </w:r>
            <w:r w:rsidRPr="00E37D23">
              <w:rPr>
                <w:rFonts w:ascii="MS Mincho" w:eastAsia="MS Mincho" w:hAnsi="MS Mincho" w:cs="MS Mincho"/>
                <w:color w:val="8B0000"/>
                <w:lang w:eastAsia="zh-TW"/>
              </w:rPr>
              <w:t>乾隆三十八年</w:t>
            </w:r>
            <w:r w:rsidRPr="00E37D23">
              <w:rPr>
                <w:rFonts w:ascii="MS Mincho" w:eastAsia="MS Mincho" w:hAnsi="MS Mincho" w:cs="MS Mincho"/>
                <w:lang w:eastAsia="zh-TW"/>
              </w:rPr>
              <w:t>，戸部議覆江蘇按察使胡季堂條奏，</w:t>
            </w:r>
            <w:r w:rsidRPr="00E37D23">
              <w:rPr>
                <w:rFonts w:ascii="MS Mincho" w:eastAsia="MS Mincho" w:hAnsi="MS Mincho" w:cs="MS Mincho"/>
                <w:color w:val="8B0000"/>
                <w:lang w:eastAsia="zh-TW"/>
              </w:rPr>
              <w:t>及四十年</w:t>
            </w:r>
            <w:r w:rsidRPr="00E37D23">
              <w:rPr>
                <w:rFonts w:ascii="MS Mincho" w:eastAsia="MS Mincho" w:hAnsi="MS Mincho" w:cs="MS Mincho"/>
                <w:lang w:eastAsia="zh-TW"/>
              </w:rPr>
              <w:t>欽奉諭旨，恭纂為例。</w:t>
            </w:r>
          </w:p>
        </w:tc>
      </w:tr>
    </w:tbl>
    <w:p w:rsidR="00EC0CC1" w:rsidRDefault="00EC0CC1" w:rsidP="00EC0CC1">
      <w:pPr>
        <w:rPr>
          <w:lang w:eastAsia="zh-TW"/>
        </w:rPr>
      </w:pPr>
      <w:proofErr w:type="spellStart"/>
      <w:r>
        <w:rPr>
          <w:lang w:eastAsia="zh-TW"/>
        </w:rPr>
        <w:t>Cet</w:t>
      </w:r>
      <w:proofErr w:type="spellEnd"/>
      <w:r>
        <w:rPr>
          <w:lang w:eastAsia="zh-TW"/>
        </w:rPr>
        <w:t xml:space="preserve"> article a </w:t>
      </w:r>
      <w:proofErr w:type="spellStart"/>
      <w:r>
        <w:rPr>
          <w:lang w:eastAsia="zh-TW"/>
        </w:rPr>
        <w:t>été</w:t>
      </w:r>
      <w:proofErr w:type="spellEnd"/>
      <w:r>
        <w:rPr>
          <w:lang w:eastAsia="zh-TW"/>
        </w:rPr>
        <w:t xml:space="preserve"> </w:t>
      </w:r>
      <w:proofErr w:type="spellStart"/>
      <w:r>
        <w:rPr>
          <w:lang w:eastAsia="zh-TW"/>
        </w:rPr>
        <w:t>proposé</w:t>
      </w:r>
      <w:proofErr w:type="spellEnd"/>
      <w:r>
        <w:rPr>
          <w:lang w:eastAsia="zh-TW"/>
        </w:rPr>
        <w:t xml:space="preserve"> </w:t>
      </w:r>
      <w:proofErr w:type="spellStart"/>
      <w:r>
        <w:rPr>
          <w:lang w:eastAsia="zh-TW"/>
        </w:rPr>
        <w:t>en</w:t>
      </w:r>
      <w:proofErr w:type="spellEnd"/>
      <w:r>
        <w:rPr>
          <w:lang w:eastAsia="zh-TW"/>
        </w:rPr>
        <w:t xml:space="preserve"> 1773 par un </w:t>
      </w:r>
      <w:proofErr w:type="spellStart"/>
      <w:r>
        <w:rPr>
          <w:lang w:eastAsia="zh-TW"/>
        </w:rPr>
        <w:t>mémoire</w:t>
      </w:r>
      <w:proofErr w:type="spellEnd"/>
      <w:r>
        <w:rPr>
          <w:lang w:eastAsia="zh-TW"/>
        </w:rPr>
        <w:t xml:space="preserve"> </w:t>
      </w:r>
      <w:proofErr w:type="spellStart"/>
      <w:r>
        <w:rPr>
          <w:lang w:eastAsia="zh-TW"/>
        </w:rPr>
        <w:t>circonstancié</w:t>
      </w:r>
      <w:proofErr w:type="spellEnd"/>
      <w:r>
        <w:rPr>
          <w:lang w:eastAsia="zh-TW"/>
        </w:rPr>
        <w:t xml:space="preserve"> de Hu </w:t>
      </w:r>
      <w:proofErr w:type="spellStart"/>
      <w:r>
        <w:rPr>
          <w:lang w:eastAsia="zh-TW"/>
        </w:rPr>
        <w:t>Jitang</w:t>
      </w:r>
      <w:proofErr w:type="spellEnd"/>
      <w:r>
        <w:rPr>
          <w:lang w:eastAsia="zh-TW"/>
        </w:rPr>
        <w:t xml:space="preserve">, </w:t>
      </w:r>
      <w:proofErr w:type="spellStart"/>
      <w:r>
        <w:rPr>
          <w:lang w:eastAsia="zh-TW"/>
        </w:rPr>
        <w:t>Juge</w:t>
      </w:r>
      <w:proofErr w:type="spellEnd"/>
      <w:r>
        <w:rPr>
          <w:lang w:eastAsia="zh-TW"/>
        </w:rPr>
        <w:t xml:space="preserve"> provincial du Jiangsu </w:t>
      </w:r>
      <w:proofErr w:type="spellStart"/>
      <w:r>
        <w:rPr>
          <w:color w:val="FF0000"/>
          <w:lang w:eastAsia="zh-TW"/>
        </w:rPr>
        <w:t>en</w:t>
      </w:r>
      <w:proofErr w:type="spellEnd"/>
      <w:r>
        <w:rPr>
          <w:color w:val="FF0000"/>
          <w:lang w:eastAsia="zh-TW"/>
        </w:rPr>
        <w:t xml:space="preserve"> </w:t>
      </w:r>
      <w:proofErr w:type="spellStart"/>
      <w:r>
        <w:rPr>
          <w:color w:val="FF0000"/>
          <w:lang w:eastAsia="zh-TW"/>
        </w:rPr>
        <w:t>réponse</w:t>
      </w:r>
      <w:proofErr w:type="spellEnd"/>
      <w:r>
        <w:rPr>
          <w:color w:val="FF0000"/>
          <w:lang w:eastAsia="zh-TW"/>
        </w:rPr>
        <w:t xml:space="preserve"> </w:t>
      </w:r>
      <w:proofErr w:type="spellStart"/>
      <w:r>
        <w:rPr>
          <w:color w:val="FF0000"/>
          <w:lang w:eastAsia="zh-TW"/>
        </w:rPr>
        <w:t>argumentée</w:t>
      </w:r>
      <w:proofErr w:type="spellEnd"/>
      <w:r>
        <w:rPr>
          <w:color w:val="FF0000"/>
          <w:lang w:eastAsia="zh-TW"/>
        </w:rPr>
        <w:t> </w:t>
      </w:r>
      <w:r w:rsidRPr="008358C2">
        <w:rPr>
          <w:color w:val="FF0000"/>
          <w:lang w:eastAsia="zh-TW"/>
        </w:rPr>
        <w:t xml:space="preserve"> </w:t>
      </w:r>
      <w:r w:rsidRPr="008358C2">
        <w:rPr>
          <w:rFonts w:ascii="MS Mincho" w:eastAsia="MS Mincho" w:hAnsi="MS Mincho" w:cs="MS Mincho"/>
          <w:color w:val="FF0000"/>
          <w:lang w:eastAsia="zh-TW"/>
        </w:rPr>
        <w:t>議覆</w:t>
      </w:r>
      <w:r>
        <w:rPr>
          <w:rFonts w:ascii="MS Mincho" w:eastAsia="MS Mincho" w:hAnsi="MS Mincho" w:cs="MS Mincho" w:hint="eastAsia"/>
          <w:lang w:eastAsia="zh-TW"/>
        </w:rPr>
        <w:t> </w:t>
      </w:r>
      <w:r>
        <w:rPr>
          <w:rFonts w:ascii="MS Mincho" w:eastAsia="MS Mincho" w:hAnsi="MS Mincho" w:cs="MS Mincho"/>
          <w:lang w:eastAsia="zh-TW"/>
        </w:rPr>
        <w:t>?</w:t>
      </w:r>
      <w:r>
        <w:rPr>
          <w:lang w:eastAsia="zh-TW"/>
        </w:rPr>
        <w:t xml:space="preserve"> au </w:t>
      </w:r>
      <w:proofErr w:type="spellStart"/>
      <w:r>
        <w:rPr>
          <w:lang w:eastAsia="zh-TW"/>
        </w:rPr>
        <w:t>ministère</w:t>
      </w:r>
      <w:proofErr w:type="spellEnd"/>
      <w:r>
        <w:rPr>
          <w:lang w:eastAsia="zh-TW"/>
        </w:rPr>
        <w:t xml:space="preserve"> des Foyers (</w:t>
      </w:r>
      <w:proofErr w:type="spellStart"/>
      <w:r>
        <w:rPr>
          <w:lang w:eastAsia="zh-TW"/>
        </w:rPr>
        <w:t>Revenus</w:t>
      </w:r>
      <w:proofErr w:type="spellEnd"/>
      <w:r>
        <w:rPr>
          <w:lang w:eastAsia="zh-TW"/>
        </w:rPr>
        <w:t xml:space="preserve">), </w:t>
      </w:r>
      <w:proofErr w:type="spellStart"/>
      <w:r>
        <w:rPr>
          <w:lang w:eastAsia="zh-TW"/>
        </w:rPr>
        <w:t>approuvé</w:t>
      </w:r>
      <w:proofErr w:type="spellEnd"/>
      <w:r>
        <w:rPr>
          <w:lang w:eastAsia="zh-TW"/>
        </w:rPr>
        <w:t xml:space="preserve"> par </w:t>
      </w:r>
      <w:proofErr w:type="spellStart"/>
      <w:r>
        <w:rPr>
          <w:lang w:eastAsia="zh-TW"/>
        </w:rPr>
        <w:t>rescrit</w:t>
      </w:r>
      <w:proofErr w:type="spellEnd"/>
      <w:r>
        <w:rPr>
          <w:lang w:eastAsia="zh-TW"/>
        </w:rPr>
        <w:t xml:space="preserve"> </w:t>
      </w:r>
      <w:proofErr w:type="spellStart"/>
      <w:r>
        <w:rPr>
          <w:lang w:eastAsia="zh-TW"/>
        </w:rPr>
        <w:t>impérial</w:t>
      </w:r>
      <w:proofErr w:type="spellEnd"/>
      <w:r>
        <w:rPr>
          <w:lang w:eastAsia="zh-TW"/>
        </w:rPr>
        <w:t xml:space="preserve"> </w:t>
      </w:r>
      <w:proofErr w:type="spellStart"/>
      <w:r>
        <w:rPr>
          <w:lang w:eastAsia="zh-TW"/>
        </w:rPr>
        <w:t>en</w:t>
      </w:r>
      <w:proofErr w:type="spellEnd"/>
      <w:r>
        <w:rPr>
          <w:lang w:eastAsia="zh-TW"/>
        </w:rPr>
        <w:t xml:space="preserve"> 1765, et a </w:t>
      </w:r>
      <w:proofErr w:type="spellStart"/>
      <w:r>
        <w:rPr>
          <w:lang w:eastAsia="zh-TW"/>
        </w:rPr>
        <w:t>été</w:t>
      </w:r>
      <w:proofErr w:type="spellEnd"/>
      <w:r>
        <w:rPr>
          <w:lang w:eastAsia="zh-TW"/>
        </w:rPr>
        <w:t xml:space="preserve"> </w:t>
      </w:r>
      <w:proofErr w:type="spellStart"/>
      <w:r>
        <w:rPr>
          <w:lang w:eastAsia="zh-TW"/>
        </w:rPr>
        <w:t>codifié</w:t>
      </w:r>
      <w:proofErr w:type="spellEnd"/>
      <w:r>
        <w:rPr>
          <w:lang w:eastAsia="zh-TW"/>
        </w:rPr>
        <w:t xml:space="preserve"> </w:t>
      </w:r>
      <w:proofErr w:type="spellStart"/>
      <w:r>
        <w:rPr>
          <w:lang w:eastAsia="zh-TW"/>
        </w:rPr>
        <w:t>en</w:t>
      </w:r>
      <w:proofErr w:type="spellEnd"/>
      <w:r>
        <w:rPr>
          <w:lang w:eastAsia="zh-TW"/>
        </w:rPr>
        <w:t xml:space="preserve"> article </w:t>
      </w:r>
      <w:proofErr w:type="spellStart"/>
      <w:r>
        <w:rPr>
          <w:lang w:eastAsia="zh-TW"/>
        </w:rPr>
        <w:t>additionnel</w:t>
      </w:r>
      <w:proofErr w:type="spellEnd"/>
      <w:r>
        <w:rPr>
          <w:lang w:eastAsia="zh-TW"/>
        </w:rPr>
        <w:t xml:space="preserve"> </w:t>
      </w:r>
      <w:proofErr w:type="spellStart"/>
      <w:r>
        <w:rPr>
          <w:lang w:eastAsia="zh-TW"/>
        </w:rPr>
        <w:t>en</w:t>
      </w:r>
      <w:proofErr w:type="spellEnd"/>
      <w:r>
        <w:rPr>
          <w:lang w:eastAsia="zh-TW"/>
        </w:rPr>
        <w:t xml:space="preserve"> 1775. </w:t>
      </w:r>
    </w:p>
    <w:p w:rsidR="00EC0CC1" w:rsidRPr="004713CE" w:rsidRDefault="00EC0CC1" w:rsidP="00EC0CC1">
      <w:pPr>
        <w:rPr>
          <w:lang w:eastAsia="zh-TW"/>
        </w:rPr>
      </w:pPr>
    </w:p>
    <w:p w:rsidR="00EC0CC1" w:rsidRPr="00B2514C" w:rsidRDefault="00EC0CC1" w:rsidP="00EC0CC1">
      <w:pPr>
        <w:spacing w:line="276" w:lineRule="auto"/>
        <w:rPr>
          <w:color w:val="000000" w:themeColor="text1"/>
          <w:lang w:val="fr-FR" w:eastAsia="zh-TW"/>
        </w:rPr>
      </w:pPr>
      <w:r w:rsidRPr="00B2514C">
        <w:rPr>
          <w:lang w:val="fr-FR" w:eastAsia="zh-TW"/>
        </w:rPr>
        <w:t>Quand, en l’absence d’un fils, un héritier est institué, si</w:t>
      </w:r>
      <w:r w:rsidRPr="00B2514C">
        <w:rPr>
          <w:color w:val="FF0000"/>
          <w:lang w:val="fr-FR" w:eastAsia="zh-TW"/>
        </w:rPr>
        <w:t xml:space="preserve"> celui qui est légitime à succéder</w:t>
      </w:r>
      <w:r w:rsidRPr="00B2514C">
        <w:rPr>
          <w:color w:val="000000" w:themeColor="text1"/>
          <w:lang w:val="fr-FR" w:eastAsia="zh-TW"/>
        </w:rPr>
        <w:t>, dans la vie quotidienne, a eu auparavant des conflits [avec l’adoptant], et qu’il est possible de choisir parmi ceux qui correspondent à l’</w:t>
      </w:r>
      <w:r w:rsidRPr="00B2514C">
        <w:rPr>
          <w:color w:val="FF0000"/>
          <w:lang w:val="fr-FR" w:eastAsia="zh-TW"/>
        </w:rPr>
        <w:t xml:space="preserve">ordre successoral </w:t>
      </w:r>
      <w:r w:rsidRPr="00B2514C">
        <w:rPr>
          <w:color w:val="000000" w:themeColor="text1"/>
          <w:lang w:val="fr-FR" w:eastAsia="zh-TW"/>
        </w:rPr>
        <w:t xml:space="preserve">quelqu’un pour sa sagesse ou par affection, qu’on laisse [l’adoptant] faire à sa convenance. Si dans le </w:t>
      </w:r>
      <w:r w:rsidRPr="00B2514C">
        <w:rPr>
          <w:color w:val="FF0000"/>
          <w:lang w:val="fr-FR" w:eastAsia="zh-TW"/>
        </w:rPr>
        <w:t xml:space="preserve">lignage, </w:t>
      </w:r>
      <w:r w:rsidRPr="00B2514C">
        <w:rPr>
          <w:color w:val="000000" w:themeColor="text1"/>
          <w:lang w:val="fr-FR" w:eastAsia="zh-TW"/>
        </w:rPr>
        <w:t xml:space="preserve">par appât du </w:t>
      </w:r>
      <w:proofErr w:type="gramStart"/>
      <w:r w:rsidRPr="00B2514C">
        <w:rPr>
          <w:color w:val="000000" w:themeColor="text1"/>
          <w:lang w:val="fr-FR" w:eastAsia="zh-TW"/>
        </w:rPr>
        <w:t>gain ,certains</w:t>
      </w:r>
      <w:proofErr w:type="gramEnd"/>
      <w:r w:rsidRPr="00B2514C">
        <w:rPr>
          <w:color w:val="000000" w:themeColor="text1"/>
          <w:lang w:val="fr-FR" w:eastAsia="zh-TW"/>
        </w:rPr>
        <w:t xml:space="preserve"> pour imposer un héritier ou influer sur sa sélection, en viennent à intenter un procès, le magistrat local doit immédiatement les punir et, en outre, ordonner par un jugement express que celui qui a été choisi pour sa sagesse ou par affection soit institué héritier. Si un fils marié est décédé, et que son épouse a su garder son veuvage, ou si une fille à lui fiancée mais non encore mariée peut se maintenir en célibat, ou si ce fils était déjà marié à sa mort et que son épouse n’a pu garder son veuvage, mais que le mari défunt avait déjà avant sa mort choisi l’héritier à instituer, ou si un fils non encore marié est parti soldat et est mort au champ d’honneur, dans tous ces cas, c’est </w:t>
      </w:r>
      <w:r w:rsidRPr="00B2514C">
        <w:rPr>
          <w:color w:val="FF0000"/>
          <w:lang w:val="fr-FR" w:eastAsia="zh-TW"/>
        </w:rPr>
        <w:t>à ce fils</w:t>
      </w:r>
      <w:r w:rsidRPr="00B2514C">
        <w:rPr>
          <w:color w:val="000000" w:themeColor="text1"/>
          <w:lang w:val="fr-FR" w:eastAsia="zh-TW"/>
        </w:rPr>
        <w:t xml:space="preserve"> décédé qu’il faut instituer un successeur </w:t>
      </w:r>
      <w:r w:rsidRPr="00B2514C">
        <w:rPr>
          <w:color w:val="0070C0"/>
          <w:lang w:val="fr-FR" w:eastAsia="zh-TW"/>
        </w:rPr>
        <w:t>NB. celui-ci est un fils non marié à qui il faut instituer un successeur</w:t>
      </w:r>
      <w:r w:rsidRPr="00B2514C">
        <w:rPr>
          <w:color w:val="000000" w:themeColor="text1"/>
          <w:lang w:val="fr-FR" w:eastAsia="zh-TW"/>
        </w:rPr>
        <w:t xml:space="preserve">. Si dans toute les ramifications du lignage il n’y a vraiment personne correspondant à l’ordre successoral qui puisse être institué successeur pour ce fils, et que son père n’a pas d’autre fils, il faut instituer un successeur pour le père en attendant la naissance d’un petit-fils qui puisse être institué héritier pour la succession de ce fils. </w:t>
      </w:r>
      <w:r w:rsidRPr="00B2514C">
        <w:rPr>
          <w:color w:val="0070C0"/>
          <w:lang w:val="fr-FR" w:eastAsia="zh-TW"/>
        </w:rPr>
        <w:t>NB. celui-ci [le père] doit instituer un successeur et ne peut succéder lui-même</w:t>
      </w:r>
      <w:r w:rsidRPr="00B2514C">
        <w:rPr>
          <w:color w:val="000000" w:themeColor="text1"/>
          <w:lang w:val="fr-FR" w:eastAsia="zh-TW"/>
        </w:rPr>
        <w:t xml:space="preserve">. Quant au cas ordinaire du fils qui meurt avant de se marier, il ne faut pas du tout lui instituer de successeur </w:t>
      </w:r>
      <w:r w:rsidRPr="00B2514C">
        <w:rPr>
          <w:color w:val="0070C0"/>
          <w:lang w:val="fr-FR" w:eastAsia="zh-TW"/>
        </w:rPr>
        <w:t>NB. Celui-ci est un fils non marié à qui il ne faut pas instituer un successeur</w:t>
      </w:r>
      <w:r w:rsidRPr="00B2514C">
        <w:rPr>
          <w:color w:val="000000" w:themeColor="text1"/>
          <w:lang w:val="fr-FR" w:eastAsia="zh-TW"/>
        </w:rPr>
        <w:t xml:space="preserve">. Si c’est un fils unique qui est décédé, et qu’il ne se trouve dans le lignage personne correspondant à l’ordre successoral qui puisse être institué héritier de son père, il est alors permis d’instituer un successeur pour le fils non marié </w:t>
      </w:r>
      <w:r w:rsidRPr="00B2514C">
        <w:rPr>
          <w:color w:val="0070C0"/>
          <w:lang w:val="fr-FR" w:eastAsia="zh-TW"/>
        </w:rPr>
        <w:t>NB. celui-ci est, parmi tous ceux qui ne doivent pas succéder, celui qu’on autorise malgré tout à être institué comme successeur</w:t>
      </w:r>
      <w:r w:rsidRPr="00B2514C">
        <w:rPr>
          <w:color w:val="000000" w:themeColor="text1"/>
          <w:lang w:val="fr-FR" w:eastAsia="zh-TW"/>
        </w:rPr>
        <w:t>. Si celui qui succède est aussi un fils unique, mais que dans l’ensemble de la parenté se trouve</w:t>
      </w:r>
      <w:r w:rsidRPr="00B2514C">
        <w:rPr>
          <w:color w:val="FF0000"/>
          <w:lang w:val="fr-FR" w:eastAsia="zh-TW"/>
        </w:rPr>
        <w:t xml:space="preserve"> un frère de son père (oncle paternel) </w:t>
      </w:r>
      <w:r w:rsidRPr="00B2514C">
        <w:rPr>
          <w:color w:val="000000" w:themeColor="text1"/>
          <w:lang w:val="fr-FR" w:eastAsia="zh-TW"/>
        </w:rPr>
        <w:t xml:space="preserve">qui l’affectionne, que les deux parties [son père et l’oncle en </w:t>
      </w:r>
      <w:r w:rsidRPr="00B2514C">
        <w:rPr>
          <w:color w:val="000000" w:themeColor="text1"/>
          <w:lang w:val="fr-FR" w:eastAsia="zh-TW"/>
        </w:rPr>
        <w:lastRenderedPageBreak/>
        <w:t xml:space="preserve">question] sont volontaires, et que l’ensemble du lignage se porte garant, il est alors aussi permis d’être adopté comme héritier dans deux branches d’un même </w:t>
      </w:r>
      <w:r w:rsidRPr="00B2514C">
        <w:rPr>
          <w:color w:val="FF0000"/>
          <w:lang w:val="fr-FR" w:eastAsia="zh-TW"/>
        </w:rPr>
        <w:t>collège cultuel (lignage ?)</w:t>
      </w:r>
      <w:r w:rsidRPr="00B2514C">
        <w:rPr>
          <w:color w:val="000000" w:themeColor="text1"/>
          <w:lang w:val="fr-FR" w:eastAsia="zh-TW"/>
        </w:rPr>
        <w:t xml:space="preserve">. </w:t>
      </w:r>
    </w:p>
    <w:p w:rsidR="00EC0CC1" w:rsidRPr="00B2514C" w:rsidRDefault="00EC0CC1" w:rsidP="00EC0CC1">
      <w:pPr>
        <w:spacing w:line="276" w:lineRule="auto"/>
        <w:rPr>
          <w:color w:val="000000" w:themeColor="text1"/>
          <w:lang w:val="fr-FR" w:eastAsia="zh-TW"/>
        </w:rPr>
      </w:pPr>
    </w:p>
    <w:p w:rsidR="00EC0CC1" w:rsidRPr="00B2514C" w:rsidRDefault="00EC0CC1" w:rsidP="00EC0CC1">
      <w:pPr>
        <w:spacing w:line="276" w:lineRule="auto"/>
        <w:rPr>
          <w:b/>
          <w:color w:val="000000" w:themeColor="text1"/>
          <w:lang w:val="fr-FR" w:eastAsia="zh-TW"/>
        </w:rPr>
      </w:pPr>
      <w:r w:rsidRPr="00B2514C">
        <w:rPr>
          <w:b/>
          <w:color w:val="000000" w:themeColor="text1"/>
          <w:lang w:val="fr-FR" w:eastAsia="zh-TW"/>
        </w:rPr>
        <w:t>Glossaire</w:t>
      </w:r>
    </w:p>
    <w:p w:rsidR="00EC0CC1" w:rsidRPr="00B2514C" w:rsidRDefault="00EC0CC1" w:rsidP="00EC0CC1">
      <w:pPr>
        <w:spacing w:line="276" w:lineRule="auto"/>
        <w:rPr>
          <w:color w:val="FF0000"/>
          <w:lang w:val="fr-FR" w:eastAsia="zh-TW"/>
        </w:rPr>
      </w:pPr>
    </w:p>
    <w:p w:rsidR="00EC0CC1" w:rsidRPr="00B2514C" w:rsidRDefault="00EC0CC1" w:rsidP="00EC0CC1">
      <w:pPr>
        <w:spacing w:line="276" w:lineRule="auto"/>
        <w:rPr>
          <w:rFonts w:eastAsia="Times New Roman"/>
          <w:lang w:val="fr-FR"/>
        </w:rPr>
      </w:pPr>
      <w:r w:rsidRPr="00E37D23">
        <w:rPr>
          <w:rFonts w:ascii="MS Mincho" w:eastAsia="MS Mincho" w:hAnsi="MS Mincho" w:cs="MS Mincho"/>
          <w:lang w:eastAsia="zh-TW"/>
        </w:rPr>
        <w:t>應繼</w:t>
      </w:r>
      <w:r w:rsidRPr="00B2514C">
        <w:rPr>
          <w:rFonts w:ascii="MS Mincho" w:eastAsia="MS Mincho" w:hAnsi="MS Mincho" w:cs="MS Mincho"/>
          <w:lang w:val="fr-FR" w:eastAsia="zh-TW"/>
        </w:rPr>
        <w:t xml:space="preserve"> </w:t>
      </w:r>
      <w:r w:rsidRPr="00B2514C">
        <w:rPr>
          <w:rStyle w:val="dicpy"/>
          <w:rFonts w:eastAsia="Times New Roman"/>
          <w:lang w:val="fr-FR"/>
        </w:rPr>
        <w:t>yīngjì </w:t>
      </w:r>
      <w:r w:rsidRPr="00B2514C">
        <w:rPr>
          <w:rFonts w:eastAsia="Times New Roman"/>
          <w:lang w:val="fr-FR"/>
        </w:rPr>
        <w:t>: légitime à succéder, successeur légitime</w:t>
      </w:r>
    </w:p>
    <w:p w:rsidR="00EC0CC1" w:rsidRPr="00B2514C" w:rsidRDefault="00EC0CC1" w:rsidP="00EC0CC1">
      <w:pPr>
        <w:spacing w:line="276" w:lineRule="auto"/>
        <w:rPr>
          <w:rFonts w:ascii="MS Mincho" w:eastAsia="MS Mincho" w:hAnsi="MS Mincho" w:cs="MS Mincho"/>
          <w:lang w:val="fr-FR" w:eastAsia="zh-TW"/>
        </w:rPr>
      </w:pPr>
      <w:r w:rsidRPr="00E37D23">
        <w:rPr>
          <w:rFonts w:ascii="MS Mincho" w:eastAsia="MS Mincho" w:hAnsi="MS Mincho" w:cs="MS Mincho"/>
          <w:lang w:eastAsia="zh-TW"/>
        </w:rPr>
        <w:t>擇賢擇愛</w:t>
      </w:r>
    </w:p>
    <w:p w:rsidR="00EC0CC1" w:rsidRPr="00B2514C" w:rsidRDefault="00EC0CC1" w:rsidP="00EC0CC1">
      <w:pPr>
        <w:spacing w:line="276" w:lineRule="auto"/>
        <w:rPr>
          <w:rFonts w:ascii="Times" w:eastAsia="Times New Roman" w:hAnsi="Times"/>
          <w:b/>
          <w:lang w:val="fr-FR" w:eastAsia="zh-TW"/>
        </w:rPr>
      </w:pPr>
      <w:r w:rsidRPr="00B2514C">
        <w:rPr>
          <w:rFonts w:ascii="Times" w:eastAsia="Times New Roman" w:hAnsi="Times"/>
          <w:lang w:val="fr-FR" w:eastAsia="zh-TW"/>
        </w:rPr>
        <w:t xml:space="preserve">zhīshǔ </w:t>
      </w:r>
      <w:r w:rsidRPr="003027C1">
        <w:rPr>
          <w:rStyle w:val="lev"/>
          <w:rFonts w:ascii="Times" w:eastAsia="MS Mincho" w:hAnsi="Times" w:cs="MS Mincho"/>
          <w:lang w:eastAsia="zh-TW"/>
        </w:rPr>
        <w:t>支屬</w:t>
      </w:r>
      <w:r w:rsidRPr="00B2514C">
        <w:rPr>
          <w:rStyle w:val="lev"/>
          <w:rFonts w:ascii="Times" w:eastAsia="MS Mincho" w:hAnsi="Times" w:cs="MS Mincho"/>
          <w:lang w:val="fr-FR" w:eastAsia="zh-TW"/>
        </w:rPr>
        <w:t> : parenté, «  souche » ; ramifications du lignage</w:t>
      </w:r>
    </w:p>
    <w:p w:rsidR="00EC0CC1" w:rsidRPr="00B2514C" w:rsidRDefault="00EC0CC1" w:rsidP="00EC0CC1">
      <w:pPr>
        <w:rPr>
          <w:rFonts w:eastAsia="Times New Roman"/>
          <w:lang w:val="fr-FR"/>
        </w:rPr>
      </w:pPr>
      <w:r w:rsidRPr="00B2514C">
        <w:rPr>
          <w:rStyle w:val="dicpy"/>
          <w:rFonts w:eastAsia="Times New Roman"/>
          <w:lang w:val="fr-FR"/>
        </w:rPr>
        <w:t xml:space="preserve">shuāngshǒu </w:t>
      </w:r>
      <w:r w:rsidRPr="00C57690">
        <w:rPr>
          <w:rFonts w:ascii="Times" w:eastAsia="MS Mincho" w:hAnsi="Times" w:cs="MS Mincho"/>
          <w:lang w:eastAsia="zh-TW"/>
        </w:rPr>
        <w:t>孀守</w:t>
      </w:r>
      <w:r w:rsidRPr="00B2514C">
        <w:rPr>
          <w:rFonts w:ascii="Times" w:eastAsia="MS Mincho" w:hAnsi="Times" w:cs="MS Mincho"/>
          <w:lang w:val="fr-FR" w:eastAsia="zh-TW"/>
        </w:rPr>
        <w:t> : garder son veuvage</w:t>
      </w:r>
    </w:p>
    <w:p w:rsidR="00EC0CC1" w:rsidRPr="00B2514C" w:rsidRDefault="00EC0CC1" w:rsidP="00EC0CC1">
      <w:pPr>
        <w:rPr>
          <w:rFonts w:eastAsia="Times New Roman"/>
          <w:lang w:val="fr-FR"/>
        </w:rPr>
      </w:pPr>
      <w:r w:rsidRPr="00B2514C">
        <w:rPr>
          <w:rStyle w:val="dicpy"/>
          <w:rFonts w:eastAsia="Times New Roman"/>
          <w:lang w:val="fr-FR"/>
        </w:rPr>
        <w:t>shēnshǒu</w:t>
      </w:r>
      <w:r w:rsidRPr="00C57690">
        <w:rPr>
          <w:rFonts w:ascii="Times" w:eastAsia="MS Mincho" w:hAnsi="Times" w:cs="MS Mincho"/>
          <w:lang w:eastAsia="zh-TW"/>
        </w:rPr>
        <w:t>身守</w:t>
      </w:r>
      <w:r w:rsidRPr="00B2514C">
        <w:rPr>
          <w:rFonts w:ascii="Times" w:eastAsia="MS Mincho" w:hAnsi="Times" w:cs="MS Mincho"/>
          <w:lang w:val="fr-FR" w:eastAsia="zh-TW"/>
        </w:rPr>
        <w:t> : garder le célibat</w:t>
      </w:r>
    </w:p>
    <w:p w:rsidR="00EC0CC1" w:rsidRPr="00B2514C" w:rsidRDefault="00EC0CC1" w:rsidP="00EC0CC1">
      <w:pPr>
        <w:spacing w:line="276" w:lineRule="auto"/>
        <w:rPr>
          <w:rFonts w:eastAsia="Times New Roman"/>
          <w:lang w:val="fr-FR"/>
        </w:rPr>
      </w:pPr>
      <w:r w:rsidRPr="00B2514C">
        <w:rPr>
          <w:rStyle w:val="dicpy"/>
          <w:rFonts w:eastAsia="Times New Roman"/>
          <w:lang w:val="fr-FR"/>
        </w:rPr>
        <w:t xml:space="preserve">lìjì </w:t>
      </w:r>
      <w:r w:rsidRPr="00B2514C">
        <w:rPr>
          <w:rFonts w:eastAsia="Times New Roman"/>
          <w:lang w:val="fr-FR"/>
        </w:rPr>
        <w:t xml:space="preserve"> </w:t>
      </w:r>
      <w:r w:rsidRPr="001342FF">
        <w:rPr>
          <w:rFonts w:ascii="Times" w:eastAsia="MS Mincho" w:hAnsi="Times" w:cs="MS Mincho"/>
          <w:lang w:eastAsia="zh-TW"/>
        </w:rPr>
        <w:t>立繼</w:t>
      </w:r>
      <w:r w:rsidRPr="00B2514C">
        <w:rPr>
          <w:rFonts w:ascii="Times" w:eastAsia="MS Mincho" w:hAnsi="Times" w:cs="MS Mincho"/>
          <w:lang w:val="fr-FR" w:eastAsia="zh-TW"/>
        </w:rPr>
        <w:t xml:space="preserve"> , </w:t>
      </w:r>
      <w:r w:rsidRPr="00B2514C">
        <w:rPr>
          <w:rStyle w:val="dicpy"/>
          <w:rFonts w:eastAsia="Times New Roman"/>
          <w:lang w:val="fr-FR"/>
        </w:rPr>
        <w:t>lìhòu</w:t>
      </w:r>
      <w:r w:rsidRPr="00B2514C">
        <w:rPr>
          <w:rFonts w:eastAsia="Times New Roman"/>
          <w:lang w:val="fr-FR"/>
        </w:rPr>
        <w:t xml:space="preserve"> </w:t>
      </w:r>
      <w:r w:rsidRPr="00E37D23">
        <w:rPr>
          <w:rFonts w:ascii="MS Mincho" w:eastAsia="MS Mincho" w:hAnsi="MS Mincho" w:cs="MS Mincho"/>
          <w:color w:val="304090"/>
          <w:lang w:eastAsia="zh-TW"/>
        </w:rPr>
        <w:t>立後</w:t>
      </w:r>
      <w:r w:rsidRPr="00B2514C">
        <w:rPr>
          <w:rFonts w:ascii="MS Mincho" w:eastAsia="MS Mincho" w:hAnsi="MS Mincho" w:cs="MS Mincho"/>
          <w:color w:val="304090"/>
          <w:lang w:val="fr-FR" w:eastAsia="zh-TW"/>
        </w:rPr>
        <w:t xml:space="preserve"> </w:t>
      </w:r>
      <w:r w:rsidRPr="00B2514C">
        <w:rPr>
          <w:rFonts w:ascii="Times" w:eastAsia="MS Mincho" w:hAnsi="Times" w:cs="MS Mincho"/>
          <w:lang w:val="fr-FR" w:eastAsia="zh-TW"/>
        </w:rPr>
        <w:t xml:space="preserve">voir lisi </w:t>
      </w:r>
    </w:p>
    <w:p w:rsidR="00EC0CC1" w:rsidRPr="00B2514C" w:rsidRDefault="00EC0CC1" w:rsidP="00EC0CC1">
      <w:pPr>
        <w:spacing w:line="276" w:lineRule="auto"/>
        <w:rPr>
          <w:rFonts w:ascii="Times" w:eastAsia="MS Mincho" w:hAnsi="Times" w:cs="MS Mincho"/>
          <w:color w:val="000000" w:themeColor="text1"/>
          <w:lang w:val="fr-FR" w:eastAsia="zh-TW"/>
        </w:rPr>
      </w:pPr>
      <w:r w:rsidRPr="00713DF1">
        <w:rPr>
          <w:rFonts w:ascii="Times" w:eastAsia="MS Mincho" w:hAnsi="Times" w:cs="MS Mincho"/>
          <w:color w:val="000000" w:themeColor="text1"/>
          <w:lang w:eastAsia="zh-TW"/>
        </w:rPr>
        <w:t>應為</w:t>
      </w:r>
      <w:r w:rsidRPr="00B2514C">
        <w:rPr>
          <w:rFonts w:ascii="Times" w:eastAsia="MS Mincho" w:hAnsi="Times" w:cs="MS Mincho"/>
          <w:color w:val="000000" w:themeColor="text1"/>
          <w:lang w:val="fr-FR" w:eastAsia="zh-TW"/>
        </w:rPr>
        <w:t>/</w:t>
      </w:r>
      <w:r w:rsidRPr="00713DF1">
        <w:rPr>
          <w:rFonts w:ascii="Times" w:eastAsia="MS Mincho" w:hAnsi="Times" w:cs="MS Mincho"/>
          <w:color w:val="000000" w:themeColor="text1"/>
          <w:lang w:eastAsia="zh-TW"/>
        </w:rPr>
        <w:t>不應為</w:t>
      </w:r>
      <w:r w:rsidRPr="00B2514C">
        <w:rPr>
          <w:rFonts w:ascii="Times" w:eastAsia="MS Mincho" w:hAnsi="Times" w:cs="MS Mincho"/>
          <w:color w:val="000000" w:themeColor="text1"/>
          <w:lang w:val="fr-FR" w:eastAsia="zh-TW"/>
        </w:rPr>
        <w:t> : devoir être, ayant droit/ne pas devoir être, n’ayant pas droit</w:t>
      </w:r>
    </w:p>
    <w:p w:rsidR="00EC0CC1" w:rsidRPr="00B2514C" w:rsidRDefault="00EC0CC1" w:rsidP="00EC0CC1">
      <w:pPr>
        <w:spacing w:line="276" w:lineRule="auto"/>
        <w:rPr>
          <w:rStyle w:val="dicpy"/>
          <w:rFonts w:eastAsia="Times New Roman"/>
          <w:lang w:val="fr-FR" w:eastAsia="zh-TW"/>
        </w:rPr>
      </w:pPr>
      <w:r w:rsidRPr="00B2514C">
        <w:rPr>
          <w:rStyle w:val="dicpy"/>
          <w:rFonts w:eastAsia="Times New Roman"/>
          <w:lang w:val="fr-FR" w:eastAsia="zh-TW"/>
        </w:rPr>
        <w:t>gānjié </w:t>
      </w:r>
      <w:proofErr w:type="spellStart"/>
      <w:proofErr w:type="gramStart"/>
      <w:r>
        <w:rPr>
          <w:rStyle w:val="lev"/>
          <w:rFonts w:ascii="MS Mincho" w:eastAsia="MS Mincho" w:hAnsi="MS Mincho" w:cs="MS Mincho"/>
        </w:rPr>
        <w:t>甘結</w:t>
      </w:r>
      <w:proofErr w:type="spellEnd"/>
      <w:proofErr w:type="gramEnd"/>
      <w:r w:rsidRPr="00B2514C">
        <w:rPr>
          <w:rFonts w:eastAsia="Times New Roman"/>
          <w:lang w:val="fr-FR"/>
        </w:rPr>
        <w:t xml:space="preserve"> </w:t>
      </w:r>
      <w:r w:rsidRPr="00B2514C">
        <w:rPr>
          <w:rStyle w:val="dicpy"/>
          <w:rFonts w:eastAsia="Times New Roman"/>
          <w:lang w:val="fr-FR" w:eastAsia="zh-TW"/>
        </w:rPr>
        <w:t>: se porter garant</w:t>
      </w:r>
    </w:p>
    <w:p w:rsidR="00EC0CC1" w:rsidRPr="00B2514C" w:rsidRDefault="00EC0CC1" w:rsidP="00EC0CC1">
      <w:pPr>
        <w:spacing w:line="276" w:lineRule="auto"/>
        <w:rPr>
          <w:rFonts w:eastAsia="Times New Roman"/>
          <w:lang w:val="fr-FR" w:eastAsia="zh-TW"/>
        </w:rPr>
      </w:pPr>
      <w:r w:rsidRPr="00E37D23">
        <w:rPr>
          <w:rFonts w:ascii="MS Mincho" w:eastAsia="MS Mincho" w:hAnsi="MS Mincho" w:cs="MS Mincho"/>
          <w:lang w:eastAsia="zh-TW"/>
        </w:rPr>
        <w:t>承繼兩房宗祧</w:t>
      </w:r>
      <w:r w:rsidRPr="00B2514C">
        <w:rPr>
          <w:rFonts w:ascii="MS Mincho" w:eastAsia="MS Mincho" w:hAnsi="MS Mincho" w:cs="MS Mincho"/>
          <w:lang w:val="fr-FR" w:eastAsia="zh-TW"/>
        </w:rPr>
        <w:t xml:space="preserve"> </w:t>
      </w:r>
      <w:r w:rsidRPr="00B2514C">
        <w:rPr>
          <w:rStyle w:val="dicpy"/>
          <w:rFonts w:eastAsia="Times New Roman"/>
          <w:lang w:val="fr-FR" w:eastAsia="zh-TW"/>
        </w:rPr>
        <w:t xml:space="preserve">chéngjì </w:t>
      </w:r>
      <w:r w:rsidRPr="00B2514C">
        <w:rPr>
          <w:rStyle w:val="dicpy"/>
          <w:rFonts w:eastAsia="Times New Roman"/>
          <w:lang w:val="fr-FR"/>
        </w:rPr>
        <w:t>liǎngfáng</w:t>
      </w:r>
      <w:r w:rsidRPr="00B2514C">
        <w:rPr>
          <w:rFonts w:eastAsia="Times New Roman"/>
          <w:lang w:val="fr-FR"/>
        </w:rPr>
        <w:t xml:space="preserve">  </w:t>
      </w:r>
      <w:r w:rsidRPr="00B2514C">
        <w:rPr>
          <w:rFonts w:eastAsia="Times New Roman"/>
          <w:lang w:val="fr-FR" w:eastAsia="zh-TW"/>
        </w:rPr>
        <w:t xml:space="preserve">zōngtiāo : être adopté comme héritier dans deux branches d’un </w:t>
      </w:r>
      <w:r w:rsidRPr="00B2514C">
        <w:rPr>
          <w:rFonts w:eastAsia="Times New Roman"/>
          <w:color w:val="FF0000"/>
          <w:lang w:val="fr-FR" w:eastAsia="zh-TW"/>
        </w:rPr>
        <w:t xml:space="preserve">même collège cultuel </w:t>
      </w:r>
    </w:p>
    <w:p w:rsidR="00EC0CC1" w:rsidRPr="00B2514C" w:rsidRDefault="00EC0CC1" w:rsidP="00EC0CC1">
      <w:pPr>
        <w:spacing w:line="276" w:lineRule="auto"/>
        <w:rPr>
          <w:rFonts w:ascii="Times" w:eastAsia="Times New Roman" w:hAnsi="Times"/>
          <w:lang w:val="fr-FR"/>
        </w:rPr>
      </w:pPr>
      <w:r w:rsidRPr="00B2514C">
        <w:rPr>
          <w:rFonts w:eastAsia="Times New Roman"/>
          <w:lang w:val="fr-FR" w:eastAsia="zh-TW"/>
        </w:rPr>
        <w:t xml:space="preserve">zōngtiāo </w:t>
      </w:r>
      <w:r w:rsidRPr="008850A0">
        <w:rPr>
          <w:rFonts w:ascii="Times" w:eastAsia="MS Mincho" w:hAnsi="Times" w:cs="MS Mincho"/>
          <w:lang w:eastAsia="zh-TW"/>
        </w:rPr>
        <w:t>宗祧</w:t>
      </w:r>
      <w:r w:rsidRPr="00B2514C">
        <w:rPr>
          <w:rFonts w:ascii="Times" w:eastAsia="MS Mincho" w:hAnsi="Times" w:cs="MS Mincho"/>
          <w:lang w:val="fr-FR" w:eastAsia="zh-TW"/>
        </w:rPr>
        <w:t xml:space="preserve"> : </w:t>
      </w:r>
      <w:r w:rsidRPr="00B2514C">
        <w:rPr>
          <w:rFonts w:ascii="Times" w:eastAsia="MS Mincho" w:hAnsi="Times" w:cs="MS Mincho"/>
          <w:color w:val="FF0000"/>
          <w:lang w:val="fr-FR" w:eastAsia="zh-TW"/>
        </w:rPr>
        <w:t>collège cultuel </w:t>
      </w:r>
      <w:r w:rsidRPr="00B2514C">
        <w:rPr>
          <w:rFonts w:ascii="Times" w:eastAsia="MS Mincho" w:hAnsi="Times" w:cs="MS Mincho"/>
          <w:lang w:val="fr-FR" w:eastAsia="zh-TW"/>
        </w:rPr>
        <w:t>: désigne le lignage dans son organisation religieuse vouée au culte des ancêtres</w:t>
      </w:r>
    </w:p>
    <w:p w:rsidR="00EC0CC1" w:rsidRPr="00B2514C" w:rsidRDefault="00EC0CC1" w:rsidP="00EC0CC1">
      <w:pPr>
        <w:spacing w:line="276" w:lineRule="auto"/>
        <w:rPr>
          <w:rFonts w:ascii="Times" w:eastAsia="Times New Roman" w:hAnsi="Times"/>
          <w:lang w:val="fr-FR" w:eastAsia="zh-TW"/>
        </w:rPr>
      </w:pPr>
    </w:p>
    <w:p w:rsidR="00EC0CC1" w:rsidRPr="0075433E" w:rsidRDefault="00EC0CC1" w:rsidP="00EC0CC1">
      <w:pPr>
        <w:spacing w:line="276" w:lineRule="auto"/>
        <w:rPr>
          <w:rFonts w:ascii="Times" w:eastAsia="MS Mincho" w:hAnsi="Times" w:cs="MS Mincho"/>
        </w:rPr>
      </w:pPr>
      <w:proofErr w:type="spellStart"/>
      <w:proofErr w:type="gramStart"/>
      <w:r w:rsidRPr="0075433E">
        <w:rPr>
          <w:rFonts w:ascii="Times" w:eastAsia="MS Mincho" w:hAnsi="Times" w:cs="MS Mincho"/>
        </w:rPr>
        <w:t>同父周親</w:t>
      </w:r>
      <w:proofErr w:type="spellEnd"/>
      <w:proofErr w:type="gramEnd"/>
      <w:r w:rsidRPr="0075433E">
        <w:rPr>
          <w:rFonts w:ascii="Times" w:eastAsia="MS Mincho" w:hAnsi="Times" w:cs="MS Mincho"/>
        </w:rPr>
        <w:t xml:space="preserve"> : </w:t>
      </w:r>
      <w:r>
        <w:rPr>
          <w:rFonts w:ascii="Times" w:eastAsia="MS Mincho" w:hAnsi="Times" w:cs="MS Mincho"/>
        </w:rPr>
        <w:t xml:space="preserve">ensemble des </w:t>
      </w:r>
      <w:proofErr w:type="spellStart"/>
      <w:r>
        <w:rPr>
          <w:rFonts w:ascii="Times" w:eastAsia="MS Mincho" w:hAnsi="Times" w:cs="MS Mincho"/>
        </w:rPr>
        <w:t>oncles</w:t>
      </w:r>
      <w:proofErr w:type="spellEnd"/>
      <w:r>
        <w:rPr>
          <w:rFonts w:ascii="Times" w:eastAsia="MS Mincho" w:hAnsi="Times" w:cs="MS Mincho"/>
        </w:rPr>
        <w:t xml:space="preserve"> </w:t>
      </w:r>
      <w:proofErr w:type="spellStart"/>
      <w:r>
        <w:rPr>
          <w:rFonts w:ascii="Times" w:eastAsia="MS Mincho" w:hAnsi="Times" w:cs="MS Mincho"/>
        </w:rPr>
        <w:t>paternels</w:t>
      </w:r>
      <w:proofErr w:type="spellEnd"/>
      <w:r>
        <w:rPr>
          <w:rFonts w:ascii="Times" w:eastAsia="MS Mincho" w:hAnsi="Times" w:cs="MS Mincho"/>
        </w:rPr>
        <w:t xml:space="preserve"> </w:t>
      </w:r>
      <w:proofErr w:type="spellStart"/>
      <w:r>
        <w:rPr>
          <w:rFonts w:ascii="Times" w:eastAsia="MS Mincho" w:hAnsi="Times" w:cs="MS Mincho"/>
        </w:rPr>
        <w:t>dans</w:t>
      </w:r>
      <w:proofErr w:type="spellEnd"/>
      <w:r>
        <w:rPr>
          <w:rFonts w:ascii="Times" w:eastAsia="MS Mincho" w:hAnsi="Times" w:cs="MS Mincho"/>
        </w:rPr>
        <w:t xml:space="preserve"> un </w:t>
      </w:r>
      <w:proofErr w:type="spellStart"/>
      <w:r>
        <w:rPr>
          <w:rFonts w:ascii="Times" w:eastAsia="MS Mincho" w:hAnsi="Times" w:cs="MS Mincho"/>
        </w:rPr>
        <w:t>même</w:t>
      </w:r>
      <w:proofErr w:type="spellEnd"/>
      <w:r>
        <w:rPr>
          <w:rFonts w:ascii="Times" w:eastAsia="MS Mincho" w:hAnsi="Times" w:cs="MS Mincho"/>
        </w:rPr>
        <w:t xml:space="preserve"> </w:t>
      </w:r>
      <w:proofErr w:type="spellStart"/>
      <w:r>
        <w:rPr>
          <w:rFonts w:ascii="Times" w:eastAsia="MS Mincho" w:hAnsi="Times" w:cs="MS Mincho"/>
        </w:rPr>
        <w:t>lignage</w:t>
      </w:r>
      <w:proofErr w:type="spellEnd"/>
    </w:p>
    <w:p w:rsidR="00EC0CC1" w:rsidRPr="0017572E" w:rsidRDefault="00EC0CC1" w:rsidP="00EC0CC1">
      <w:pPr>
        <w:spacing w:line="276" w:lineRule="auto"/>
        <w:rPr>
          <w:rFonts w:ascii="MS Mincho" w:eastAsia="MS Mincho" w:hAnsi="MS Mincho" w:cs="MS Mincho"/>
        </w:rPr>
      </w:pPr>
      <w:r>
        <w:rPr>
          <w:rStyle w:val="richtext"/>
          <w:rFonts w:eastAsia="Times New Roman"/>
        </w:rPr>
        <w:t>“</w:t>
      </w:r>
      <w:proofErr w:type="spellStart"/>
      <w:proofErr w:type="gramStart"/>
      <w:r>
        <w:rPr>
          <w:rStyle w:val="richtext"/>
          <w:rFonts w:ascii="MS Mincho" w:eastAsia="MS Mincho" w:hAnsi="MS Mincho" w:cs="MS Mincho"/>
          <w:b/>
          <w:bCs/>
        </w:rPr>
        <w:t>同父周</w:t>
      </w:r>
      <w:r>
        <w:rPr>
          <w:rStyle w:val="richtext"/>
          <w:rFonts w:ascii="SimSun" w:eastAsia="SimSun" w:hAnsi="SimSun" w:cs="SimSun"/>
          <w:b/>
          <w:bCs/>
        </w:rPr>
        <w:t>亲</w:t>
      </w:r>
      <w:proofErr w:type="spellEnd"/>
      <w:r>
        <w:rPr>
          <w:rStyle w:val="richtext"/>
          <w:rFonts w:eastAsia="Times New Roman"/>
        </w:rPr>
        <w:t>”</w:t>
      </w:r>
      <w:proofErr w:type="spellStart"/>
      <w:r>
        <w:rPr>
          <w:rStyle w:val="richtext"/>
          <w:rFonts w:ascii="MS Mincho" w:eastAsia="MS Mincho" w:hAnsi="MS Mincho" w:cs="MS Mincho"/>
        </w:rPr>
        <w:t>是指相同父</w:t>
      </w:r>
      <w:r>
        <w:rPr>
          <w:rStyle w:val="richtext"/>
          <w:rFonts w:ascii="SimSun" w:eastAsia="SimSun" w:hAnsi="SimSun" w:cs="SimSun"/>
        </w:rPr>
        <w:t>亲</w:t>
      </w:r>
      <w:r>
        <w:rPr>
          <w:rStyle w:val="richtext"/>
          <w:rFonts w:ascii="MS Mincho" w:eastAsia="MS Mincho" w:hAnsi="MS Mincho" w:cs="MS Mincho"/>
        </w:rPr>
        <w:t>的兄弟的儿子</w:t>
      </w:r>
      <w:proofErr w:type="spellEnd"/>
      <w:proofErr w:type="gramEnd"/>
      <w:r>
        <w:rPr>
          <w:rStyle w:val="richtext"/>
          <w:rFonts w:ascii="MS Mincho" w:eastAsia="MS Mincho" w:hAnsi="MS Mincho" w:cs="MS Mincho"/>
        </w:rPr>
        <w:t xml:space="preserve"> </w:t>
      </w:r>
      <w:r w:rsidRPr="0017572E">
        <w:rPr>
          <w:rStyle w:val="richtext"/>
          <w:rFonts w:ascii="MS Mincho" w:eastAsia="MS Mincho" w:hAnsi="MS Mincho" w:cs="MS Mincho"/>
          <w:sz w:val="16"/>
          <w:szCs w:val="16"/>
        </w:rPr>
        <w:t>(</w:t>
      </w:r>
      <w:hyperlink r:id="rId8" w:history="1">
        <w:r w:rsidRPr="0017572E">
          <w:rPr>
            <w:rStyle w:val="Lienhypertexte"/>
            <w:rFonts w:ascii="MS Mincho" w:eastAsia="MS Mincho" w:hAnsi="MS Mincho" w:cs="MS Mincho"/>
            <w:sz w:val="16"/>
            <w:szCs w:val="16"/>
          </w:rPr>
          <w:t>https://www.zhihu.com/question/66761323</w:t>
        </w:r>
      </w:hyperlink>
      <w:r w:rsidRPr="0017572E">
        <w:rPr>
          <w:rStyle w:val="richtext"/>
          <w:rFonts w:ascii="MS Mincho" w:eastAsia="MS Mincho" w:hAnsi="MS Mincho" w:cs="MS Mincho"/>
          <w:sz w:val="16"/>
          <w:szCs w:val="16"/>
        </w:rPr>
        <w:t xml:space="preserve"> )</w:t>
      </w:r>
    </w:p>
    <w:p w:rsidR="00EC0CC1" w:rsidRDefault="00EC0CC1" w:rsidP="00EC0CC1">
      <w:pPr>
        <w:rPr>
          <w:lang w:eastAsia="zh-TW"/>
        </w:rPr>
      </w:pPr>
    </w:p>
    <w:p w:rsidR="00EC0CC1" w:rsidRPr="00EC0CC1" w:rsidRDefault="00EC0CC1" w:rsidP="00DE6845">
      <w:pPr>
        <w:spacing w:line="276" w:lineRule="auto"/>
        <w:rPr>
          <w:lang w:eastAsia="zh-TW"/>
        </w:rPr>
      </w:pPr>
    </w:p>
    <w:sectPr w:rsidR="00EC0CC1" w:rsidRPr="00EC0CC1" w:rsidSect="00A7176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482" w:rsidRDefault="002F1482" w:rsidP="005E74D2">
      <w:r>
        <w:separator/>
      </w:r>
    </w:p>
  </w:endnote>
  <w:endnote w:type="continuationSeparator" w:id="0">
    <w:p w:rsidR="002F1482" w:rsidRDefault="002F1482" w:rsidP="005E7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Lantinghei SC Extralight">
    <w:altName w:val="Microsoft YaHei"/>
    <w:panose1 w:val="02000000000000000000"/>
    <w:charset w:val="86"/>
    <w:family w:val="swiss"/>
    <w:pitch w:val="variable"/>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Song Pro Light">
    <w:altName w:val="PMingLiU"/>
    <w:panose1 w:val="020B0604020202020204"/>
    <w:charset w:val="88"/>
    <w:family w:val="roman"/>
    <w:pitch w:val="variable"/>
    <w:sig w:usb0="80000001" w:usb1="28091800" w:usb2="00000016" w:usb3="00000000" w:csb0="00100001" w:csb1="00000000"/>
  </w:font>
  <w:font w:name="Yu Gothic">
    <w:altName w:val="游ゴシック"/>
    <w:panose1 w:val="020B0400000000000000"/>
    <w:charset w:val="80"/>
    <w:family w:val="swiss"/>
    <w:pitch w:val="variable"/>
    <w:sig w:usb0="E00002FF" w:usb1="2AC7FDFF" w:usb2="00000016" w:usb3="00000000" w:csb0="0002009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ian SC Regular">
    <w:panose1 w:val="02010600040101010101"/>
    <w:charset w:val="00"/>
    <w:family w:val="auto"/>
    <w:pitch w:val="variable"/>
    <w:sig w:usb0="00000003" w:usb1="080F0000" w:usb2="00000000" w:usb3="00000000" w:csb0="00040001" w:csb1="00000000"/>
  </w:font>
  <w:font w:name="小塚明朝 Pr6N M">
    <w:altName w:val="Times New Roman"/>
    <w:panose1 w:val="020B0604020202020204"/>
    <w:charset w:val="8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482" w:rsidRDefault="002F1482" w:rsidP="005E74D2">
      <w:r>
        <w:separator/>
      </w:r>
    </w:p>
  </w:footnote>
  <w:footnote w:type="continuationSeparator" w:id="0">
    <w:p w:rsidR="002F1482" w:rsidRDefault="002F1482" w:rsidP="005E74D2">
      <w:r>
        <w:continuationSeparator/>
      </w:r>
    </w:p>
  </w:footnote>
  <w:footnote w:id="1">
    <w:p w:rsidR="005E74D2" w:rsidRDefault="005E74D2" w:rsidP="005E74D2">
      <w:pPr>
        <w:pStyle w:val="Notedebasdepage"/>
        <w:rPr>
          <w:lang w:eastAsia="zh-TW"/>
        </w:rPr>
      </w:pPr>
      <w:r>
        <w:rPr>
          <w:rStyle w:val="Appelnotedebasdep"/>
        </w:rPr>
        <w:footnoteRef/>
      </w:r>
      <w:r>
        <w:t xml:space="preserve"> </w:t>
      </w:r>
      <w:r w:rsidRPr="005D57B2">
        <w:rPr>
          <w:rFonts w:ascii="Times" w:hAnsi="Times"/>
          <w:sz w:val="20"/>
          <w:szCs w:val="20"/>
        </w:rPr>
        <w:t xml:space="preserve">Le texte porte </w:t>
      </w:r>
      <w:r w:rsidRPr="005D57B2">
        <w:rPr>
          <w:rFonts w:ascii="Times" w:eastAsia="MS Gothic" w:hAnsi="Times" w:cs="MS Gothic"/>
          <w:sz w:val="20"/>
          <w:szCs w:val="20"/>
          <w:lang w:eastAsia="zh-TW"/>
        </w:rPr>
        <w:t>歸宗</w:t>
      </w:r>
      <w:r w:rsidRPr="005D57B2">
        <w:rPr>
          <w:rFonts w:ascii="Times" w:eastAsia="MS Gothic" w:hAnsi="Times" w:cs="MS Gothic"/>
          <w:sz w:val="20"/>
          <w:szCs w:val="20"/>
          <w:lang w:eastAsia="zh-TW"/>
        </w:rPr>
        <w:t xml:space="preserve"> ce qui semble contradictoire avec le terme </w:t>
      </w:r>
      <w:r w:rsidRPr="005D57B2">
        <w:rPr>
          <w:rFonts w:ascii="MS Gothic" w:eastAsia="MS Gothic" w:hAnsi="MS Gothic" w:cs="MS Gothic" w:hint="eastAsia"/>
          <w:sz w:val="20"/>
          <w:szCs w:val="20"/>
          <w:lang w:eastAsia="zh-TW"/>
        </w:rPr>
        <w:t>同宗 </w:t>
      </w:r>
      <w:r w:rsidRPr="005D57B2">
        <w:rPr>
          <w:rFonts w:ascii="Times" w:eastAsia="MS Gothic" w:hAnsi="Times" w:cs="MS Gothic"/>
          <w:sz w:val="20"/>
          <w:szCs w:val="20"/>
          <w:lang w:eastAsia="zh-TW"/>
        </w:rPr>
        <w:t xml:space="preserve">du début de la phrase, mais le même caractère désigne dans le premier cas l’appartenance à la même ligne </w:t>
      </w:r>
      <w:r>
        <w:rPr>
          <w:rFonts w:ascii="Times" w:eastAsia="MS Gothic" w:hAnsi="Times" w:cs="MS Gothic"/>
          <w:sz w:val="20"/>
          <w:szCs w:val="20"/>
          <w:lang w:eastAsia="zh-TW"/>
        </w:rPr>
        <w:t>agnatique</w:t>
      </w:r>
      <w:r w:rsidRPr="005D57B2">
        <w:rPr>
          <w:rFonts w:ascii="Times" w:eastAsia="MS Gothic" w:hAnsi="Times" w:cs="MS Gothic"/>
          <w:sz w:val="20"/>
          <w:szCs w:val="20"/>
          <w:lang w:eastAsia="zh-TW"/>
        </w:rPr>
        <w:t>, au sens large, et dans le second cas, la branche familiale au sens restreint.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425BC"/>
    <w:multiLevelType w:val="hybridMultilevel"/>
    <w:tmpl w:val="A30696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27"/>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360"/>
    <w:rsid w:val="00003093"/>
    <w:rsid w:val="00007DE9"/>
    <w:rsid w:val="00025FB2"/>
    <w:rsid w:val="000865DC"/>
    <w:rsid w:val="000B675F"/>
    <w:rsid w:val="000C4724"/>
    <w:rsid w:val="000F53A0"/>
    <w:rsid w:val="000F5933"/>
    <w:rsid w:val="000F6FBB"/>
    <w:rsid w:val="00121E9B"/>
    <w:rsid w:val="00151769"/>
    <w:rsid w:val="0022388D"/>
    <w:rsid w:val="002F1482"/>
    <w:rsid w:val="00336F1B"/>
    <w:rsid w:val="003F1ABB"/>
    <w:rsid w:val="0043448B"/>
    <w:rsid w:val="004B7A55"/>
    <w:rsid w:val="004E248D"/>
    <w:rsid w:val="004E2C14"/>
    <w:rsid w:val="004F3732"/>
    <w:rsid w:val="00524ED3"/>
    <w:rsid w:val="00563360"/>
    <w:rsid w:val="005E32B3"/>
    <w:rsid w:val="005E74D2"/>
    <w:rsid w:val="00636791"/>
    <w:rsid w:val="00651D9C"/>
    <w:rsid w:val="0066264A"/>
    <w:rsid w:val="006D2FBD"/>
    <w:rsid w:val="0076719C"/>
    <w:rsid w:val="007B58A4"/>
    <w:rsid w:val="007E1F52"/>
    <w:rsid w:val="008137CF"/>
    <w:rsid w:val="008E5D6A"/>
    <w:rsid w:val="00903A7D"/>
    <w:rsid w:val="00922341"/>
    <w:rsid w:val="00964EC6"/>
    <w:rsid w:val="00A23FC6"/>
    <w:rsid w:val="00A30E39"/>
    <w:rsid w:val="00A71764"/>
    <w:rsid w:val="00AA6745"/>
    <w:rsid w:val="00AB611B"/>
    <w:rsid w:val="00B12AEB"/>
    <w:rsid w:val="00B20C98"/>
    <w:rsid w:val="00B2514C"/>
    <w:rsid w:val="00B47DA4"/>
    <w:rsid w:val="00B530FC"/>
    <w:rsid w:val="00BB7E9C"/>
    <w:rsid w:val="00C37715"/>
    <w:rsid w:val="00C93FE6"/>
    <w:rsid w:val="00CB0267"/>
    <w:rsid w:val="00CF0B76"/>
    <w:rsid w:val="00D43747"/>
    <w:rsid w:val="00DE6845"/>
    <w:rsid w:val="00DF05CA"/>
    <w:rsid w:val="00E2060D"/>
    <w:rsid w:val="00E26D4C"/>
    <w:rsid w:val="00E7002B"/>
    <w:rsid w:val="00E75583"/>
    <w:rsid w:val="00EC0CC1"/>
    <w:rsid w:val="00EC41CF"/>
    <w:rsid w:val="00F6522C"/>
    <w:rsid w:val="00F82493"/>
    <w:rsid w:val="00FD47D5"/>
    <w:rsid w:val="00FD5DD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A6ECFFD2-50E5-6145-B286-41D2DFEE1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ngLiU" w:eastAsiaTheme="minorEastAsia" w:hAnsi="MingLiU" w:cs="Lantinghei SC Extralight"/>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New Roman" w:hAnsi="Times New Roman"/>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itation">
    <w:name w:val="citation"/>
    <w:basedOn w:val="Normal"/>
    <w:qFormat/>
    <w:rsid w:val="00B20C98"/>
    <w:pPr>
      <w:spacing w:before="100" w:beforeAutospacing="1" w:after="200"/>
      <w:ind w:left="567"/>
    </w:pPr>
    <w:rPr>
      <w:rFonts w:eastAsia="SimSun" w:cstheme="minorBidi"/>
      <w:sz w:val="22"/>
      <w:szCs w:val="24"/>
      <w:lang w:val="fr-FR" w:eastAsia="zh-TW"/>
    </w:rPr>
  </w:style>
  <w:style w:type="paragraph" w:styleId="Paragraphedeliste">
    <w:name w:val="List Paragraph"/>
    <w:basedOn w:val="Normal"/>
    <w:uiPriority w:val="34"/>
    <w:qFormat/>
    <w:rsid w:val="005E74D2"/>
    <w:pPr>
      <w:ind w:left="720"/>
      <w:contextualSpacing/>
    </w:pPr>
  </w:style>
  <w:style w:type="paragraph" w:styleId="Notedebasdepage">
    <w:name w:val="footnote text"/>
    <w:basedOn w:val="Normal"/>
    <w:link w:val="NotedebasdepageCar"/>
    <w:uiPriority w:val="99"/>
    <w:unhideWhenUsed/>
    <w:rsid w:val="005E74D2"/>
    <w:rPr>
      <w:rFonts w:eastAsia="PMingLiU" w:cs="Times New Roman"/>
      <w:sz w:val="24"/>
      <w:szCs w:val="24"/>
      <w:lang w:val="fr-FR" w:eastAsia="zh-CN"/>
    </w:rPr>
  </w:style>
  <w:style w:type="character" w:customStyle="1" w:styleId="NotedebasdepageCar">
    <w:name w:val="Note de bas de page Car"/>
    <w:basedOn w:val="Policepardfaut"/>
    <w:link w:val="Notedebasdepage"/>
    <w:uiPriority w:val="99"/>
    <w:rsid w:val="005E74D2"/>
    <w:rPr>
      <w:rFonts w:ascii="Times New Roman" w:eastAsia="PMingLiU" w:hAnsi="Times New Roman" w:cs="Times New Roman"/>
      <w:sz w:val="24"/>
      <w:szCs w:val="24"/>
      <w:lang w:eastAsia="zh-CN"/>
    </w:rPr>
  </w:style>
  <w:style w:type="character" w:styleId="Appelnotedebasdep">
    <w:name w:val="footnote reference"/>
    <w:basedOn w:val="Policepardfaut"/>
    <w:uiPriority w:val="99"/>
    <w:unhideWhenUsed/>
    <w:rsid w:val="005E74D2"/>
    <w:rPr>
      <w:vertAlign w:val="superscript"/>
    </w:rPr>
  </w:style>
  <w:style w:type="character" w:customStyle="1" w:styleId="dicpy">
    <w:name w:val="dicpy"/>
    <w:basedOn w:val="Policepardfaut"/>
    <w:rsid w:val="005E74D2"/>
  </w:style>
  <w:style w:type="character" w:styleId="Lienhypertexte">
    <w:name w:val="Hyperlink"/>
    <w:basedOn w:val="Policepardfaut"/>
    <w:uiPriority w:val="99"/>
    <w:unhideWhenUsed/>
    <w:rsid w:val="00EC0CC1"/>
    <w:rPr>
      <w:color w:val="0000FF"/>
      <w:u w:val="single"/>
    </w:rPr>
  </w:style>
  <w:style w:type="character" w:styleId="lev">
    <w:name w:val="Strong"/>
    <w:basedOn w:val="Policepardfaut"/>
    <w:uiPriority w:val="22"/>
    <w:qFormat/>
    <w:rsid w:val="00EC0CC1"/>
    <w:rPr>
      <w:b/>
      <w:bCs/>
    </w:rPr>
  </w:style>
  <w:style w:type="character" w:customStyle="1" w:styleId="richtext">
    <w:name w:val="richtext"/>
    <w:basedOn w:val="Policepardfaut"/>
    <w:rsid w:val="00EC0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hihu.com/question/66761323" TargetMode="External"/><Relationship Id="rId3" Type="http://schemas.openxmlformats.org/officeDocument/2006/relationships/settings" Target="settings.xml"/><Relationship Id="rId7" Type="http://schemas.openxmlformats.org/officeDocument/2006/relationships/hyperlink" Target="http://www.terada.law.kyoto-u.ac.jp/dlcy/dlcy09eu.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1359</Words>
  <Characters>7476</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Jérôme Bourgon</cp:lastModifiedBy>
  <cp:revision>2</cp:revision>
  <dcterms:created xsi:type="dcterms:W3CDTF">2020-02-27T18:19:00Z</dcterms:created>
  <dcterms:modified xsi:type="dcterms:W3CDTF">2020-02-27T18:19:00Z</dcterms:modified>
</cp:coreProperties>
</file>