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38B3" w14:textId="1C45ABE5" w:rsidR="00C169E9" w:rsidRPr="00C169E9" w:rsidRDefault="00C169E9" w:rsidP="00C169E9">
      <w:pPr>
        <w:jc w:val="center"/>
        <w:rPr>
          <w:rFonts w:cs="Times New Roman"/>
          <w:sz w:val="28"/>
          <w:szCs w:val="28"/>
        </w:rPr>
      </w:pPr>
      <w:r w:rsidRPr="00C169E9">
        <w:rPr>
          <w:rFonts w:cs="Times New Roman"/>
          <w:sz w:val="28"/>
          <w:szCs w:val="28"/>
        </w:rPr>
        <w:t>Condamner à une même peine</w:t>
      </w:r>
    </w:p>
    <w:p w14:paraId="20C0B753" w14:textId="77777777" w:rsidR="00C169E9" w:rsidRDefault="00C169E9" w:rsidP="006D0A62">
      <w:pPr>
        <w:rPr>
          <w:rFonts w:ascii="Times" w:hAnsi="Times" w:cs="Times New Roman"/>
          <w:sz w:val="20"/>
          <w:szCs w:val="20"/>
        </w:rPr>
      </w:pPr>
    </w:p>
    <w:p w14:paraId="02D00F5C" w14:textId="77777777" w:rsidR="00C169E9" w:rsidRDefault="00C169E9" w:rsidP="006D0A62">
      <w:pPr>
        <w:rPr>
          <w:rFonts w:ascii="Times" w:hAnsi="Times" w:cs="Times New Roman"/>
          <w:sz w:val="20"/>
          <w:szCs w:val="20"/>
        </w:rPr>
      </w:pPr>
    </w:p>
    <w:p w14:paraId="03404957" w14:textId="77777777" w:rsidR="006D0A62" w:rsidRPr="006D0A62" w:rsidRDefault="004213EB" w:rsidP="006D0A62">
      <w:pPr>
        <w:rPr>
          <w:rFonts w:ascii="Times" w:hAnsi="Times" w:cs="Times New Roman"/>
          <w:sz w:val="20"/>
          <w:szCs w:val="20"/>
        </w:rPr>
      </w:pPr>
      <w:hyperlink r:id="rId5" w:history="1">
        <w:r w:rsidR="006D0A62" w:rsidRPr="006D0A62">
          <w:rPr>
            <w:rFonts w:ascii="Times" w:hAnsi="Times" w:cs="Times New Roman"/>
            <w:color w:val="0000FF"/>
            <w:sz w:val="20"/>
            <w:szCs w:val="20"/>
            <w:u w:val="single"/>
          </w:rPr>
          <w:t>律</w:t>
        </w:r>
        <w:r w:rsidR="006D0A62" w:rsidRPr="006D0A62">
          <w:rPr>
            <w:rFonts w:ascii="Times" w:hAnsi="Times" w:cs="Times New Roman"/>
            <w:color w:val="0000FF"/>
            <w:sz w:val="20"/>
            <w:szCs w:val="20"/>
            <w:u w:val="single"/>
          </w:rPr>
          <w:t>/</w:t>
        </w:r>
        <w:proofErr w:type="spellStart"/>
        <w:r w:rsidR="006D0A62" w:rsidRPr="006D0A62">
          <w:rPr>
            <w:rFonts w:ascii="Times" w:hAnsi="Times" w:cs="Times New Roman"/>
            <w:color w:val="0000FF"/>
            <w:sz w:val="20"/>
            <w:szCs w:val="20"/>
            <w:u w:val="single"/>
          </w:rPr>
          <w:t>lü</w:t>
        </w:r>
        <w:proofErr w:type="spellEnd"/>
        <w:r w:rsidR="006D0A62" w:rsidRPr="006D0A62">
          <w:rPr>
            <w:rFonts w:ascii="Times" w:hAnsi="Times" w:cs="Times New Roman"/>
            <w:color w:val="0000FF"/>
            <w:sz w:val="20"/>
            <w:szCs w:val="20"/>
            <w:u w:val="single"/>
          </w:rPr>
          <w:t xml:space="preserve"> 39 | Cheng </w:t>
        </w:r>
        <w:proofErr w:type="spellStart"/>
        <w:r w:rsidR="006D0A62" w:rsidRPr="006D0A62">
          <w:rPr>
            <w:rFonts w:ascii="Times" w:hAnsi="Times" w:cs="Times New Roman"/>
            <w:color w:val="0000FF"/>
            <w:sz w:val="20"/>
            <w:szCs w:val="20"/>
            <w:u w:val="single"/>
          </w:rPr>
          <w:t>yu</w:t>
        </w:r>
        <w:proofErr w:type="spellEnd"/>
        <w:r w:rsidR="006D0A62" w:rsidRPr="006D0A62">
          <w:rPr>
            <w:rFonts w:ascii="Times" w:hAnsi="Times" w:cs="Times New Roman"/>
            <w:color w:val="0000FF"/>
            <w:sz w:val="20"/>
            <w:szCs w:val="20"/>
            <w:u w:val="single"/>
          </w:rPr>
          <w:t xml:space="preserve"> </w:t>
        </w:r>
        <w:proofErr w:type="spellStart"/>
        <w:r w:rsidR="006D0A62" w:rsidRPr="006D0A62">
          <w:rPr>
            <w:rFonts w:ascii="Times" w:hAnsi="Times" w:cs="Times New Roman"/>
            <w:color w:val="0000FF"/>
            <w:sz w:val="20"/>
            <w:szCs w:val="20"/>
            <w:u w:val="single"/>
          </w:rPr>
          <w:t>tongzui</w:t>
        </w:r>
        <w:proofErr w:type="spellEnd"/>
        <w:r w:rsidR="006D0A62" w:rsidRPr="006D0A62">
          <w:rPr>
            <w:rFonts w:ascii="Times" w:hAnsi="Times" w:cs="Times New Roman"/>
            <w:color w:val="0000FF"/>
            <w:sz w:val="20"/>
            <w:szCs w:val="20"/>
            <w:u w:val="single"/>
          </w:rPr>
          <w:t xml:space="preserve"> </w:t>
        </w:r>
        <w:proofErr w:type="spellStart"/>
        <w:r w:rsidR="006D0A62" w:rsidRPr="006D0A62">
          <w:rPr>
            <w:rFonts w:ascii="Times" w:hAnsi="Times" w:cs="Times New Roman"/>
            <w:color w:val="0000FF"/>
            <w:sz w:val="20"/>
            <w:szCs w:val="20"/>
            <w:u w:val="single"/>
          </w:rPr>
          <w:t>稱與同罪</w:t>
        </w:r>
        <w:proofErr w:type="spellEnd"/>
      </w:hyperlink>
    </w:p>
    <w:p w14:paraId="544A2F80" w14:textId="77777777" w:rsidR="006D0A62" w:rsidRDefault="006D0A62" w:rsidP="000A652E">
      <w:pPr>
        <w:spacing w:before="100" w:beforeAutospacing="1" w:after="100" w:afterAutospacing="1"/>
        <w:rPr>
          <w:rFonts w:ascii="Times" w:hAnsi="Times" w:cs="Times New Roman"/>
          <w:color w:val="3370FF"/>
          <w:sz w:val="20"/>
          <w:szCs w:val="20"/>
        </w:rPr>
      </w:pPr>
      <w:r w:rsidRPr="006D0A62">
        <w:rPr>
          <w:rFonts w:ascii="Times" w:hAnsi="Times" w:cs="Times New Roman"/>
        </w:rPr>
        <w:t>凡</w:t>
      </w:r>
      <w:r w:rsidRPr="006D0A62">
        <w:rPr>
          <w:rFonts w:ascii="Times" w:hAnsi="Times" w:cs="Times New Roman"/>
          <w:color w:val="3370FF"/>
          <w:sz w:val="20"/>
          <w:szCs w:val="20"/>
        </w:rPr>
        <w:t>律</w:t>
      </w:r>
      <w:r w:rsidRPr="006D0A62">
        <w:rPr>
          <w:rFonts w:ascii="Times" w:hAnsi="Times" w:cs="Times New Roman"/>
        </w:rPr>
        <w:t>稱「與同罪」</w:t>
      </w:r>
      <w:r w:rsidRPr="006D0A62">
        <w:rPr>
          <w:rFonts w:ascii="Times" w:hAnsi="Times" w:cs="Times New Roman"/>
          <w:color w:val="3370FF"/>
          <w:sz w:val="20"/>
          <w:szCs w:val="20"/>
        </w:rPr>
        <w:t>謂被累人與正犯同罪，其情輕。</w:t>
      </w:r>
      <w:r w:rsidRPr="006D0A62">
        <w:rPr>
          <w:rFonts w:ascii="Times" w:hAnsi="Times" w:cs="Times New Roman"/>
        </w:rPr>
        <w:t>止坐其罪。</w:t>
      </w:r>
      <w:r w:rsidRPr="006D0A62">
        <w:rPr>
          <w:rFonts w:ascii="Times" w:hAnsi="Times" w:cs="Times New Roman"/>
          <w:color w:val="3370FF"/>
          <w:sz w:val="20"/>
          <w:szCs w:val="20"/>
        </w:rPr>
        <w:t>正犯</w:t>
      </w:r>
      <w:r w:rsidRPr="006D0A62">
        <w:rPr>
          <w:rFonts w:ascii="Times" w:hAnsi="Times" w:cs="Times New Roman"/>
        </w:rPr>
        <w:t>至死者，</w:t>
      </w:r>
      <w:r w:rsidRPr="006D0A62">
        <w:rPr>
          <w:rFonts w:ascii="Times" w:hAnsi="Times" w:cs="Times New Roman"/>
          <w:color w:val="3370FF"/>
          <w:sz w:val="20"/>
          <w:szCs w:val="20"/>
        </w:rPr>
        <w:t>同罪者</w:t>
      </w:r>
      <w:r w:rsidRPr="006D0A62">
        <w:rPr>
          <w:rFonts w:ascii="Times" w:hAnsi="Times" w:cs="Times New Roman"/>
        </w:rPr>
        <w:t>減一等，罪止杖一百、流三千里。</w:t>
      </w:r>
      <w:r w:rsidRPr="006D0A62">
        <w:rPr>
          <w:rFonts w:ascii="Times" w:hAnsi="Times" w:cs="Times New Roman"/>
          <w:color w:val="3370FF"/>
          <w:sz w:val="20"/>
          <w:szCs w:val="20"/>
        </w:rPr>
        <w:t>正犯應刺，同罪者免刺，故曰</w:t>
      </w:r>
      <w:r w:rsidRPr="006D0A62">
        <w:rPr>
          <w:rFonts w:ascii="Times" w:hAnsi="Times" w:cs="Times New Roman"/>
        </w:rPr>
        <w:t>不在刺字、絞、斬之律。若受財故縱與同罪者，</w:t>
      </w:r>
      <w:r w:rsidRPr="006D0A62">
        <w:rPr>
          <w:rFonts w:ascii="Times" w:hAnsi="Times" w:cs="Times New Roman"/>
          <w:color w:val="3370FF"/>
          <w:sz w:val="20"/>
          <w:szCs w:val="20"/>
        </w:rPr>
        <w:t>其情重</w:t>
      </w:r>
      <w:r w:rsidRPr="006D0A62">
        <w:rPr>
          <w:rFonts w:ascii="Times" w:hAnsi="Times" w:cs="Times New Roman"/>
          <w:color w:val="3370FF"/>
        </w:rPr>
        <w:t>。</w:t>
      </w:r>
      <w:r w:rsidRPr="006D0A62">
        <w:rPr>
          <w:rFonts w:ascii="Times" w:hAnsi="Times" w:cs="Times New Roman"/>
        </w:rPr>
        <w:t>全科。</w:t>
      </w:r>
      <w:r w:rsidRPr="006D0A62">
        <w:rPr>
          <w:rFonts w:ascii="Times" w:hAnsi="Times" w:cs="Times New Roman"/>
          <w:color w:val="3370FF"/>
          <w:sz w:val="20"/>
          <w:szCs w:val="20"/>
        </w:rPr>
        <w:t>至死者絞。</w:t>
      </w:r>
      <w:r w:rsidRPr="006D0A62">
        <w:rPr>
          <w:rFonts w:ascii="Times" w:hAnsi="Times" w:cs="Times New Roman"/>
        </w:rPr>
        <w:t>其故縱謀反、叛逆者，皆依本律</w:t>
      </w:r>
      <w:r w:rsidRPr="006D0A62">
        <w:rPr>
          <w:rFonts w:ascii="Times" w:hAnsi="Times" w:cs="Times New Roman"/>
          <w:color w:val="3370FF"/>
          <w:sz w:val="20"/>
          <w:szCs w:val="20"/>
        </w:rPr>
        <w:t>斬、絞。凡稱「同罪」者，至死減一等；稱「罪同」者，至死不減等。</w:t>
      </w:r>
    </w:p>
    <w:p w14:paraId="020F7DC1" w14:textId="533AEF6B" w:rsidR="000A652E" w:rsidRPr="000A652E" w:rsidRDefault="000A652E" w:rsidP="00EC42F8">
      <w:pPr>
        <w:spacing w:before="100" w:beforeAutospacing="1" w:after="100" w:afterAutospacing="1"/>
        <w:jc w:val="both"/>
        <w:rPr>
          <w:rFonts w:cs="Times New Roman"/>
          <w:lang w:eastAsia="zh-CN"/>
        </w:rPr>
      </w:pPr>
      <w:r w:rsidRPr="000A652E">
        <w:rPr>
          <w:rFonts w:cs="Times New Roman" w:hint="eastAsia"/>
          <w:lang w:eastAsia="zh-CN"/>
        </w:rPr>
        <w:t xml:space="preserve">Chaque fois </w:t>
      </w:r>
      <w:r w:rsidR="00FF21F0">
        <w:rPr>
          <w:rFonts w:cs="Times New Roman"/>
          <w:lang w:eastAsia="zh-CN"/>
        </w:rPr>
        <w:t xml:space="preserve">qu’une loi </w:t>
      </w:r>
      <w:r w:rsidR="00A47377">
        <w:rPr>
          <w:rFonts w:cs="Times New Roman"/>
          <w:lang w:eastAsia="zh-CN"/>
        </w:rPr>
        <w:t>principale emploie l’expression « </w:t>
      </w:r>
      <w:r w:rsidR="00C169E9" w:rsidRPr="00C169E9">
        <w:rPr>
          <w:rFonts w:cs="Times New Roman"/>
          <w:lang w:eastAsia="zh-CN"/>
        </w:rPr>
        <w:t>Condamner à une même peine</w:t>
      </w:r>
      <w:r w:rsidR="00C169E9">
        <w:rPr>
          <w:rFonts w:cs="Times New Roman"/>
          <w:lang w:eastAsia="zh-CN"/>
        </w:rPr>
        <w:t xml:space="preserve"> </w:t>
      </w:r>
      <w:r w:rsidR="00A47377">
        <w:rPr>
          <w:rFonts w:cs="Times New Roman"/>
          <w:lang w:eastAsia="zh-CN"/>
        </w:rPr>
        <w:t xml:space="preserve">», </w:t>
      </w:r>
      <w:r w:rsidR="00EC42F8" w:rsidRPr="00EC42F8">
        <w:rPr>
          <w:rFonts w:cs="Times New Roman"/>
          <w:color w:val="4F81BD" w:themeColor="accent1"/>
          <w:sz w:val="20"/>
          <w:szCs w:val="20"/>
          <w:lang w:eastAsia="zh-CN"/>
        </w:rPr>
        <w:t xml:space="preserve">par exemple une personne impliquée </w:t>
      </w:r>
      <w:r w:rsidR="00EC42F8">
        <w:rPr>
          <w:rFonts w:cs="Times New Roman"/>
          <w:color w:val="4F81BD" w:themeColor="accent1"/>
          <w:sz w:val="20"/>
          <w:szCs w:val="20"/>
          <w:lang w:eastAsia="zh-CN"/>
        </w:rPr>
        <w:t xml:space="preserve">est </w:t>
      </w:r>
      <w:r w:rsidR="00C169E9">
        <w:rPr>
          <w:rFonts w:cs="Times New Roman"/>
          <w:color w:val="4F81BD" w:themeColor="accent1"/>
          <w:sz w:val="20"/>
          <w:szCs w:val="20"/>
          <w:lang w:eastAsia="zh-CN"/>
        </w:rPr>
        <w:t>condamnée à une peine</w:t>
      </w:r>
      <w:r w:rsidR="00EC42F8">
        <w:rPr>
          <w:rFonts w:cs="Times New Roman"/>
          <w:color w:val="4F81BD" w:themeColor="accent1"/>
          <w:sz w:val="20"/>
          <w:szCs w:val="20"/>
          <w:lang w:eastAsia="zh-CN"/>
        </w:rPr>
        <w:t xml:space="preserve"> identique </w:t>
      </w:r>
      <w:r w:rsidR="00C169E9">
        <w:rPr>
          <w:rFonts w:cs="Times New Roman"/>
          <w:color w:val="4F81BD" w:themeColor="accent1"/>
          <w:sz w:val="20"/>
          <w:szCs w:val="20"/>
          <w:lang w:eastAsia="zh-CN"/>
        </w:rPr>
        <w:t>à celle du</w:t>
      </w:r>
      <w:r w:rsidR="002F7EA2">
        <w:rPr>
          <w:rFonts w:cs="Times New Roman"/>
          <w:color w:val="4F81BD" w:themeColor="accent1"/>
          <w:sz w:val="20"/>
          <w:szCs w:val="20"/>
          <w:lang w:eastAsia="zh-CN"/>
        </w:rPr>
        <w:t xml:space="preserve"> coupable effectif</w:t>
      </w:r>
      <w:r w:rsidR="009953AB">
        <w:rPr>
          <w:rFonts w:cs="Times New Roman"/>
          <w:color w:val="4F81BD" w:themeColor="accent1"/>
          <w:sz w:val="20"/>
          <w:szCs w:val="20"/>
          <w:lang w:eastAsia="zh-CN"/>
        </w:rPr>
        <w:t xml:space="preserve">, bien </w:t>
      </w:r>
      <w:r w:rsidR="00167C0E">
        <w:rPr>
          <w:rFonts w:cs="Times New Roman"/>
          <w:color w:val="4F81BD" w:themeColor="accent1"/>
          <w:sz w:val="20"/>
          <w:szCs w:val="20"/>
          <w:lang w:eastAsia="zh-CN"/>
        </w:rPr>
        <w:t xml:space="preserve">que les </w:t>
      </w:r>
      <w:r w:rsidR="00844544">
        <w:rPr>
          <w:rFonts w:cs="Times New Roman"/>
          <w:color w:val="4F81BD" w:themeColor="accent1"/>
          <w:sz w:val="20"/>
          <w:szCs w:val="20"/>
          <w:lang w:eastAsia="zh-CN"/>
        </w:rPr>
        <w:t>circonstances</w:t>
      </w:r>
      <w:r w:rsidR="002F7EA2">
        <w:rPr>
          <w:rFonts w:cs="Times New Roman"/>
          <w:color w:val="4F81BD" w:themeColor="accent1"/>
          <w:sz w:val="20"/>
          <w:szCs w:val="20"/>
          <w:lang w:eastAsia="zh-CN"/>
        </w:rPr>
        <w:t xml:space="preserve"> soient moins graves</w:t>
      </w:r>
      <w:r w:rsidR="00167C0E">
        <w:rPr>
          <w:rFonts w:cs="Times New Roman"/>
          <w:color w:val="4F81BD" w:themeColor="accent1"/>
          <w:sz w:val="20"/>
          <w:szCs w:val="20"/>
          <w:lang w:eastAsia="zh-CN"/>
        </w:rPr>
        <w:t xml:space="preserve"> </w:t>
      </w:r>
      <w:r w:rsidR="00EC42F8" w:rsidRPr="00EC42F8">
        <w:rPr>
          <w:rFonts w:cs="Times New Roman"/>
          <w:color w:val="4F81BD" w:themeColor="accent1"/>
          <w:sz w:val="20"/>
          <w:szCs w:val="20"/>
          <w:lang w:eastAsia="zh-CN"/>
        </w:rPr>
        <w:t xml:space="preserve"> </w:t>
      </w:r>
      <w:r w:rsidR="00A47377">
        <w:rPr>
          <w:rFonts w:cs="Times New Roman"/>
          <w:lang w:eastAsia="zh-CN"/>
        </w:rPr>
        <w:t xml:space="preserve">on </w:t>
      </w:r>
      <w:r w:rsidR="002F7EA2">
        <w:rPr>
          <w:rFonts w:cs="Times New Roman"/>
          <w:lang w:eastAsia="zh-CN"/>
        </w:rPr>
        <w:t>inculpe</w:t>
      </w:r>
      <w:r w:rsidR="00A47377">
        <w:rPr>
          <w:rFonts w:cs="Times New Roman"/>
          <w:lang w:eastAsia="zh-CN"/>
        </w:rPr>
        <w:t xml:space="preserve"> </w:t>
      </w:r>
      <w:r w:rsidR="00EC42F8">
        <w:rPr>
          <w:rFonts w:cs="Times New Roman"/>
          <w:lang w:eastAsia="zh-CN"/>
        </w:rPr>
        <w:t xml:space="preserve">uniquement pour ces </w:t>
      </w:r>
      <w:r w:rsidR="002F7EA2">
        <w:rPr>
          <w:rFonts w:cs="Times New Roman"/>
          <w:lang w:eastAsia="zh-CN"/>
        </w:rPr>
        <w:t>crimes</w:t>
      </w:r>
      <w:r w:rsidR="00EC42F8">
        <w:rPr>
          <w:rFonts w:cs="Times New Roman"/>
          <w:lang w:eastAsia="zh-CN"/>
        </w:rPr>
        <w:t>.</w:t>
      </w:r>
      <w:r w:rsidR="002F7EA2">
        <w:rPr>
          <w:rFonts w:cs="Times New Roman"/>
          <w:lang w:eastAsia="zh-CN"/>
        </w:rPr>
        <w:t xml:space="preserve"> </w:t>
      </w:r>
      <w:r w:rsidR="002F7EA2" w:rsidRPr="00462C0E">
        <w:rPr>
          <w:rFonts w:cs="Times New Roman"/>
          <w:color w:val="4F81BD" w:themeColor="accent1"/>
          <w:sz w:val="20"/>
          <w:szCs w:val="20"/>
          <w:lang w:eastAsia="zh-CN"/>
        </w:rPr>
        <w:t xml:space="preserve">Si </w:t>
      </w:r>
      <w:r w:rsidR="00BF5A7B" w:rsidRPr="00462C0E">
        <w:rPr>
          <w:rFonts w:cs="Times New Roman"/>
          <w:color w:val="4F81BD" w:themeColor="accent1"/>
          <w:sz w:val="20"/>
          <w:szCs w:val="20"/>
          <w:lang w:eastAsia="zh-CN"/>
        </w:rPr>
        <w:t>le coupable effectif est</w:t>
      </w:r>
      <w:r w:rsidR="00BF5A7B">
        <w:rPr>
          <w:rFonts w:cs="Times New Roman"/>
          <w:lang w:eastAsia="zh-CN"/>
        </w:rPr>
        <w:t xml:space="preserve"> condamné à mort, la peine </w:t>
      </w:r>
      <w:r w:rsidR="00BF5A7B" w:rsidRPr="00BF5A7B">
        <w:rPr>
          <w:rFonts w:cs="Times New Roman"/>
          <w:color w:val="4F81BD" w:themeColor="accent1"/>
          <w:sz w:val="20"/>
          <w:szCs w:val="20"/>
          <w:lang w:eastAsia="zh-CN"/>
        </w:rPr>
        <w:t xml:space="preserve">de celui qui est </w:t>
      </w:r>
      <w:r w:rsidR="00974D73">
        <w:rPr>
          <w:rFonts w:cs="Times New Roman"/>
          <w:color w:val="4F81BD" w:themeColor="accent1"/>
          <w:sz w:val="20"/>
          <w:szCs w:val="20"/>
          <w:lang w:eastAsia="zh-CN"/>
        </w:rPr>
        <w:t>condamné</w:t>
      </w:r>
      <w:r w:rsidR="00BF5A7B" w:rsidRPr="00BF5A7B">
        <w:rPr>
          <w:rFonts w:cs="Times New Roman"/>
          <w:color w:val="4F81BD" w:themeColor="accent1"/>
          <w:sz w:val="20"/>
          <w:szCs w:val="20"/>
          <w:lang w:eastAsia="zh-CN"/>
        </w:rPr>
        <w:t xml:space="preserve"> de façon identique</w:t>
      </w:r>
      <w:r w:rsidR="00BF5A7B">
        <w:rPr>
          <w:rFonts w:cs="Times New Roman"/>
          <w:lang w:eastAsia="zh-CN"/>
        </w:rPr>
        <w:t xml:space="preserve"> est diminuée d’un degré</w:t>
      </w:r>
      <w:r w:rsidR="004166B0">
        <w:rPr>
          <w:rFonts w:cs="Times New Roman"/>
          <w:lang w:eastAsia="zh-CN"/>
        </w:rPr>
        <w:t>,</w:t>
      </w:r>
      <w:r w:rsidR="00974D73">
        <w:rPr>
          <w:rFonts w:cs="Times New Roman"/>
          <w:lang w:eastAsia="zh-CN"/>
        </w:rPr>
        <w:t xml:space="preserve"> s’arrête à cent coups de bâton </w:t>
      </w:r>
      <w:r w:rsidR="00462C0E">
        <w:rPr>
          <w:rFonts w:cs="Times New Roman"/>
          <w:lang w:eastAsia="zh-CN"/>
        </w:rPr>
        <w:t>et à l’exile de trois mille li</w:t>
      </w:r>
      <w:r w:rsidR="004166B0">
        <w:rPr>
          <w:rFonts w:cs="Times New Roman"/>
          <w:lang w:eastAsia="zh-CN"/>
        </w:rPr>
        <w:t xml:space="preserve">, et </w:t>
      </w:r>
      <w:r w:rsidR="004166B0" w:rsidRPr="004166B0">
        <w:rPr>
          <w:rFonts w:cs="Times New Roman"/>
          <w:color w:val="4F81BD" w:themeColor="accent1"/>
          <w:sz w:val="20"/>
          <w:szCs w:val="20"/>
          <w:lang w:eastAsia="zh-CN"/>
        </w:rPr>
        <w:t>l</w:t>
      </w:r>
      <w:r w:rsidR="00462C0E" w:rsidRPr="004166B0">
        <w:rPr>
          <w:rFonts w:cs="Times New Roman"/>
          <w:color w:val="4F81BD" w:themeColor="accent1"/>
          <w:sz w:val="20"/>
          <w:szCs w:val="20"/>
          <w:lang w:eastAsia="zh-CN"/>
        </w:rPr>
        <w:t>orsque le coupable effectif doit être tatoué, celui qui est condamnée à une peine identique est exempté du tatouage, c’est la rai</w:t>
      </w:r>
      <w:r w:rsidR="004166B0" w:rsidRPr="004166B0">
        <w:rPr>
          <w:rFonts w:cs="Times New Roman"/>
          <w:color w:val="4F81BD" w:themeColor="accent1"/>
          <w:sz w:val="20"/>
          <w:szCs w:val="20"/>
          <w:lang w:eastAsia="zh-CN"/>
        </w:rPr>
        <w:t>son pour laquelle il est dit qu’</w:t>
      </w:r>
      <w:r w:rsidR="004166B0">
        <w:rPr>
          <w:rFonts w:cs="Times New Roman"/>
          <w:lang w:eastAsia="zh-CN"/>
        </w:rPr>
        <w:t>elle n’est pas gouvernée par les lois sur le tatouage, la strangulation et la décapitation.</w:t>
      </w:r>
      <w:r w:rsidR="00B43CB9">
        <w:rPr>
          <w:rFonts w:cs="Times New Roman"/>
          <w:lang w:eastAsia="zh-CN"/>
        </w:rPr>
        <w:t xml:space="preserve"> En cas de </w:t>
      </w:r>
      <w:r w:rsidR="005638E2">
        <w:rPr>
          <w:rFonts w:cs="Times New Roman"/>
          <w:lang w:eastAsia="zh-CN"/>
        </w:rPr>
        <w:t xml:space="preserve">condamnation à une même peine pour avoir accepté des biens et accordé sa protection, </w:t>
      </w:r>
      <w:r w:rsidR="005638E2" w:rsidRPr="005638E2">
        <w:rPr>
          <w:rFonts w:cs="Times New Roman"/>
          <w:color w:val="4F81BD" w:themeColor="accent1"/>
          <w:sz w:val="20"/>
          <w:szCs w:val="20"/>
          <w:lang w:eastAsia="zh-CN"/>
        </w:rPr>
        <w:t>les faits sont graves</w:t>
      </w:r>
      <w:r w:rsidR="005638E2">
        <w:rPr>
          <w:rFonts w:cs="Times New Roman"/>
          <w:lang w:eastAsia="zh-CN"/>
        </w:rPr>
        <w:t xml:space="preserve">, la </w:t>
      </w:r>
      <w:r w:rsidR="007B6542">
        <w:rPr>
          <w:rFonts w:cs="Times New Roman"/>
          <w:lang w:eastAsia="zh-CN"/>
        </w:rPr>
        <w:t xml:space="preserve">condamnation est intégrale, </w:t>
      </w:r>
      <w:r w:rsidR="007B6542" w:rsidRPr="007B6542">
        <w:rPr>
          <w:rFonts w:cs="Times New Roman"/>
          <w:color w:val="4F81BD" w:themeColor="accent1"/>
          <w:sz w:val="20"/>
          <w:szCs w:val="20"/>
          <w:lang w:eastAsia="zh-CN"/>
        </w:rPr>
        <w:t>si la peine va jusqu’à la mort, strangulation</w:t>
      </w:r>
      <w:r w:rsidR="007B6542">
        <w:rPr>
          <w:rFonts w:cs="Times New Roman"/>
          <w:lang w:eastAsia="zh-CN"/>
        </w:rPr>
        <w:t xml:space="preserve">. Ceux qui ont volontairement laissé faire un </w:t>
      </w:r>
      <w:r w:rsidR="007B6542">
        <w:rPr>
          <w:rFonts w:eastAsia="Times New Roman" w:cs="Times New Roman"/>
        </w:rPr>
        <w:t xml:space="preserve">complot de rébellion ou de grande sédition sont tous condamnés conformément à la loi </w:t>
      </w:r>
      <w:r w:rsidR="007B6542" w:rsidRPr="007B6542">
        <w:rPr>
          <w:rFonts w:cs="Times New Roman"/>
          <w:color w:val="4F81BD" w:themeColor="accent1"/>
          <w:sz w:val="20"/>
          <w:szCs w:val="20"/>
          <w:lang w:eastAsia="zh-CN"/>
        </w:rPr>
        <w:t>à la décapitation ou à la strangulation</w:t>
      </w:r>
      <w:r w:rsidR="007B6542">
        <w:rPr>
          <w:rFonts w:eastAsia="Times New Roman" w:cs="Times New Roman"/>
        </w:rPr>
        <w:t xml:space="preserve">. </w:t>
      </w:r>
      <w:r w:rsidR="007B6542" w:rsidRPr="00EF3FEA">
        <w:rPr>
          <w:rFonts w:cs="Times New Roman"/>
          <w:color w:val="4F81BD" w:themeColor="accent1"/>
          <w:sz w:val="20"/>
          <w:szCs w:val="20"/>
          <w:lang w:eastAsia="zh-CN"/>
        </w:rPr>
        <w:t xml:space="preserve">Chaque fois que l’expression « Condamner à une même peine » est employée, on diminue d’un degré </w:t>
      </w:r>
      <w:r w:rsidR="00F3503A" w:rsidRPr="00EF3FEA">
        <w:rPr>
          <w:rFonts w:cs="Times New Roman"/>
          <w:color w:val="4F81BD" w:themeColor="accent1"/>
          <w:sz w:val="20"/>
          <w:szCs w:val="20"/>
          <w:lang w:eastAsia="zh-CN"/>
        </w:rPr>
        <w:t>lorsque la peine est la mort.</w:t>
      </w:r>
      <w:r w:rsidR="00F3503A">
        <w:rPr>
          <w:rFonts w:cs="Times New Roman"/>
          <w:lang w:eastAsia="zh-CN"/>
        </w:rPr>
        <w:t xml:space="preserve"> </w:t>
      </w:r>
      <w:r w:rsidR="00F3503A" w:rsidRPr="00EF3FEA">
        <w:rPr>
          <w:rFonts w:cs="Times New Roman"/>
          <w:color w:val="4F81BD" w:themeColor="accent1"/>
          <w:sz w:val="20"/>
          <w:szCs w:val="20"/>
          <w:lang w:eastAsia="zh-CN"/>
        </w:rPr>
        <w:t>Lorsque l’expression « Condamner pour un même crime » est employée, on ne diminue pas d’un degré lorsque la peine est la mort.</w:t>
      </w:r>
    </w:p>
    <w:p w14:paraId="2757FD34" w14:textId="77777777" w:rsidR="000A652E" w:rsidRPr="006D0A62" w:rsidRDefault="000A652E" w:rsidP="000A652E">
      <w:pPr>
        <w:spacing w:before="100" w:beforeAutospacing="1" w:after="100" w:afterAutospacing="1"/>
        <w:rPr>
          <w:rFonts w:ascii="Times" w:hAnsi="Times" w:cs="Times New Roman"/>
        </w:rPr>
      </w:pPr>
    </w:p>
    <w:p w14:paraId="3D0D1160" w14:textId="77777777" w:rsidR="006D0A62" w:rsidRDefault="006D0A62" w:rsidP="000A652E">
      <w:pPr>
        <w:spacing w:before="100" w:beforeAutospacing="1" w:after="100" w:afterAutospacing="1"/>
        <w:rPr>
          <w:rFonts w:ascii="Times" w:hAnsi="Times" w:cs="Times New Roman"/>
        </w:rPr>
      </w:pPr>
      <w:proofErr w:type="spellStart"/>
      <w:r w:rsidRPr="006D0A62">
        <w:rPr>
          <w:rFonts w:ascii="Times" w:hAnsi="Times" w:cs="Times New Roman"/>
        </w:rPr>
        <w:t>稱「准枉法論</w:t>
      </w:r>
      <w:proofErr w:type="spellEnd"/>
      <w:r w:rsidRPr="006D0A62">
        <w:rPr>
          <w:rFonts w:ascii="Times" w:hAnsi="Times" w:cs="Times New Roman"/>
        </w:rPr>
        <w:t>」、「</w:t>
      </w:r>
      <w:proofErr w:type="spellStart"/>
      <w:r w:rsidRPr="006D0A62">
        <w:rPr>
          <w:rFonts w:ascii="Times" w:hAnsi="Times" w:cs="Times New Roman"/>
        </w:rPr>
        <w:t>准盜論」之類，</w:t>
      </w:r>
      <w:r w:rsidRPr="006D0A62">
        <w:rPr>
          <w:rFonts w:ascii="Times" w:hAnsi="Times" w:cs="Times New Roman"/>
          <w:color w:val="3370FF"/>
          <w:sz w:val="20"/>
          <w:szCs w:val="20"/>
        </w:rPr>
        <w:t>事相類，而情輕。</w:t>
      </w:r>
      <w:r w:rsidRPr="006D0A62">
        <w:rPr>
          <w:rFonts w:ascii="Times" w:hAnsi="Times" w:cs="Times New Roman"/>
        </w:rPr>
        <w:t>但准其罪，亦罪止杖一百、流三千里，並免刺字</w:t>
      </w:r>
      <w:proofErr w:type="spellEnd"/>
      <w:r w:rsidRPr="006D0A62">
        <w:rPr>
          <w:rFonts w:ascii="Times" w:hAnsi="Times" w:cs="Times New Roman"/>
        </w:rPr>
        <w:t>。</w:t>
      </w:r>
    </w:p>
    <w:p w14:paraId="4050DA15" w14:textId="64AE4281" w:rsidR="00A46E0D" w:rsidRPr="00A46E0D" w:rsidRDefault="008C737C" w:rsidP="00492920">
      <w:pPr>
        <w:spacing w:before="100" w:beforeAutospacing="1" w:after="100" w:afterAutospacing="1"/>
        <w:jc w:val="both"/>
        <w:rPr>
          <w:rFonts w:cs="Times New Roman"/>
          <w:lang w:eastAsia="zh-CN"/>
        </w:rPr>
      </w:pPr>
      <w:r>
        <w:rPr>
          <w:rFonts w:cs="Times New Roman"/>
          <w:lang w:eastAsia="zh-CN"/>
        </w:rPr>
        <w:t>Lorsque des</w:t>
      </w:r>
      <w:r w:rsidR="00A46E0D">
        <w:rPr>
          <w:rFonts w:cs="Times New Roman"/>
          <w:lang w:eastAsia="zh-CN"/>
        </w:rPr>
        <w:t xml:space="preserve"> expressions </w:t>
      </w:r>
      <w:r>
        <w:rPr>
          <w:rFonts w:cs="Times New Roman"/>
          <w:lang w:eastAsia="zh-CN"/>
        </w:rPr>
        <w:t>telles que</w:t>
      </w:r>
      <w:r w:rsidR="00844544">
        <w:rPr>
          <w:rFonts w:cs="Times New Roman"/>
          <w:lang w:eastAsia="zh-CN"/>
        </w:rPr>
        <w:t xml:space="preserve"> </w:t>
      </w:r>
      <w:r w:rsidR="006124CE">
        <w:rPr>
          <w:rFonts w:cs="Times New Roman"/>
          <w:lang w:eastAsia="zh-CN"/>
        </w:rPr>
        <w:t>« </w:t>
      </w:r>
      <w:r w:rsidR="00844544">
        <w:rPr>
          <w:rFonts w:cs="Times New Roman"/>
          <w:lang w:eastAsia="zh-CN"/>
        </w:rPr>
        <w:t xml:space="preserve">juger selon la prévarication </w:t>
      </w:r>
      <w:r w:rsidR="006124CE">
        <w:rPr>
          <w:rFonts w:cs="Times New Roman"/>
          <w:lang w:eastAsia="zh-CN"/>
        </w:rPr>
        <w:t>»</w:t>
      </w:r>
      <w:r w:rsidR="00844544">
        <w:rPr>
          <w:rFonts w:cs="Times New Roman"/>
          <w:lang w:eastAsia="zh-CN"/>
        </w:rPr>
        <w:t xml:space="preserve"> ou « juger selon le vol»</w:t>
      </w:r>
      <w:r w:rsidR="000E070E">
        <w:rPr>
          <w:rFonts w:cs="Times New Roman"/>
          <w:lang w:eastAsia="zh-CN"/>
        </w:rPr>
        <w:t xml:space="preserve"> sont employées</w:t>
      </w:r>
      <w:r w:rsidR="00844544">
        <w:rPr>
          <w:rFonts w:cs="Times New Roman"/>
          <w:lang w:eastAsia="zh-CN"/>
        </w:rPr>
        <w:t xml:space="preserve">, </w:t>
      </w:r>
      <w:r w:rsidR="00844544" w:rsidRPr="00492920">
        <w:rPr>
          <w:rFonts w:cs="Times New Roman"/>
          <w:color w:val="4F81BD" w:themeColor="accent1"/>
          <w:sz w:val="20"/>
          <w:szCs w:val="20"/>
          <w:lang w:eastAsia="zh-CN"/>
        </w:rPr>
        <w:t>les affaires sont proches mais les circonstances sont moins graves</w:t>
      </w:r>
      <w:r w:rsidR="00492920">
        <w:rPr>
          <w:rFonts w:cs="Times New Roman"/>
          <w:color w:val="4F81BD" w:themeColor="accent1"/>
          <w:sz w:val="20"/>
          <w:szCs w:val="20"/>
          <w:lang w:eastAsia="zh-CN"/>
        </w:rPr>
        <w:t>,</w:t>
      </w:r>
      <w:r w:rsidR="00492920">
        <w:rPr>
          <w:rFonts w:cs="Times New Roman"/>
          <w:lang w:eastAsia="zh-CN"/>
        </w:rPr>
        <w:t xml:space="preserve"> de quelque façon que ce soit seule la peine est conforme,</w:t>
      </w:r>
      <w:r>
        <w:rPr>
          <w:rFonts w:cs="Times New Roman"/>
          <w:lang w:eastAsia="zh-CN"/>
        </w:rPr>
        <w:t xml:space="preserve"> elle s’arrête</w:t>
      </w:r>
      <w:r w:rsidR="00492920">
        <w:rPr>
          <w:rFonts w:cs="Times New Roman"/>
          <w:lang w:eastAsia="zh-CN"/>
        </w:rPr>
        <w:t xml:space="preserve"> à cent coups de bâton et à l’exile de trois mille li et on exempte la peine du tatouage. </w:t>
      </w:r>
    </w:p>
    <w:p w14:paraId="3960727B" w14:textId="77777777" w:rsidR="006D0A62" w:rsidRDefault="006D0A62" w:rsidP="000A652E">
      <w:pPr>
        <w:spacing w:before="100" w:beforeAutospacing="1" w:after="100" w:afterAutospacing="1"/>
        <w:rPr>
          <w:rFonts w:ascii="Times" w:hAnsi="Times" w:cs="Times New Roman"/>
          <w:color w:val="3370FF"/>
          <w:sz w:val="20"/>
          <w:szCs w:val="20"/>
        </w:rPr>
      </w:pPr>
      <w:r w:rsidRPr="006D0A62">
        <w:rPr>
          <w:rFonts w:ascii="Times" w:hAnsi="Times" w:cs="Times New Roman"/>
        </w:rPr>
        <w:t>稱「以枉法論」及「以盜論」之類，</w:t>
      </w:r>
      <w:r w:rsidRPr="006D0A62">
        <w:rPr>
          <w:rFonts w:ascii="Times" w:hAnsi="Times" w:cs="Times New Roman"/>
          <w:color w:val="3370FF"/>
          <w:sz w:val="20"/>
          <w:szCs w:val="20"/>
        </w:rPr>
        <w:t>事相等，而情並重。</w:t>
      </w:r>
      <w:r w:rsidRPr="006D0A62">
        <w:rPr>
          <w:rFonts w:ascii="Times" w:hAnsi="Times" w:cs="Times New Roman"/>
        </w:rPr>
        <w:t>皆與正犯同，刺字、絞、斬，皆依本律科斷。</w:t>
      </w:r>
      <w:r w:rsidRPr="006D0A62">
        <w:rPr>
          <w:rFonts w:ascii="Times" w:hAnsi="Times" w:cs="Times New Roman"/>
          <w:color w:val="3370FF"/>
          <w:sz w:val="20"/>
          <w:szCs w:val="20"/>
        </w:rPr>
        <w:t>然所得同者律耳，若律外引例充軍為民等項，則又不得而同焉。</w:t>
      </w:r>
    </w:p>
    <w:p w14:paraId="7E919C8A" w14:textId="144B72B1" w:rsidR="009D3FF2" w:rsidRDefault="00492920" w:rsidP="00492920">
      <w:pPr>
        <w:spacing w:before="100" w:beforeAutospacing="1" w:after="100" w:afterAutospacing="1"/>
        <w:jc w:val="both"/>
        <w:rPr>
          <w:rFonts w:cs="Times New Roman"/>
          <w:lang w:eastAsia="zh-CN"/>
        </w:rPr>
      </w:pPr>
      <w:r>
        <w:rPr>
          <w:rFonts w:cs="Times New Roman"/>
          <w:lang w:eastAsia="zh-CN"/>
        </w:rPr>
        <w:t>Lorsque des expressions telles que « juger conformément à la prévarication » ou « juger conformément au vol»</w:t>
      </w:r>
      <w:r w:rsidR="000E070E">
        <w:rPr>
          <w:rFonts w:cs="Times New Roman"/>
          <w:lang w:eastAsia="zh-CN"/>
        </w:rPr>
        <w:t xml:space="preserve"> sont employées</w:t>
      </w:r>
      <w:r>
        <w:rPr>
          <w:rFonts w:cs="Times New Roman"/>
          <w:lang w:eastAsia="zh-CN"/>
        </w:rPr>
        <w:t xml:space="preserve">, </w:t>
      </w:r>
      <w:r w:rsidRPr="00492920">
        <w:rPr>
          <w:rFonts w:cs="Times New Roman"/>
          <w:color w:val="4F81BD" w:themeColor="accent1"/>
          <w:sz w:val="20"/>
          <w:szCs w:val="20"/>
          <w:lang w:eastAsia="zh-CN"/>
        </w:rPr>
        <w:t xml:space="preserve">les affaires sont proches mais les circonstances sont </w:t>
      </w:r>
      <w:r>
        <w:rPr>
          <w:rFonts w:cs="Times New Roman"/>
          <w:color w:val="4F81BD" w:themeColor="accent1"/>
          <w:sz w:val="20"/>
          <w:szCs w:val="20"/>
          <w:lang w:eastAsia="zh-CN"/>
        </w:rPr>
        <w:t>également</w:t>
      </w:r>
      <w:r w:rsidRPr="00492920">
        <w:rPr>
          <w:rFonts w:cs="Times New Roman"/>
          <w:color w:val="4F81BD" w:themeColor="accent1"/>
          <w:sz w:val="20"/>
          <w:szCs w:val="20"/>
          <w:lang w:eastAsia="zh-CN"/>
        </w:rPr>
        <w:t xml:space="preserve"> graves</w:t>
      </w:r>
      <w:r w:rsidR="000E070E">
        <w:rPr>
          <w:rFonts w:cs="Times New Roman"/>
          <w:lang w:eastAsia="zh-CN"/>
        </w:rPr>
        <w:t xml:space="preserve">, tous sont semblables au </w:t>
      </w:r>
      <w:r>
        <w:rPr>
          <w:rFonts w:cs="Times New Roman"/>
          <w:lang w:eastAsia="zh-CN"/>
        </w:rPr>
        <w:t>coupable effectif</w:t>
      </w:r>
      <w:r w:rsidR="009573EE">
        <w:rPr>
          <w:rFonts w:cs="Times New Roman"/>
          <w:lang w:eastAsia="zh-CN"/>
        </w:rPr>
        <w:t>, le tatouage, la strangulation, la décapitation sont tous appliqués conformément aux disp</w:t>
      </w:r>
      <w:r w:rsidR="000E070E">
        <w:rPr>
          <w:rFonts w:cs="Times New Roman"/>
          <w:lang w:eastAsia="zh-CN"/>
        </w:rPr>
        <w:t xml:space="preserve">ositions des lois principales. </w:t>
      </w:r>
      <w:r w:rsidR="006029FA">
        <w:rPr>
          <w:rFonts w:cs="Times New Roman"/>
          <w:lang w:eastAsia="zh-CN"/>
        </w:rPr>
        <w:t>Cela étant, seul ce qui est déterminé par une loi principale est identique</w:t>
      </w:r>
      <w:r w:rsidR="000B58FB">
        <w:rPr>
          <w:rFonts w:cs="Times New Roman"/>
          <w:lang w:eastAsia="zh-CN"/>
        </w:rPr>
        <w:t>. Si en dehors d’une loi principale, l’exil militaire effectué en tant que civil est cité à l’appui d’un article complémentaire, il n’est alors pas possible de juger de façon semblable.</w:t>
      </w:r>
    </w:p>
    <w:p w14:paraId="2D7BBADB" w14:textId="77777777" w:rsidR="009D3FF2" w:rsidRDefault="009D3FF2">
      <w:pPr>
        <w:rPr>
          <w:rFonts w:cs="Times New Roman"/>
          <w:lang w:eastAsia="zh-CN"/>
        </w:rPr>
      </w:pPr>
      <w:r>
        <w:rPr>
          <w:rFonts w:cs="Times New Roman"/>
          <w:lang w:eastAsia="zh-CN"/>
        </w:rPr>
        <w:br w:type="page"/>
      </w:r>
    </w:p>
    <w:p w14:paraId="0BE611F4" w14:textId="7EBC3321" w:rsidR="00492920" w:rsidRDefault="009D3FF2" w:rsidP="00492920">
      <w:pPr>
        <w:spacing w:before="100" w:beforeAutospacing="1" w:after="100" w:afterAutospacing="1"/>
        <w:jc w:val="both"/>
        <w:rPr>
          <w:lang w:eastAsia="zh-CN"/>
        </w:rPr>
      </w:pPr>
      <w:r w:rsidRPr="000F26A9">
        <w:rPr>
          <w:b/>
          <w:lang w:eastAsia="zh-CN"/>
        </w:rPr>
        <w:lastRenderedPageBreak/>
        <w:t>Glossaire</w:t>
      </w:r>
    </w:p>
    <w:p w14:paraId="60F197F9" w14:textId="4BD7B978" w:rsidR="00316C9B" w:rsidRDefault="00F2572F" w:rsidP="00316C9B">
      <w:pPr>
        <w:spacing w:before="100" w:beforeAutospacing="1" w:after="100" w:afterAutospacing="1"/>
        <w:jc w:val="both"/>
        <w:rPr>
          <w:lang w:eastAsia="zh-TW"/>
        </w:rPr>
      </w:pPr>
      <w:proofErr w:type="spellStart"/>
      <w:proofErr w:type="gramStart"/>
      <w:r>
        <w:rPr>
          <w:rFonts w:ascii="Times" w:hAnsi="Times" w:cs="Times New Roman"/>
        </w:rPr>
        <w:t>quan</w:t>
      </w:r>
      <w:r w:rsidR="00316C9B">
        <w:rPr>
          <w:rFonts w:ascii="Times" w:hAnsi="Times" w:cs="Times New Roman"/>
        </w:rPr>
        <w:t>ke</w:t>
      </w:r>
      <w:r w:rsidR="00316C9B" w:rsidRPr="006D0A62">
        <w:rPr>
          <w:rFonts w:ascii="Times" w:hAnsi="Times" w:cs="Times New Roman"/>
        </w:rPr>
        <w:t>全科</w:t>
      </w:r>
      <w:proofErr w:type="spellEnd"/>
      <w:proofErr w:type="gramEnd"/>
      <w:r w:rsidR="00316C9B">
        <w:rPr>
          <w:rFonts w:ascii="Times" w:hAnsi="Times" w:cs="Times New Roman" w:hint="eastAsia"/>
        </w:rPr>
        <w:t> </w:t>
      </w:r>
      <w:r w:rsidR="00316C9B">
        <w:rPr>
          <w:rFonts w:ascii="Times" w:hAnsi="Times" w:cs="Times New Roman"/>
        </w:rPr>
        <w:t>: Condamnation intégrale</w:t>
      </w:r>
    </w:p>
    <w:p w14:paraId="549E3687" w14:textId="33C4E904" w:rsidR="000F26A9" w:rsidRDefault="00F2572F" w:rsidP="00492920">
      <w:pPr>
        <w:spacing w:before="100" w:beforeAutospacing="1" w:after="100" w:afterAutospacing="1"/>
        <w:jc w:val="both"/>
        <w:rPr>
          <w:rFonts w:cs="Times New Roman"/>
          <w:lang w:eastAsia="zh-TW"/>
        </w:rPr>
      </w:pPr>
      <w:proofErr w:type="spellStart"/>
      <w:r>
        <w:rPr>
          <w:rFonts w:cs="Times New Roman"/>
          <w:lang w:eastAsia="zh-TW"/>
        </w:rPr>
        <w:t>tong</w:t>
      </w:r>
      <w:r w:rsidR="00316C9B">
        <w:rPr>
          <w:rFonts w:cs="Times New Roman"/>
          <w:lang w:eastAsia="zh-TW"/>
        </w:rPr>
        <w:t>zui</w:t>
      </w:r>
      <w:proofErr w:type="spellEnd"/>
      <w:r w:rsidR="000F26A9">
        <w:rPr>
          <w:rFonts w:cs="Times New Roman" w:hint="eastAsia"/>
          <w:lang w:eastAsia="zh-TW"/>
        </w:rPr>
        <w:t>同罪</w:t>
      </w:r>
      <w:r w:rsidR="00316C9B">
        <w:rPr>
          <w:rFonts w:cs="Times New Roman" w:hint="eastAsia"/>
          <w:lang w:eastAsia="zh-TW"/>
        </w:rPr>
        <w:t> </w:t>
      </w:r>
      <w:r w:rsidR="00316C9B">
        <w:rPr>
          <w:rFonts w:cs="Times New Roman"/>
          <w:lang w:eastAsia="zh-TW"/>
        </w:rPr>
        <w:t xml:space="preserve">: </w:t>
      </w:r>
      <w:r w:rsidR="00316C9B" w:rsidRPr="00C169E9">
        <w:rPr>
          <w:rFonts w:cs="Times New Roman"/>
          <w:lang w:eastAsia="zh-CN"/>
        </w:rPr>
        <w:t>Condamner à une même peine</w:t>
      </w:r>
    </w:p>
    <w:p w14:paraId="12778FF5" w14:textId="5ED5E227" w:rsidR="000F26A9" w:rsidRDefault="00F2572F" w:rsidP="00492920">
      <w:pPr>
        <w:spacing w:before="100" w:beforeAutospacing="1" w:after="100" w:afterAutospacing="1"/>
        <w:jc w:val="both"/>
        <w:rPr>
          <w:rFonts w:cs="Times New Roman"/>
          <w:lang w:eastAsia="zh-TW"/>
        </w:rPr>
      </w:pPr>
      <w:proofErr w:type="spellStart"/>
      <w:r>
        <w:rPr>
          <w:rFonts w:cs="Times New Roman"/>
          <w:lang w:eastAsia="zh-TW"/>
        </w:rPr>
        <w:t>zui</w:t>
      </w:r>
      <w:bookmarkStart w:id="0" w:name="_GoBack"/>
      <w:bookmarkEnd w:id="0"/>
      <w:r w:rsidR="00316C9B">
        <w:rPr>
          <w:rFonts w:cs="Times New Roman"/>
          <w:lang w:eastAsia="zh-TW"/>
        </w:rPr>
        <w:t>tong</w:t>
      </w:r>
      <w:proofErr w:type="spellEnd"/>
      <w:r w:rsidR="000F26A9">
        <w:rPr>
          <w:rFonts w:cs="Times New Roman" w:hint="eastAsia"/>
          <w:lang w:eastAsia="zh-TW"/>
        </w:rPr>
        <w:t>罪同</w:t>
      </w:r>
      <w:r w:rsidR="00316C9B">
        <w:rPr>
          <w:rFonts w:cs="Times New Roman" w:hint="eastAsia"/>
          <w:lang w:eastAsia="zh-TW"/>
        </w:rPr>
        <w:t> </w:t>
      </w:r>
      <w:r w:rsidR="00316C9B">
        <w:rPr>
          <w:rFonts w:cs="Times New Roman"/>
          <w:lang w:eastAsia="zh-TW"/>
        </w:rPr>
        <w:t xml:space="preserve">: </w:t>
      </w:r>
      <w:r w:rsidR="00316C9B" w:rsidRPr="000824AE">
        <w:rPr>
          <w:lang w:eastAsia="zh-CN"/>
        </w:rPr>
        <w:t xml:space="preserve">Condamner pour un </w:t>
      </w:r>
      <w:r w:rsidR="00316C9B">
        <w:rPr>
          <w:lang w:eastAsia="zh-CN"/>
        </w:rPr>
        <w:t>même crime</w:t>
      </w:r>
    </w:p>
    <w:p w14:paraId="1661120D" w14:textId="77777777" w:rsidR="000F26A9" w:rsidRDefault="000F26A9" w:rsidP="00492920">
      <w:pPr>
        <w:spacing w:before="100" w:beforeAutospacing="1" w:after="100" w:afterAutospacing="1"/>
        <w:jc w:val="both"/>
        <w:rPr>
          <w:lang w:eastAsia="zh-TW"/>
        </w:rPr>
      </w:pPr>
    </w:p>
    <w:p w14:paraId="24FE3BE4" w14:textId="77777777" w:rsidR="000F26A9" w:rsidRDefault="000F26A9" w:rsidP="00492920">
      <w:pPr>
        <w:spacing w:before="100" w:beforeAutospacing="1" w:after="100" w:afterAutospacing="1"/>
        <w:jc w:val="both"/>
        <w:rPr>
          <w:lang w:eastAsia="zh-TW"/>
        </w:rPr>
      </w:pPr>
    </w:p>
    <w:p w14:paraId="549EC949" w14:textId="77777777" w:rsidR="000F26A9" w:rsidRPr="000F26A9" w:rsidRDefault="000F26A9" w:rsidP="00492920">
      <w:pPr>
        <w:spacing w:before="100" w:beforeAutospacing="1" w:after="100" w:afterAutospacing="1"/>
        <w:jc w:val="both"/>
        <w:rPr>
          <w:lang w:eastAsia="zh-CN"/>
        </w:rPr>
      </w:pPr>
    </w:p>
    <w:p w14:paraId="7F5BEBE5" w14:textId="6B7DB6D9" w:rsidR="00FD6B7D" w:rsidRDefault="00FD6B7D">
      <w:r>
        <w:br w:type="page"/>
      </w:r>
    </w:p>
    <w:p w14:paraId="5D366098" w14:textId="6906CD95" w:rsidR="00FD6B7D" w:rsidRPr="00856C35" w:rsidRDefault="00FD6B7D">
      <w:pPr>
        <w:rPr>
          <w:b/>
          <w:lang w:eastAsia="zh-CN"/>
        </w:rPr>
      </w:pPr>
      <w:r w:rsidRPr="00856C35">
        <w:rPr>
          <w:rFonts w:hint="eastAsia"/>
          <w:b/>
          <w:lang w:eastAsia="zh-CN"/>
        </w:rPr>
        <w:t xml:space="preserve">Commentaire de </w:t>
      </w:r>
      <w:proofErr w:type="spellStart"/>
      <w:r w:rsidRPr="00856C35">
        <w:rPr>
          <w:rFonts w:hint="eastAsia"/>
          <w:b/>
          <w:lang w:eastAsia="zh-CN"/>
        </w:rPr>
        <w:t>Shen</w:t>
      </w:r>
      <w:proofErr w:type="spellEnd"/>
      <w:r w:rsidRPr="00856C35">
        <w:rPr>
          <w:rFonts w:hint="eastAsia"/>
          <w:b/>
          <w:lang w:eastAsia="zh-CN"/>
        </w:rPr>
        <w:t xml:space="preserve"> </w:t>
      </w:r>
      <w:proofErr w:type="spellStart"/>
      <w:r w:rsidRPr="00856C35">
        <w:rPr>
          <w:rFonts w:hint="eastAsia"/>
          <w:b/>
          <w:lang w:eastAsia="zh-CN"/>
        </w:rPr>
        <w:t>Zhiqi</w:t>
      </w:r>
      <w:proofErr w:type="spellEnd"/>
      <w:r w:rsidRPr="00856C35">
        <w:rPr>
          <w:rFonts w:hint="eastAsia"/>
          <w:b/>
          <w:lang w:eastAsia="zh-CN"/>
        </w:rPr>
        <w:t>.</w:t>
      </w:r>
    </w:p>
    <w:p w14:paraId="73AA5835" w14:textId="77777777" w:rsidR="00FD6B7D" w:rsidRDefault="00FD6B7D">
      <w:pPr>
        <w:rPr>
          <w:lang w:eastAsia="zh-CN"/>
        </w:rPr>
      </w:pPr>
    </w:p>
    <w:p w14:paraId="4509C64A" w14:textId="332C1F2C" w:rsidR="00FD6B7D" w:rsidRPr="003664CC" w:rsidRDefault="000824AE" w:rsidP="000824AE">
      <w:pPr>
        <w:jc w:val="both"/>
        <w:rPr>
          <w:rFonts w:cs="Times New Roman"/>
          <w:lang w:eastAsia="zh-TW"/>
        </w:rPr>
      </w:pPr>
      <w:r>
        <w:rPr>
          <w:lang w:eastAsia="zh-CN"/>
        </w:rPr>
        <w:t xml:space="preserve">Le code évoque également l’expression </w:t>
      </w:r>
      <w:r w:rsidRPr="000824AE">
        <w:rPr>
          <w:lang w:eastAsia="zh-CN"/>
        </w:rPr>
        <w:t>« Condamner pour un même crime »</w:t>
      </w:r>
      <w:r>
        <w:rPr>
          <w:lang w:eastAsia="zh-CN"/>
        </w:rPr>
        <w:t xml:space="preserve">, dont les termes et le sens semblent identiques à </w:t>
      </w:r>
      <w:r>
        <w:rPr>
          <w:rFonts w:cs="Times New Roman"/>
          <w:lang w:eastAsia="zh-CN"/>
        </w:rPr>
        <w:t>« </w:t>
      </w:r>
      <w:r w:rsidRPr="00C169E9">
        <w:rPr>
          <w:rFonts w:cs="Times New Roman"/>
          <w:lang w:eastAsia="zh-CN"/>
        </w:rPr>
        <w:t>Condamner à une même peine</w:t>
      </w:r>
      <w:r>
        <w:rPr>
          <w:rFonts w:cs="Times New Roman"/>
          <w:lang w:eastAsia="zh-CN"/>
        </w:rPr>
        <w:t xml:space="preserve"> » même s’ils sont en réalité différents. « </w:t>
      </w:r>
      <w:r w:rsidRPr="00C169E9">
        <w:rPr>
          <w:rFonts w:cs="Times New Roman"/>
          <w:lang w:eastAsia="zh-CN"/>
        </w:rPr>
        <w:t>Condamner à une même peine</w:t>
      </w:r>
      <w:r>
        <w:rPr>
          <w:rFonts w:cs="Times New Roman"/>
          <w:lang w:eastAsia="zh-CN"/>
        </w:rPr>
        <w:t xml:space="preserve"> », les faits qui ont été commis par ce criminel ci sont punis conformément à l’incrimination pour laquelle est poursuivi ce criminel là, mais la cause des faits criminels est différente. </w:t>
      </w:r>
      <w:r w:rsidRPr="000824AE">
        <w:rPr>
          <w:lang w:eastAsia="zh-CN"/>
        </w:rPr>
        <w:t xml:space="preserve">« </w:t>
      </w:r>
      <w:r w:rsidRPr="003664CC">
        <w:rPr>
          <w:rFonts w:cs="Times New Roman"/>
          <w:lang w:eastAsia="zh-CN"/>
        </w:rPr>
        <w:t xml:space="preserve">Condamner pour un même crime » signifie déduire de la faute que les circonstances sont semblables et </w:t>
      </w:r>
      <w:r w:rsidR="003664CC">
        <w:rPr>
          <w:rFonts w:cs="Times New Roman"/>
          <w:lang w:eastAsia="zh-TW"/>
        </w:rPr>
        <w:t xml:space="preserve">évaluer leur gravité, qui est en réalité de même nature. Puisque les crimes sont identiques, il n’est pas nécessaire de changer la peine et c’est la raison pour laquelle on emploie l’expression </w:t>
      </w:r>
      <w:r w:rsidR="003664CC" w:rsidRPr="000824AE">
        <w:rPr>
          <w:lang w:eastAsia="zh-CN"/>
        </w:rPr>
        <w:t>« Condamner pour un même crime »</w:t>
      </w:r>
      <w:r w:rsidR="003664CC">
        <w:rPr>
          <w:lang w:eastAsia="zh-CN"/>
        </w:rPr>
        <w:t xml:space="preserve"> et que même si la peine est la mort, on n’en diminue pas le degré. </w:t>
      </w:r>
    </w:p>
    <w:sectPr w:rsidR="00FD6B7D" w:rsidRPr="003664CC" w:rsidSect="001C07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62"/>
    <w:rsid w:val="000824AE"/>
    <w:rsid w:val="000A652E"/>
    <w:rsid w:val="000B58FB"/>
    <w:rsid w:val="000E070E"/>
    <w:rsid w:val="000F26A9"/>
    <w:rsid w:val="0012787E"/>
    <w:rsid w:val="00167C0E"/>
    <w:rsid w:val="001C07C6"/>
    <w:rsid w:val="002F7EA2"/>
    <w:rsid w:val="00316C9B"/>
    <w:rsid w:val="003342C0"/>
    <w:rsid w:val="003664CC"/>
    <w:rsid w:val="003D2CB6"/>
    <w:rsid w:val="004166B0"/>
    <w:rsid w:val="004213EB"/>
    <w:rsid w:val="004402FC"/>
    <w:rsid w:val="00462C0E"/>
    <w:rsid w:val="004862B8"/>
    <w:rsid w:val="00492920"/>
    <w:rsid w:val="004A4685"/>
    <w:rsid w:val="0051576B"/>
    <w:rsid w:val="005638E2"/>
    <w:rsid w:val="006029FA"/>
    <w:rsid w:val="006124CE"/>
    <w:rsid w:val="006D0A62"/>
    <w:rsid w:val="007B6542"/>
    <w:rsid w:val="007D3D38"/>
    <w:rsid w:val="00844544"/>
    <w:rsid w:val="00856C35"/>
    <w:rsid w:val="008C737C"/>
    <w:rsid w:val="009573EE"/>
    <w:rsid w:val="00974D73"/>
    <w:rsid w:val="009953AB"/>
    <w:rsid w:val="009D3FF2"/>
    <w:rsid w:val="00A46E0D"/>
    <w:rsid w:val="00A47377"/>
    <w:rsid w:val="00A61D3F"/>
    <w:rsid w:val="00AD4087"/>
    <w:rsid w:val="00B43CB9"/>
    <w:rsid w:val="00BF5A7B"/>
    <w:rsid w:val="00C169E9"/>
    <w:rsid w:val="00D43572"/>
    <w:rsid w:val="00E72FDB"/>
    <w:rsid w:val="00EC42F8"/>
    <w:rsid w:val="00ED6D52"/>
    <w:rsid w:val="00EF3FEA"/>
    <w:rsid w:val="00F2572F"/>
    <w:rsid w:val="00F26787"/>
    <w:rsid w:val="00F3503A"/>
    <w:rsid w:val="00FD6B7D"/>
    <w:rsid w:val="00FF21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EC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6D0A62"/>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6D0A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6D0A62"/>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6D0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3900">
      <w:bodyDiv w:val="1"/>
      <w:marLeft w:val="0"/>
      <w:marRight w:val="0"/>
      <w:marTop w:val="0"/>
      <w:marBottom w:val="0"/>
      <w:divBdr>
        <w:top w:val="none" w:sz="0" w:space="0" w:color="auto"/>
        <w:left w:val="none" w:sz="0" w:space="0" w:color="auto"/>
        <w:bottom w:val="none" w:sz="0" w:space="0" w:color="auto"/>
        <w:right w:val="none" w:sz="0" w:space="0" w:color="auto"/>
      </w:divBdr>
      <w:divsChild>
        <w:div w:id="1022244054">
          <w:marLeft w:val="0"/>
          <w:marRight w:val="0"/>
          <w:marTop w:val="0"/>
          <w:marBottom w:val="0"/>
          <w:divBdr>
            <w:top w:val="none" w:sz="0" w:space="0" w:color="auto"/>
            <w:left w:val="none" w:sz="0" w:space="0" w:color="auto"/>
            <w:bottom w:val="none" w:sz="0" w:space="0" w:color="auto"/>
            <w:right w:val="none" w:sz="0" w:space="0" w:color="auto"/>
          </w:divBdr>
          <w:divsChild>
            <w:div w:id="1177845027">
              <w:marLeft w:val="0"/>
              <w:marRight w:val="0"/>
              <w:marTop w:val="45"/>
              <w:marBottom w:val="0"/>
              <w:divBdr>
                <w:top w:val="none" w:sz="0" w:space="0" w:color="auto"/>
                <w:left w:val="none" w:sz="0" w:space="0" w:color="auto"/>
                <w:bottom w:val="none" w:sz="0" w:space="0" w:color="auto"/>
                <w:right w:val="none" w:sz="0" w:space="0" w:color="auto"/>
              </w:divBdr>
            </w:div>
            <w:div w:id="1205870382">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sc.chineselegalculture.org/eC/DQLL_1740/5.1.2.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3081</Characters>
  <Application>Microsoft Macintosh Word</Application>
  <DocSecurity>0</DocSecurity>
  <Lines>53</Lines>
  <Paragraphs>13</Paragraphs>
  <ScaleCrop>false</ScaleCrop>
  <Company>CI</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 ...</cp:lastModifiedBy>
  <cp:revision>2</cp:revision>
  <dcterms:created xsi:type="dcterms:W3CDTF">2016-02-21T18:07:00Z</dcterms:created>
  <dcterms:modified xsi:type="dcterms:W3CDTF">2016-02-21T18:07:00Z</dcterms:modified>
</cp:coreProperties>
</file>