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ACFE" w14:textId="77777777" w:rsidR="00772CC1" w:rsidRDefault="00E030F0" w:rsidP="00772CC1">
      <w:pPr>
        <w:widowControl w:val="0"/>
        <w:autoSpaceDE w:val="0"/>
        <w:autoSpaceDN w:val="0"/>
        <w:adjustRightInd w:val="0"/>
        <w:ind w:left="1640" w:hanging="1640"/>
        <w:rPr>
          <w:rFonts w:ascii="新細明體" w:eastAsia="新細明體" w:hAnsi="Times"/>
          <w:lang w:eastAsia="ja-JP"/>
        </w:rPr>
      </w:pPr>
      <w:hyperlink r:id="rId7" w:history="1">
        <w:r w:rsidR="00772CC1" w:rsidRPr="00772CC1">
          <w:rPr>
            <w:rFonts w:ascii="新細明體" w:eastAsia="新細明體" w:hAnsi="Times" w:cs="Times" w:hint="eastAsia"/>
            <w:color w:val="0000FF"/>
            <w:sz w:val="26"/>
            <w:szCs w:val="26"/>
            <w:u w:val="single" w:color="0000FF"/>
            <w:lang w:eastAsia="ja-JP"/>
          </w:rPr>
          <w:t>律/l</w:t>
        </w:r>
        <w:r w:rsidR="00772CC1" w:rsidRPr="00772CC1">
          <w:rPr>
            <w:rFonts w:ascii="新細明體" w:eastAsia="新細明體" w:hAnsi="Times" w:cs="Times" w:hint="eastAsia"/>
            <w:color w:val="0000FF"/>
            <w:sz w:val="26"/>
            <w:szCs w:val="26"/>
            <w:u w:val="single" w:color="0000FF"/>
            <w:lang w:eastAsia="ja-JP"/>
          </w:rPr>
          <w:t>ü</w:t>
        </w:r>
        <w:r w:rsidR="00772CC1" w:rsidRPr="00772CC1">
          <w:rPr>
            <w:rFonts w:ascii="新細明體" w:eastAsia="新細明體" w:hAnsi="Times" w:cs="Times" w:hint="eastAsia"/>
            <w:color w:val="0000FF"/>
            <w:sz w:val="26"/>
            <w:szCs w:val="26"/>
            <w:u w:val="single" w:color="0000FF"/>
            <w:lang w:eastAsia="ja-JP"/>
          </w:rPr>
          <w:t xml:space="preserve"> 162 | Jinzhi shiwu xieshu 禁止師巫邪術</w:t>
        </w:r>
      </w:hyperlink>
    </w:p>
    <w:p w14:paraId="6A007B9D" w14:textId="77777777" w:rsidR="00772CC1" w:rsidRPr="00772CC1" w:rsidRDefault="00772CC1" w:rsidP="00772CC1">
      <w:pPr>
        <w:widowControl w:val="0"/>
        <w:autoSpaceDE w:val="0"/>
        <w:autoSpaceDN w:val="0"/>
        <w:adjustRightInd w:val="0"/>
        <w:ind w:left="1640" w:hanging="1640"/>
        <w:rPr>
          <w:rFonts w:ascii="新細明體" w:eastAsia="新細明體" w:hAnsi="Helvetica" w:cs="Helvetica"/>
          <w:lang w:eastAsia="ja-JP"/>
        </w:rPr>
      </w:pPr>
    </w:p>
    <w:p w14:paraId="2F933318" w14:textId="77777777" w:rsidR="00772CC1" w:rsidRPr="00772CC1" w:rsidRDefault="00772CC1" w:rsidP="00772CC1">
      <w:pPr>
        <w:widowControl w:val="0"/>
        <w:autoSpaceDE w:val="0"/>
        <w:autoSpaceDN w:val="0"/>
        <w:adjustRightInd w:val="0"/>
        <w:rPr>
          <w:rFonts w:ascii="新細明體" w:eastAsia="新細明體" w:hAnsi="Helvetica" w:cs="Helvetica"/>
          <w:lang w:eastAsia="ja-JP"/>
        </w:rPr>
      </w:pPr>
      <w:r w:rsidRPr="00772CC1">
        <w:rPr>
          <w:rFonts w:ascii="新細明體" w:eastAsia="新細明體" w:hAnsi="Times" w:cs="Times" w:hint="eastAsia"/>
          <w:sz w:val="26"/>
          <w:szCs w:val="26"/>
          <w:lang w:eastAsia="ja-JP"/>
        </w:rPr>
        <w:t>凡師巫假降邪神，書符咒水，扶鸞禱聖，自號端公、太保、師婆，</w:t>
      </w:r>
      <w:r w:rsidRPr="00772CC1">
        <w:rPr>
          <w:rFonts w:ascii="新細明體" w:eastAsia="新細明體" w:hAnsi="Times" w:cs="Times" w:hint="eastAsia"/>
          <w:color w:val="2754FF"/>
          <w:sz w:val="28"/>
          <w:szCs w:val="28"/>
          <w:vertAlign w:val="subscript"/>
          <w:lang w:eastAsia="ja-JP"/>
        </w:rPr>
        <w:t>名色。</w:t>
      </w:r>
      <w:r w:rsidRPr="00772CC1">
        <w:rPr>
          <w:rFonts w:ascii="新細明體" w:eastAsia="新細明體" w:hAnsi="Times" w:cs="Times" w:hint="eastAsia"/>
          <w:sz w:val="26"/>
          <w:szCs w:val="26"/>
          <w:lang w:eastAsia="ja-JP"/>
        </w:rPr>
        <w:t>及妄稱</w:t>
      </w:r>
      <w:r w:rsidRPr="00772CC1">
        <w:rPr>
          <w:rFonts w:ascii="新細明體" w:eastAsia="新細明體" w:hAnsi="Times" w:cs="Times" w:hint="eastAsia"/>
          <w:b/>
          <w:bCs/>
          <w:color w:val="984143"/>
          <w:sz w:val="26"/>
          <w:szCs w:val="26"/>
          <w:lang w:eastAsia="ja-JP"/>
        </w:rPr>
        <w:t>[彌勒佛]</w:t>
      </w:r>
      <w:r w:rsidRPr="00772CC1">
        <w:rPr>
          <w:rFonts w:ascii="新細明體" w:eastAsia="新細明體" w:hAnsi="Times" w:cs="Times" w:hint="eastAsia"/>
          <w:sz w:val="26"/>
          <w:szCs w:val="26"/>
          <w:lang w:eastAsia="ja-JP"/>
        </w:rPr>
        <w:t>、</w:t>
      </w:r>
      <w:r w:rsidRPr="00772CC1">
        <w:rPr>
          <w:rFonts w:ascii="新細明體" w:eastAsia="新細明體" w:hAnsi="Times" w:cs="Times" w:hint="eastAsia"/>
          <w:b/>
          <w:bCs/>
          <w:color w:val="984143"/>
          <w:sz w:val="26"/>
          <w:szCs w:val="26"/>
          <w:lang w:eastAsia="ja-JP"/>
        </w:rPr>
        <w:t>[白蓮社]</w:t>
      </w:r>
      <w:r w:rsidRPr="00772CC1">
        <w:rPr>
          <w:rFonts w:ascii="新細明體" w:eastAsia="新細明體" w:hAnsi="Times" w:cs="Times" w:hint="eastAsia"/>
          <w:sz w:val="26"/>
          <w:szCs w:val="26"/>
          <w:lang w:eastAsia="ja-JP"/>
        </w:rPr>
        <w:t>、</w:t>
      </w:r>
      <w:r w:rsidRPr="00772CC1">
        <w:rPr>
          <w:rFonts w:ascii="新細明體" w:eastAsia="新細明體" w:hAnsi="Times" w:cs="Times" w:hint="eastAsia"/>
          <w:b/>
          <w:bCs/>
          <w:color w:val="984143"/>
          <w:sz w:val="26"/>
          <w:szCs w:val="26"/>
          <w:lang w:eastAsia="ja-JP"/>
        </w:rPr>
        <w:t>[明尊教]</w:t>
      </w:r>
      <w:r w:rsidRPr="00772CC1">
        <w:rPr>
          <w:rFonts w:ascii="新細明體" w:eastAsia="新細明體" w:hAnsi="Times" w:cs="Times" w:hint="eastAsia"/>
          <w:sz w:val="26"/>
          <w:szCs w:val="26"/>
          <w:lang w:eastAsia="ja-JP"/>
        </w:rPr>
        <w:t>、</w:t>
      </w:r>
      <w:r w:rsidRPr="00772CC1">
        <w:rPr>
          <w:rFonts w:ascii="新細明體" w:eastAsia="新細明體" w:hAnsi="Times" w:cs="Times" w:hint="eastAsia"/>
          <w:b/>
          <w:bCs/>
          <w:color w:val="984143"/>
          <w:sz w:val="26"/>
          <w:szCs w:val="26"/>
          <w:lang w:eastAsia="ja-JP"/>
        </w:rPr>
        <w:t>[白雲宗]</w:t>
      </w:r>
      <w:r w:rsidRPr="00772CC1">
        <w:rPr>
          <w:rFonts w:ascii="新細明體" w:eastAsia="新細明體" w:hAnsi="Times" w:cs="Times" w:hint="eastAsia"/>
          <w:sz w:val="26"/>
          <w:szCs w:val="26"/>
          <w:lang w:eastAsia="ja-JP"/>
        </w:rPr>
        <w:t>等會，一應左道異端之術，或隱藏圖像，燒香集眾，夜聚曉散，佯修善事，煽惑人民，為首者，絞；</w:t>
      </w:r>
      <w:r w:rsidRPr="00772CC1">
        <w:rPr>
          <w:rFonts w:ascii="新細明體" w:eastAsia="新細明體" w:hAnsi="Times" w:cs="Times" w:hint="eastAsia"/>
          <w:color w:val="2754FF"/>
          <w:sz w:val="28"/>
          <w:szCs w:val="28"/>
          <w:vertAlign w:val="subscript"/>
          <w:lang w:eastAsia="ja-JP"/>
        </w:rPr>
        <w:t>監候。</w:t>
      </w:r>
      <w:r w:rsidRPr="00772CC1">
        <w:rPr>
          <w:rFonts w:ascii="新細明體" w:eastAsia="新細明體" w:hAnsi="Times" w:cs="Times" w:hint="eastAsia"/>
          <w:sz w:val="26"/>
          <w:szCs w:val="26"/>
          <w:lang w:eastAsia="ja-JP"/>
        </w:rPr>
        <w:t>為從者，各杖一百、流三千里。</w:t>
      </w:r>
    </w:p>
    <w:p w14:paraId="3D1BD944" w14:textId="77777777" w:rsidR="00772CC1" w:rsidRPr="0018608D" w:rsidRDefault="00772CC1" w:rsidP="00772CC1">
      <w:pPr>
        <w:widowControl w:val="0"/>
        <w:autoSpaceDE w:val="0"/>
        <w:autoSpaceDN w:val="0"/>
        <w:adjustRightInd w:val="0"/>
        <w:rPr>
          <w:rFonts w:ascii="新細明體" w:eastAsia="新細明體" w:hAnsi="Helvetica" w:cs="Helvetica"/>
          <w:lang w:eastAsia="ja-JP"/>
        </w:rPr>
      </w:pPr>
      <w:r w:rsidRPr="0018608D">
        <w:rPr>
          <w:rFonts w:ascii="新細明體" w:eastAsia="新細明體" w:hAnsi="Times" w:cs="Times" w:hint="eastAsia"/>
          <w:sz w:val="26"/>
          <w:szCs w:val="26"/>
          <w:lang w:eastAsia="ja-JP"/>
        </w:rPr>
        <w:t>若軍民裝扮神像，鳴鑼擊鼓，迎神賽會者，杖一百。罪坐為首之人。</w:t>
      </w:r>
    </w:p>
    <w:p w14:paraId="23DE955D" w14:textId="1B6A373D" w:rsidR="00A33620" w:rsidRDefault="00772CC1" w:rsidP="00772CC1">
      <w:pPr>
        <w:widowControl w:val="0"/>
        <w:autoSpaceDE w:val="0"/>
        <w:autoSpaceDN w:val="0"/>
        <w:adjustRightInd w:val="0"/>
        <w:rPr>
          <w:rFonts w:ascii="新細明體" w:eastAsia="新細明體" w:hAnsi="Times" w:cs="Times"/>
          <w:sz w:val="26"/>
          <w:szCs w:val="26"/>
          <w:lang w:eastAsia="ja-JP"/>
        </w:rPr>
      </w:pPr>
      <w:r w:rsidRPr="0018608D">
        <w:rPr>
          <w:rFonts w:ascii="新細明體" w:eastAsia="新細明體" w:hAnsi="Times" w:cs="Times" w:hint="eastAsia"/>
          <w:sz w:val="26"/>
          <w:szCs w:val="26"/>
          <w:lang w:eastAsia="ja-JP"/>
        </w:rPr>
        <w:t>里長知而不首者，各笞四十。其民間春秋義社</w:t>
      </w:r>
      <w:r w:rsidRPr="0018608D">
        <w:rPr>
          <w:rFonts w:ascii="新細明體" w:eastAsia="新細明體" w:hAnsi="Times" w:cs="Times" w:hint="eastAsia"/>
          <w:sz w:val="28"/>
          <w:szCs w:val="28"/>
          <w:lang w:eastAsia="ja-JP"/>
        </w:rPr>
        <w:t>，</w:t>
      </w:r>
      <w:r w:rsidRPr="0018608D">
        <w:rPr>
          <w:rFonts w:ascii="新細明體" w:eastAsia="新細明體" w:hAnsi="Times" w:cs="Times" w:hint="eastAsia"/>
          <w:color w:val="FF0000"/>
          <w:sz w:val="36"/>
          <w:szCs w:val="36"/>
          <w:vertAlign w:val="subscript"/>
          <w:lang w:eastAsia="ja-JP"/>
        </w:rPr>
        <w:t>以行祈報者</w:t>
      </w:r>
      <w:r w:rsidRPr="0018608D">
        <w:rPr>
          <w:rFonts w:ascii="新細明體" w:eastAsia="新細明體" w:hAnsi="Times" w:cs="Times" w:hint="eastAsia"/>
          <w:color w:val="2754FF"/>
          <w:sz w:val="28"/>
          <w:szCs w:val="28"/>
          <w:vertAlign w:val="subscript"/>
          <w:lang w:eastAsia="ja-JP"/>
        </w:rPr>
        <w:t>。</w:t>
      </w:r>
      <w:r w:rsidRPr="0018608D">
        <w:rPr>
          <w:rFonts w:ascii="新細明體" w:eastAsia="新細明體" w:hAnsi="Times" w:cs="Times" w:hint="eastAsia"/>
          <w:sz w:val="26"/>
          <w:szCs w:val="26"/>
          <w:lang w:eastAsia="ja-JP"/>
        </w:rPr>
        <w:t>不在此限。</w:t>
      </w:r>
    </w:p>
    <w:p w14:paraId="2D14D3FF" w14:textId="77777777" w:rsidR="00A33620" w:rsidRDefault="00A33620" w:rsidP="00772CC1">
      <w:pPr>
        <w:widowControl w:val="0"/>
        <w:autoSpaceDE w:val="0"/>
        <w:autoSpaceDN w:val="0"/>
        <w:adjustRightInd w:val="0"/>
        <w:rPr>
          <w:rFonts w:ascii="新細明體" w:eastAsia="新細明體" w:hAnsi="Times" w:cs="Times"/>
          <w:sz w:val="26"/>
          <w:szCs w:val="26"/>
          <w:lang w:eastAsia="ja-JP"/>
        </w:rPr>
      </w:pPr>
    </w:p>
    <w:p w14:paraId="415F0010" w14:textId="4058E8E3" w:rsidR="00A91A4A" w:rsidRPr="00A91A4A" w:rsidRDefault="00A91A4A" w:rsidP="00A91A4A">
      <w:pPr>
        <w:widowControl w:val="0"/>
        <w:autoSpaceDE w:val="0"/>
        <w:autoSpaceDN w:val="0"/>
        <w:adjustRightInd w:val="0"/>
        <w:spacing w:after="240"/>
        <w:rPr>
          <w:rFonts w:ascii="Times" w:hAnsi="Times" w:cs="Times"/>
          <w:lang w:eastAsia="ja-JP"/>
        </w:rPr>
      </w:pPr>
      <w:r w:rsidRPr="00A91A4A">
        <w:rPr>
          <w:lang w:eastAsia="ja-JP"/>
        </w:rPr>
        <w:t>« Interdiction des médiums et des pratiques hérétiques</w:t>
      </w:r>
      <w:r>
        <w:rPr>
          <w:rStyle w:val="Marquenotebasdepage"/>
          <w:lang w:eastAsia="ja-JP"/>
        </w:rPr>
        <w:footnoteReference w:id="1"/>
      </w:r>
      <w:r>
        <w:rPr>
          <w:lang w:eastAsia="ja-JP"/>
        </w:rPr>
        <w:t xml:space="preserve"> </w:t>
      </w:r>
      <w:r w:rsidRPr="00A91A4A">
        <w:rPr>
          <w:lang w:eastAsia="ja-JP"/>
        </w:rPr>
        <w:t xml:space="preserve">» </w:t>
      </w:r>
    </w:p>
    <w:p w14:paraId="4D667942" w14:textId="126104F4" w:rsidR="000E2A7E" w:rsidRPr="00A467B5" w:rsidRDefault="0018608D" w:rsidP="000E2A7E">
      <w:pPr>
        <w:jc w:val="both"/>
        <w:rPr>
          <w:rFonts w:ascii="Times" w:eastAsia="宋体" w:hAnsi="Times"/>
        </w:rPr>
      </w:pPr>
      <w:r w:rsidRPr="0018608D">
        <w:rPr>
          <w:rFonts w:ascii="Times" w:eastAsia="宋体" w:hAnsi="Times"/>
          <w:color w:val="FF0000"/>
          <w:lang w:eastAsia="ko-KR"/>
        </w:rPr>
        <w:t>§1.</w:t>
      </w:r>
      <w:r>
        <w:rPr>
          <w:rFonts w:ascii="Times" w:eastAsia="宋体" w:hAnsi="Times"/>
          <w:lang w:eastAsia="ko-KR"/>
        </w:rPr>
        <w:t xml:space="preserve"> </w:t>
      </w:r>
      <w:r w:rsidR="000E2A7E" w:rsidRPr="00A467B5">
        <w:rPr>
          <w:rFonts w:ascii="Times" w:eastAsia="宋体" w:hAnsi="Times"/>
          <w:lang w:eastAsia="ko-KR"/>
        </w:rPr>
        <w:t>Dans toutes les affaires où des</w:t>
      </w:r>
      <w:r w:rsidR="000E2A7E" w:rsidRPr="00A467B5">
        <w:rPr>
          <w:rFonts w:ascii="Times" w:eastAsia="宋体" w:hAnsi="Times"/>
        </w:rPr>
        <w:t xml:space="preserve"> médiums évoquent fallacieusement des divinités hérétiques ; écrivent des charmes ; fabriquent de l’eau charmée ; invitent </w:t>
      </w:r>
      <w:r w:rsidR="000E2A7E" w:rsidRPr="00A467B5">
        <w:rPr>
          <w:rFonts w:ascii="Times" w:eastAsia="宋体" w:hAnsi="Times"/>
          <w:lang w:eastAsia="zh-CN"/>
        </w:rPr>
        <w:t>une divinité à rendre un oracle</w:t>
      </w:r>
      <w:r w:rsidR="000E2A7E" w:rsidRPr="00A467B5">
        <w:rPr>
          <w:rStyle w:val="Marquenotebasdepage"/>
          <w:rFonts w:ascii="Times" w:eastAsia="宋体" w:hAnsi="Times"/>
        </w:rPr>
        <w:footnoteReference w:id="2"/>
      </w:r>
      <w:r w:rsidR="000E2A7E" w:rsidRPr="00A467B5">
        <w:rPr>
          <w:rFonts w:ascii="Times" w:eastAsia="宋体" w:hAnsi="Times"/>
          <w:lang w:eastAsia="zh-CN"/>
        </w:rPr>
        <w:t xml:space="preserve">; </w:t>
      </w:r>
      <w:r w:rsidR="000E2A7E" w:rsidRPr="00A467B5">
        <w:rPr>
          <w:rFonts w:ascii="Times" w:eastAsia="宋体" w:hAnsi="Times"/>
        </w:rPr>
        <w:t>se donnent l’appellation de « censeur » (</w:t>
      </w:r>
      <w:r w:rsidR="000E2A7E" w:rsidRPr="00A467B5">
        <w:rPr>
          <w:rFonts w:ascii="Times" w:eastAsia="宋体" w:hAnsi="Times"/>
          <w:i/>
        </w:rPr>
        <w:t>duangong</w:t>
      </w:r>
      <w:r w:rsidR="000E2A7E" w:rsidRPr="00A467B5">
        <w:rPr>
          <w:rFonts w:ascii="Times" w:eastAsia="宋体" w:hAnsi="Times"/>
        </w:rPr>
        <w:t>), de « grand gardien » (</w:t>
      </w:r>
      <w:r w:rsidR="000E2A7E" w:rsidRPr="00A467B5">
        <w:rPr>
          <w:rFonts w:ascii="Times" w:eastAsia="宋体" w:hAnsi="Times"/>
          <w:i/>
        </w:rPr>
        <w:t>taibao</w:t>
      </w:r>
      <w:r w:rsidR="000E2A7E" w:rsidRPr="00A467B5">
        <w:rPr>
          <w:rFonts w:ascii="Times" w:eastAsia="宋体" w:hAnsi="Times"/>
        </w:rPr>
        <w:t xml:space="preserve">) ou de </w:t>
      </w:r>
      <w:r w:rsidR="000E2A7E" w:rsidRPr="00A467B5">
        <w:rPr>
          <w:rFonts w:ascii="Times" w:eastAsia="宋体" w:hAnsi="Times"/>
          <w:lang w:eastAsia="ko-KR"/>
        </w:rPr>
        <w:t xml:space="preserve">« médium [femme] » </w:t>
      </w:r>
      <w:r w:rsidR="000E2A7E" w:rsidRPr="00A467B5">
        <w:rPr>
          <w:rFonts w:ascii="Times" w:eastAsia="宋体" w:hAnsi="Times"/>
        </w:rPr>
        <w:t>(</w:t>
      </w:r>
      <w:r w:rsidR="000E2A7E" w:rsidRPr="00A467B5">
        <w:rPr>
          <w:rFonts w:ascii="Times" w:eastAsia="宋体" w:hAnsi="Times"/>
          <w:i/>
        </w:rPr>
        <w:t>shipo</w:t>
      </w:r>
      <w:r w:rsidR="000E2A7E" w:rsidRPr="00A467B5">
        <w:rPr>
          <w:rFonts w:ascii="Times" w:eastAsia="宋体" w:hAnsi="Times"/>
        </w:rPr>
        <w:t>)</w:t>
      </w:r>
      <w:r w:rsidR="000E2A7E" w:rsidRPr="00A467B5">
        <w:rPr>
          <w:rStyle w:val="Marquenotebasdepage"/>
          <w:rFonts w:ascii="Times" w:eastAsia="宋体" w:hAnsi="Times"/>
        </w:rPr>
        <w:footnoteReference w:id="3"/>
      </w:r>
      <w:r w:rsidR="000E2A7E" w:rsidRPr="00A467B5">
        <w:rPr>
          <w:rFonts w:ascii="Times" w:eastAsia="宋体" w:hAnsi="Times"/>
        </w:rPr>
        <w:t> ; se prétendent imprudemment [membres] d'une société comme celles du Bouddha Maitreya, du Lotus blanc, du Vénérable lumineux [manichéisme] ou du Nuage blanc, qui sont autant de voies hétérodoxes</w:t>
      </w:r>
      <w:r w:rsidR="00E030F0">
        <w:rPr>
          <w:rFonts w:ascii="Times" w:eastAsia="宋体" w:hAnsi="Times"/>
        </w:rPr>
        <w:t xml:space="preserve"> et de savoirs pernicieux</w:t>
      </w:r>
      <w:r w:rsidR="000E2A7E" w:rsidRPr="00A467B5">
        <w:rPr>
          <w:rFonts w:ascii="Times" w:eastAsia="宋体" w:hAnsi="Times"/>
        </w:rPr>
        <w:t> ; dissimulent des images [de divinités hérétiques] ; brûlent de l’encens et rassemblent des foules ; se réunissent le soir et se dispersent le matin ; ou simulent des actes vertue</w:t>
      </w:r>
      <w:r w:rsidR="006861E5" w:rsidRPr="00A467B5">
        <w:rPr>
          <w:rFonts w:ascii="Times" w:eastAsia="宋体" w:hAnsi="Times"/>
        </w:rPr>
        <w:t>ux pour mieux séduire le peuple :</w:t>
      </w:r>
      <w:r w:rsidR="000E2A7E" w:rsidRPr="00A467B5">
        <w:rPr>
          <w:rFonts w:ascii="Times" w:eastAsia="宋体" w:hAnsi="Times"/>
        </w:rPr>
        <w:t xml:space="preserve"> </w:t>
      </w:r>
      <w:r w:rsidR="006861E5" w:rsidRPr="00A467B5">
        <w:rPr>
          <w:rFonts w:ascii="Times" w:eastAsia="宋体" w:hAnsi="Times"/>
        </w:rPr>
        <w:t>pour le meneur,</w:t>
      </w:r>
      <w:r w:rsidR="000E2A7E" w:rsidRPr="00A467B5">
        <w:rPr>
          <w:rFonts w:ascii="Times" w:eastAsia="宋体" w:hAnsi="Times"/>
        </w:rPr>
        <w:t xml:space="preserve"> strangulation après les assises d’automne</w:t>
      </w:r>
      <w:r w:rsidR="006861E5" w:rsidRPr="00A467B5">
        <w:rPr>
          <w:rFonts w:ascii="Times" w:eastAsia="宋体" w:hAnsi="Times"/>
        </w:rPr>
        <w:t> ; pour les</w:t>
      </w:r>
      <w:r w:rsidR="000E2A7E" w:rsidRPr="00A467B5">
        <w:rPr>
          <w:rFonts w:ascii="Times" w:eastAsia="宋体" w:hAnsi="Times"/>
        </w:rPr>
        <w:t xml:space="preserve"> </w:t>
      </w:r>
      <w:r w:rsidR="006861E5" w:rsidRPr="00A467B5">
        <w:rPr>
          <w:rFonts w:ascii="Times" w:eastAsia="宋体" w:hAnsi="Times"/>
          <w:color w:val="FF0000"/>
        </w:rPr>
        <w:t>suiveurs</w:t>
      </w:r>
      <w:r w:rsidR="006861E5" w:rsidRPr="00A467B5">
        <w:rPr>
          <w:rFonts w:ascii="Times" w:eastAsia="宋体" w:hAnsi="Times"/>
        </w:rPr>
        <w:t xml:space="preserve"> </w:t>
      </w:r>
      <w:r w:rsidR="00620E57" w:rsidRPr="00A467B5">
        <w:rPr>
          <w:rFonts w:ascii="Times" w:eastAsia="宋体" w:hAnsi="Times"/>
        </w:rPr>
        <w:t>(</w:t>
      </w:r>
      <w:r w:rsidR="006861E5" w:rsidRPr="00A467B5">
        <w:rPr>
          <w:rFonts w:ascii="Times" w:eastAsia="宋体" w:hAnsi="Times"/>
        </w:rPr>
        <w:t xml:space="preserve">ou </w:t>
      </w:r>
      <w:r w:rsidR="000E2A7E" w:rsidRPr="00A467B5">
        <w:rPr>
          <w:rFonts w:ascii="Times" w:eastAsia="宋体" w:hAnsi="Times"/>
          <w:color w:val="FF0000"/>
        </w:rPr>
        <w:t>comparses</w:t>
      </w:r>
      <w:r w:rsidR="00620E57" w:rsidRPr="00A467B5">
        <w:rPr>
          <w:rFonts w:ascii="Times" w:eastAsia="宋体" w:hAnsi="Times"/>
        </w:rPr>
        <w:t xml:space="preserve"> ?) </w:t>
      </w:r>
      <w:r w:rsidR="006861E5" w:rsidRPr="00A467B5">
        <w:rPr>
          <w:rFonts w:ascii="Times" w:eastAsia="宋体" w:hAnsi="Times"/>
        </w:rPr>
        <w:t>:</w:t>
      </w:r>
      <w:r w:rsidR="000E2A7E" w:rsidRPr="00A467B5">
        <w:rPr>
          <w:rFonts w:ascii="Times" w:eastAsia="宋体" w:hAnsi="Times"/>
        </w:rPr>
        <w:t xml:space="preserve"> cent coups de gros bâton</w:t>
      </w:r>
      <w:r w:rsidR="006861E5" w:rsidRPr="00A467B5">
        <w:rPr>
          <w:rFonts w:ascii="Times" w:eastAsia="宋体" w:hAnsi="Times"/>
        </w:rPr>
        <w:t xml:space="preserve">, </w:t>
      </w:r>
      <w:r w:rsidR="000E2A7E" w:rsidRPr="00A467B5">
        <w:rPr>
          <w:rFonts w:ascii="Times" w:eastAsia="宋体" w:hAnsi="Times"/>
        </w:rPr>
        <w:t xml:space="preserve">exil à 3000 </w:t>
      </w:r>
      <w:r w:rsidR="000E2A7E" w:rsidRPr="00A467B5">
        <w:rPr>
          <w:rFonts w:ascii="Times" w:eastAsia="宋体" w:hAnsi="Times"/>
          <w:i/>
        </w:rPr>
        <w:t>li</w:t>
      </w:r>
      <w:r w:rsidR="000E2A7E" w:rsidRPr="00A467B5">
        <w:rPr>
          <w:rStyle w:val="Marquenotebasdepage"/>
          <w:rFonts w:ascii="Times" w:eastAsia="宋体" w:hAnsi="Times"/>
        </w:rPr>
        <w:footnoteReference w:id="4"/>
      </w:r>
      <w:r w:rsidR="000E2A7E" w:rsidRPr="00A467B5">
        <w:rPr>
          <w:rFonts w:ascii="Times" w:eastAsia="宋体" w:hAnsi="Times"/>
        </w:rPr>
        <w:t>.</w:t>
      </w:r>
    </w:p>
    <w:p w14:paraId="42C7F985" w14:textId="58628F39" w:rsidR="00A33620" w:rsidRPr="00A467B5" w:rsidRDefault="0018608D" w:rsidP="00772CC1">
      <w:pPr>
        <w:widowControl w:val="0"/>
        <w:autoSpaceDE w:val="0"/>
        <w:autoSpaceDN w:val="0"/>
        <w:adjustRightInd w:val="0"/>
        <w:rPr>
          <w:rFonts w:ascii="Times" w:eastAsia="新細明體" w:hAnsi="Times" w:cs="Times"/>
          <w:sz w:val="26"/>
          <w:szCs w:val="26"/>
          <w:lang w:eastAsia="ja-JP"/>
        </w:rPr>
      </w:pPr>
      <w:r w:rsidRPr="0018608D">
        <w:rPr>
          <w:rFonts w:ascii="Times" w:eastAsia="新細明體" w:hAnsi="Times" w:cs="Times"/>
          <w:color w:val="FF0000"/>
          <w:sz w:val="26"/>
          <w:szCs w:val="26"/>
          <w:lang w:eastAsia="ja-JP"/>
        </w:rPr>
        <w:t>§2.</w:t>
      </w:r>
      <w:r>
        <w:rPr>
          <w:rFonts w:ascii="Times" w:eastAsia="新細明體" w:hAnsi="Times" w:cs="Times"/>
          <w:sz w:val="26"/>
          <w:szCs w:val="26"/>
          <w:lang w:eastAsia="ja-JP"/>
        </w:rPr>
        <w:t xml:space="preserve"> </w:t>
      </w:r>
      <w:r w:rsidR="006861E5" w:rsidRPr="00A467B5">
        <w:rPr>
          <w:rFonts w:ascii="Times" w:eastAsia="新細明體" w:hAnsi="Times" w:cs="Times"/>
          <w:sz w:val="26"/>
          <w:szCs w:val="26"/>
          <w:lang w:eastAsia="ja-JP"/>
        </w:rPr>
        <w:t xml:space="preserve">Si </w:t>
      </w:r>
      <w:r w:rsidR="006861E5" w:rsidRPr="00A467B5">
        <w:rPr>
          <w:rFonts w:ascii="Times" w:eastAsia="新細明體" w:hAnsi="Times" w:cs="Times"/>
          <w:color w:val="FF0000"/>
          <w:sz w:val="26"/>
          <w:szCs w:val="26"/>
          <w:lang w:eastAsia="ja-JP"/>
        </w:rPr>
        <w:t>des gens d’enregistrement</w:t>
      </w:r>
      <w:r w:rsidR="006861E5" w:rsidRPr="00A467B5">
        <w:rPr>
          <w:rFonts w:ascii="Times" w:eastAsia="新細明體" w:hAnsi="Times" w:cs="Times"/>
          <w:sz w:val="26"/>
          <w:szCs w:val="26"/>
          <w:lang w:eastAsia="ja-JP"/>
        </w:rPr>
        <w:t xml:space="preserve"> militaire ou civil </w:t>
      </w:r>
      <w:r w:rsidR="006861E5" w:rsidRPr="00A467B5">
        <w:rPr>
          <w:rFonts w:ascii="Times" w:eastAsia="新細明體" w:hAnsi="Times" w:cs="Times"/>
          <w:color w:val="FF0000"/>
          <w:sz w:val="26"/>
          <w:szCs w:val="26"/>
          <w:lang w:eastAsia="ja-JP"/>
        </w:rPr>
        <w:t>se déguisent</w:t>
      </w:r>
      <w:r w:rsidR="006861E5" w:rsidRPr="00A467B5">
        <w:rPr>
          <w:rFonts w:ascii="Times" w:eastAsia="新細明體" w:hAnsi="Times" w:cs="Times"/>
          <w:sz w:val="26"/>
          <w:szCs w:val="26"/>
          <w:lang w:eastAsia="ja-JP"/>
        </w:rPr>
        <w:t xml:space="preserve"> en créatures divines, </w:t>
      </w:r>
      <w:r w:rsidR="00620E57" w:rsidRPr="00A467B5">
        <w:rPr>
          <w:rFonts w:ascii="Times" w:eastAsia="新細明體" w:hAnsi="Times" w:cs="Times"/>
          <w:sz w:val="26"/>
          <w:szCs w:val="26"/>
          <w:lang w:eastAsia="ja-JP"/>
        </w:rPr>
        <w:t xml:space="preserve">font retentir gongs et tambours, font des processions en portant des statues de divinités : cent coups de bambou. </w:t>
      </w:r>
      <w:r w:rsidR="00A467B5" w:rsidRPr="00A467B5">
        <w:rPr>
          <w:rFonts w:ascii="Times" w:eastAsia="新細明體" w:hAnsi="Times" w:cs="Times"/>
          <w:color w:val="FF0000"/>
          <w:sz w:val="26"/>
          <w:szCs w:val="26"/>
          <w:lang w:eastAsia="ja-JP"/>
        </w:rPr>
        <w:t>Cette incrimination</w:t>
      </w:r>
      <w:r w:rsidR="00620E57" w:rsidRPr="00A467B5">
        <w:rPr>
          <w:rFonts w:ascii="Times" w:eastAsia="新細明體" w:hAnsi="Times" w:cs="Times"/>
          <w:color w:val="FF0000"/>
          <w:sz w:val="26"/>
          <w:szCs w:val="26"/>
          <w:lang w:eastAsia="ja-JP"/>
        </w:rPr>
        <w:t xml:space="preserve"> est établie pour le meneur</w:t>
      </w:r>
      <w:r w:rsidR="00A467B5" w:rsidRPr="00A467B5">
        <w:rPr>
          <w:rFonts w:ascii="Times" w:eastAsia="新細明體" w:hAnsi="Times" w:cs="Times"/>
          <w:color w:val="FF0000"/>
          <w:sz w:val="26"/>
          <w:szCs w:val="26"/>
          <w:lang w:eastAsia="ja-JP"/>
        </w:rPr>
        <w:t> [</w:t>
      </w:r>
      <w:bookmarkStart w:id="0" w:name="_GoBack"/>
      <w:r w:rsidR="00A467B5" w:rsidRPr="00A467B5">
        <w:rPr>
          <w:rFonts w:ascii="Times" w:eastAsia="新細明體" w:hAnsi="Times" w:cs="Times"/>
          <w:color w:val="FF0000"/>
          <w:sz w:val="26"/>
          <w:szCs w:val="26"/>
          <w:lang w:eastAsia="ja-JP"/>
        </w:rPr>
        <w:t xml:space="preserve">i.e. </w:t>
      </w:r>
      <w:bookmarkEnd w:id="0"/>
      <w:r w:rsidR="00A467B5" w:rsidRPr="00A467B5">
        <w:rPr>
          <w:rFonts w:ascii="Times" w:eastAsia="新細明體" w:hAnsi="Times" w:cs="Times"/>
          <w:color w:val="FF0000"/>
          <w:sz w:val="26"/>
          <w:szCs w:val="26"/>
          <w:lang w:eastAsia="ja-JP"/>
        </w:rPr>
        <w:t xml:space="preserve">les suiveurs ont une peine diminuée ?]. Les chefs de village (centeniers ?) </w:t>
      </w:r>
      <w:r w:rsidR="00A467B5" w:rsidRPr="00A467B5">
        <w:rPr>
          <w:rFonts w:ascii="Times" w:eastAsia="新細明體" w:hAnsi="Times" w:cs="Times"/>
          <w:sz w:val="26"/>
          <w:szCs w:val="26"/>
          <w:lang w:eastAsia="ja-JP"/>
        </w:rPr>
        <w:t>qui étaie</w:t>
      </w:r>
      <w:r w:rsidR="004C1FCB">
        <w:rPr>
          <w:rFonts w:ascii="Times" w:eastAsia="新細明體" w:hAnsi="Times" w:cs="Times"/>
          <w:sz w:val="26"/>
          <w:szCs w:val="26"/>
          <w:lang w:eastAsia="ja-JP"/>
        </w:rPr>
        <w:t>n</w:t>
      </w:r>
      <w:r w:rsidR="00A467B5" w:rsidRPr="00A467B5">
        <w:rPr>
          <w:rFonts w:ascii="Times" w:eastAsia="新細明體" w:hAnsi="Times" w:cs="Times"/>
          <w:sz w:val="26"/>
          <w:szCs w:val="26"/>
          <w:lang w:eastAsia="ja-JP"/>
        </w:rPr>
        <w:t xml:space="preserve">t au courant et n’ont pas dénoncé : chacun 40 coups de férule. Quant aux gens du peuple qui font des sociétés charitables lors des fêtes de printemps et d’automne </w:t>
      </w:r>
      <w:r w:rsidR="00A467B5" w:rsidRPr="00A467B5">
        <w:rPr>
          <w:rFonts w:ascii="Times" w:eastAsia="新細明體" w:hAnsi="Times" w:cs="Times"/>
          <w:color w:val="FF0000"/>
          <w:sz w:val="20"/>
          <w:szCs w:val="20"/>
          <w:lang w:eastAsia="ja-JP"/>
        </w:rPr>
        <w:t>pour faire les sacrifices annuels ?</w:t>
      </w:r>
      <w:r w:rsidR="00A467B5" w:rsidRPr="00A467B5">
        <w:rPr>
          <w:rFonts w:ascii="Times" w:eastAsia="新細明體" w:hAnsi="Times" w:cs="Times"/>
          <w:sz w:val="26"/>
          <w:szCs w:val="26"/>
          <w:lang w:eastAsia="ja-JP"/>
        </w:rPr>
        <w:t xml:space="preserve"> ils ne sont pas concernés </w:t>
      </w:r>
      <w:r w:rsidR="00A467B5" w:rsidRPr="004C1FCB">
        <w:rPr>
          <w:rFonts w:ascii="Times" w:eastAsia="新細明體" w:hAnsi="Times" w:cs="Times"/>
          <w:color w:val="FF0000"/>
          <w:sz w:val="26"/>
          <w:szCs w:val="26"/>
          <w:lang w:eastAsia="ja-JP"/>
        </w:rPr>
        <w:t>par ces restrictions</w:t>
      </w:r>
      <w:r w:rsidR="00A467B5" w:rsidRPr="00A467B5">
        <w:rPr>
          <w:rFonts w:ascii="Times" w:eastAsia="新細明體" w:hAnsi="Times" w:cs="Times"/>
          <w:sz w:val="26"/>
          <w:szCs w:val="26"/>
          <w:lang w:eastAsia="ja-JP"/>
        </w:rPr>
        <w:t>.</w:t>
      </w:r>
    </w:p>
    <w:p w14:paraId="0CBC337E" w14:textId="77777777" w:rsidR="00A33620" w:rsidRPr="00772CC1" w:rsidRDefault="00A33620" w:rsidP="00772CC1">
      <w:pPr>
        <w:widowControl w:val="0"/>
        <w:autoSpaceDE w:val="0"/>
        <w:autoSpaceDN w:val="0"/>
        <w:adjustRightInd w:val="0"/>
        <w:rPr>
          <w:rFonts w:ascii="新細明體" w:eastAsia="新細明體" w:hAnsi="Helvetica" w:cs="Helvetica"/>
          <w:lang w:eastAsia="ja-JP"/>
        </w:rPr>
      </w:pPr>
    </w:p>
    <w:p w14:paraId="4C2ECA46" w14:textId="77777777" w:rsidR="00772CC1" w:rsidRPr="00772CC1" w:rsidRDefault="00E030F0" w:rsidP="00772CC1">
      <w:pPr>
        <w:widowControl w:val="0"/>
        <w:autoSpaceDE w:val="0"/>
        <w:autoSpaceDN w:val="0"/>
        <w:adjustRightInd w:val="0"/>
        <w:ind w:left="2040" w:hanging="2040"/>
        <w:rPr>
          <w:rFonts w:ascii="新細明體" w:eastAsia="新細明體" w:hAnsi="Helvetica" w:cs="Helvetica"/>
          <w:lang w:eastAsia="ja-JP"/>
        </w:rPr>
      </w:pPr>
      <w:hyperlink r:id="rId8" w:history="1">
        <w:r w:rsidR="00772CC1" w:rsidRPr="00772CC1">
          <w:rPr>
            <w:rFonts w:ascii="新細明體" w:eastAsia="新細明體" w:hAnsi="Times" w:cs="Times" w:hint="eastAsia"/>
            <w:color w:val="0000FF"/>
            <w:sz w:val="26"/>
            <w:szCs w:val="26"/>
            <w:u w:val="single" w:color="0000FF"/>
            <w:lang w:eastAsia="ja-JP"/>
          </w:rPr>
          <w:t>條例/tiaoli 1</w:t>
        </w:r>
      </w:hyperlink>
    </w:p>
    <w:p w14:paraId="3A12CC27" w14:textId="77777777" w:rsidR="00772CC1" w:rsidRDefault="00772CC1" w:rsidP="00772CC1">
      <w:pPr>
        <w:widowControl w:val="0"/>
        <w:autoSpaceDE w:val="0"/>
        <w:autoSpaceDN w:val="0"/>
        <w:adjustRightInd w:val="0"/>
        <w:rPr>
          <w:rFonts w:ascii="新細明體" w:eastAsia="新細明體" w:hAnsi="Times" w:cs="Times"/>
          <w:sz w:val="26"/>
          <w:szCs w:val="26"/>
          <w:lang w:eastAsia="ja-JP"/>
        </w:rPr>
      </w:pPr>
      <w:r w:rsidRPr="00772CC1">
        <w:rPr>
          <w:rFonts w:ascii="新細明體" w:eastAsia="新細明體" w:hAnsi="Times" w:cs="Times" w:hint="eastAsia"/>
          <w:sz w:val="26"/>
          <w:szCs w:val="26"/>
          <w:lang w:eastAsia="ja-JP"/>
        </w:rPr>
        <w:t>各 處官吏軍民僧道人等，來京妄稱諳曉扶鸞禱聖，書符咒水，一切左道異端邪術煽惑人民，</w:t>
      </w:r>
      <w:r w:rsidRPr="002942E7">
        <w:rPr>
          <w:rFonts w:ascii="新細明體" w:eastAsia="新細明體" w:hAnsi="Times" w:cs="Times" w:hint="eastAsia"/>
          <w:color w:val="FF0000"/>
          <w:sz w:val="26"/>
          <w:szCs w:val="26"/>
          <w:lang w:eastAsia="ja-JP"/>
        </w:rPr>
        <w:t>為從者</w:t>
      </w:r>
      <w:r w:rsidRPr="00772CC1">
        <w:rPr>
          <w:rFonts w:ascii="新細明體" w:eastAsia="新細明體" w:hAnsi="Times" w:cs="Times" w:hint="eastAsia"/>
          <w:sz w:val="26"/>
          <w:szCs w:val="26"/>
          <w:lang w:eastAsia="ja-JP"/>
        </w:rPr>
        <w:t>；及稱燒煉丹藥出入</w:t>
      </w:r>
      <w:r w:rsidRPr="00772CC1">
        <w:rPr>
          <w:rFonts w:ascii="新細明體" w:eastAsia="新細明體" w:hAnsi="ヒラギノ丸ゴ Pro W4" w:cs="ヒラギノ丸ゴ Pro W4" w:hint="eastAsia"/>
          <w:sz w:val="26"/>
          <w:szCs w:val="26"/>
          <w:lang w:eastAsia="ja-JP"/>
        </w:rPr>
        <w:t>內</w:t>
      </w:r>
      <w:r w:rsidRPr="00772CC1">
        <w:rPr>
          <w:rFonts w:ascii="新細明體" w:eastAsia="新細明體" w:hAnsi="Times" w:cs="Times" w:hint="eastAsia"/>
          <w:sz w:val="26"/>
          <w:szCs w:val="26"/>
          <w:lang w:eastAsia="ja-JP"/>
        </w:rPr>
        <w:t>外官家，或擅入皇城，夤緣作弊，希求進用， 屬軍衛者，發邊衛充軍，屬有司者，發邊外為民。若容留潛住，及</w:t>
      </w:r>
      <w:r w:rsidRPr="00772CC1">
        <w:rPr>
          <w:rFonts w:ascii="新細明體" w:eastAsia="新細明體" w:hAnsi="Times" w:cs="Times" w:hint="eastAsia"/>
          <w:sz w:val="26"/>
          <w:szCs w:val="26"/>
          <w:lang w:eastAsia="ja-JP"/>
        </w:rPr>
        <w:lastRenderedPageBreak/>
        <w:t>薦舉引用，鄰甲知情不舉，并皇城各門守衛官軍不行關防搜拿者，各參究治罪。</w:t>
      </w:r>
    </w:p>
    <w:p w14:paraId="67CF35B8" w14:textId="77777777" w:rsidR="008927B6" w:rsidRDefault="008927B6" w:rsidP="00772CC1">
      <w:pPr>
        <w:widowControl w:val="0"/>
        <w:autoSpaceDE w:val="0"/>
        <w:autoSpaceDN w:val="0"/>
        <w:adjustRightInd w:val="0"/>
        <w:rPr>
          <w:rFonts w:ascii="新細明體" w:eastAsia="新細明體" w:hAnsi="Times" w:cs="Times"/>
          <w:sz w:val="26"/>
          <w:szCs w:val="26"/>
          <w:lang w:eastAsia="ja-JP"/>
        </w:rPr>
      </w:pPr>
    </w:p>
    <w:p w14:paraId="134CB421" w14:textId="3D19AC23" w:rsidR="008927B6" w:rsidRPr="00C42F24" w:rsidRDefault="008927B6" w:rsidP="00B5313D">
      <w:pPr>
        <w:widowControl w:val="0"/>
        <w:autoSpaceDE w:val="0"/>
        <w:autoSpaceDN w:val="0"/>
        <w:adjustRightInd w:val="0"/>
        <w:jc w:val="both"/>
        <w:rPr>
          <w:rFonts w:ascii="Times" w:eastAsia="新細明體" w:hAnsi="Times" w:cs="Times"/>
          <w:color w:val="FF0000"/>
          <w:sz w:val="26"/>
          <w:szCs w:val="26"/>
          <w:lang w:eastAsia="ja-JP"/>
        </w:rPr>
      </w:pPr>
      <w:r>
        <w:rPr>
          <w:rFonts w:ascii="Times" w:eastAsia="新細明體" w:hAnsi="Times" w:cs="Times"/>
          <w:sz w:val="26"/>
          <w:szCs w:val="26"/>
          <w:lang w:eastAsia="ja-JP"/>
        </w:rPr>
        <w:t>Les fonctionnaires, commis subalternes</w:t>
      </w:r>
      <w:r w:rsidR="004D369D">
        <w:rPr>
          <w:rFonts w:ascii="Times" w:eastAsia="新細明體" w:hAnsi="Times" w:cs="Times"/>
          <w:sz w:val="26"/>
          <w:szCs w:val="26"/>
          <w:lang w:eastAsia="ja-JP"/>
        </w:rPr>
        <w:t xml:space="preserve">, militaires, civils, bonzes, </w:t>
      </w:r>
      <w:r>
        <w:rPr>
          <w:rFonts w:ascii="Times" w:eastAsia="新細明體" w:hAnsi="Times" w:cs="Times"/>
          <w:sz w:val="26"/>
          <w:szCs w:val="26"/>
          <w:lang w:eastAsia="ja-JP"/>
        </w:rPr>
        <w:t xml:space="preserve">prêtres taoïstes </w:t>
      </w:r>
      <w:r w:rsidR="004D369D">
        <w:rPr>
          <w:rFonts w:ascii="Times" w:eastAsia="新細明體" w:hAnsi="Times" w:cs="Times"/>
          <w:sz w:val="26"/>
          <w:szCs w:val="26"/>
          <w:lang w:eastAsia="ja-JP"/>
        </w:rPr>
        <w:t xml:space="preserve">et autres genres de gens </w:t>
      </w:r>
      <w:r w:rsidR="003971D2">
        <w:rPr>
          <w:rFonts w:ascii="Times" w:eastAsia="新細明體" w:hAnsi="Times" w:cs="Times"/>
          <w:sz w:val="26"/>
          <w:szCs w:val="26"/>
          <w:lang w:eastAsia="ja-JP"/>
        </w:rPr>
        <w:t>venant de tous lieux</w:t>
      </w:r>
      <w:r>
        <w:rPr>
          <w:rFonts w:ascii="Times" w:eastAsia="新細明體" w:hAnsi="Times" w:cs="Times"/>
          <w:sz w:val="26"/>
          <w:szCs w:val="26"/>
          <w:lang w:eastAsia="ja-JP"/>
        </w:rPr>
        <w:t xml:space="preserve"> à Pékin </w:t>
      </w:r>
      <w:r w:rsidR="004D369D">
        <w:rPr>
          <w:rFonts w:ascii="Times" w:eastAsia="新細明體" w:hAnsi="Times" w:cs="Times"/>
          <w:sz w:val="26"/>
          <w:szCs w:val="26"/>
          <w:lang w:eastAsia="ja-JP"/>
        </w:rPr>
        <w:t xml:space="preserve">en </w:t>
      </w:r>
      <w:r w:rsidR="005D2C25">
        <w:rPr>
          <w:rFonts w:ascii="Times" w:eastAsia="新細明體" w:hAnsi="Times" w:cs="Times"/>
          <w:sz w:val="26"/>
          <w:szCs w:val="26"/>
          <w:lang w:eastAsia="ja-JP"/>
        </w:rPr>
        <w:t>se vantant follement d’être</w:t>
      </w:r>
      <w:r w:rsidR="004D369D">
        <w:rPr>
          <w:rFonts w:ascii="Times" w:eastAsia="新細明體" w:hAnsi="Times" w:cs="Times"/>
          <w:sz w:val="26"/>
          <w:szCs w:val="26"/>
          <w:lang w:eastAsia="ja-JP"/>
        </w:rPr>
        <w:t xml:space="preserve"> </w:t>
      </w:r>
      <w:r w:rsidR="005D2C25">
        <w:rPr>
          <w:rFonts w:ascii="Times" w:eastAsia="新細明體" w:hAnsi="Times" w:cs="Times"/>
          <w:sz w:val="26"/>
          <w:szCs w:val="26"/>
          <w:lang w:eastAsia="ja-JP"/>
        </w:rPr>
        <w:t xml:space="preserve">initiés à la  </w:t>
      </w:r>
      <w:r w:rsidR="00607211">
        <w:rPr>
          <w:rFonts w:ascii="Times" w:eastAsia="新細明體" w:hAnsi="Times" w:cs="Times"/>
          <w:sz w:val="26"/>
          <w:szCs w:val="26"/>
          <w:lang w:eastAsia="ja-JP"/>
        </w:rPr>
        <w:t xml:space="preserve">« récitation </w:t>
      </w:r>
      <w:r w:rsidR="003971D2">
        <w:rPr>
          <w:rFonts w:ascii="Times" w:eastAsia="新細明體" w:hAnsi="Times" w:cs="Times"/>
          <w:sz w:val="26"/>
          <w:szCs w:val="26"/>
          <w:lang w:eastAsia="ja-JP"/>
        </w:rPr>
        <w:t>à l’aurore</w:t>
      </w:r>
      <w:r w:rsidR="00607211">
        <w:rPr>
          <w:rFonts w:ascii="Times" w:eastAsia="新細明體" w:hAnsi="Times" w:cs="Times"/>
          <w:sz w:val="26"/>
          <w:szCs w:val="26"/>
          <w:lang w:eastAsia="ja-JP"/>
        </w:rPr>
        <w:t> »</w:t>
      </w:r>
      <w:r w:rsidR="003971D2">
        <w:rPr>
          <w:rFonts w:ascii="Times" w:eastAsia="新細明體" w:hAnsi="Times" w:cs="Times"/>
          <w:sz w:val="26"/>
          <w:szCs w:val="26"/>
          <w:lang w:eastAsia="ja-JP"/>
        </w:rPr>
        <w:t xml:space="preserve">, </w:t>
      </w:r>
      <w:r w:rsidR="005D2C25">
        <w:rPr>
          <w:rFonts w:ascii="Times" w:eastAsia="新細明體" w:hAnsi="Times" w:cs="Times"/>
          <w:sz w:val="26"/>
          <w:szCs w:val="26"/>
          <w:lang w:eastAsia="ja-JP"/>
        </w:rPr>
        <w:t xml:space="preserve">à la </w:t>
      </w:r>
      <w:r w:rsidR="00607211">
        <w:rPr>
          <w:rFonts w:ascii="Times" w:eastAsia="新細明體" w:hAnsi="Times" w:cs="Times"/>
          <w:sz w:val="26"/>
          <w:szCs w:val="26"/>
          <w:lang w:eastAsia="ja-JP"/>
        </w:rPr>
        <w:t>« </w:t>
      </w:r>
      <w:r w:rsidR="00A43687">
        <w:rPr>
          <w:rFonts w:ascii="Times" w:eastAsia="新細明體" w:hAnsi="Times" w:cs="Times"/>
          <w:sz w:val="26"/>
          <w:szCs w:val="26"/>
          <w:lang w:eastAsia="ja-JP"/>
        </w:rPr>
        <w:t>consult</w:t>
      </w:r>
      <w:r w:rsidR="00607211">
        <w:rPr>
          <w:rFonts w:ascii="Times" w:eastAsia="新細明體" w:hAnsi="Times" w:cs="Times"/>
          <w:sz w:val="26"/>
          <w:szCs w:val="26"/>
          <w:lang w:eastAsia="ja-JP"/>
        </w:rPr>
        <w:t>ation d</w:t>
      </w:r>
      <w:r w:rsidR="00A43687">
        <w:rPr>
          <w:rFonts w:ascii="Times" w:eastAsia="新細明體" w:hAnsi="Times" w:cs="Times"/>
          <w:sz w:val="26"/>
          <w:szCs w:val="26"/>
          <w:lang w:eastAsia="ja-JP"/>
        </w:rPr>
        <w:t>es sorts et pri</w:t>
      </w:r>
      <w:r w:rsidR="00607211">
        <w:rPr>
          <w:rFonts w:ascii="Times" w:eastAsia="新細明體" w:hAnsi="Times" w:cs="Times"/>
          <w:sz w:val="26"/>
          <w:szCs w:val="26"/>
          <w:lang w:eastAsia="ja-JP"/>
        </w:rPr>
        <w:t>ère</w:t>
      </w:r>
      <w:r w:rsidR="00A43687">
        <w:rPr>
          <w:rFonts w:ascii="Times" w:eastAsia="新細明體" w:hAnsi="Times" w:cs="Times"/>
          <w:sz w:val="26"/>
          <w:szCs w:val="26"/>
          <w:lang w:eastAsia="ja-JP"/>
        </w:rPr>
        <w:t xml:space="preserve"> </w:t>
      </w:r>
      <w:r w:rsidR="00607211">
        <w:rPr>
          <w:rFonts w:ascii="Times" w:eastAsia="新細明體" w:hAnsi="Times" w:cs="Times"/>
          <w:sz w:val="26"/>
          <w:szCs w:val="26"/>
          <w:lang w:eastAsia="ja-JP"/>
        </w:rPr>
        <w:t xml:space="preserve">aux </w:t>
      </w:r>
      <w:r w:rsidR="00A43687">
        <w:rPr>
          <w:rFonts w:ascii="Times" w:eastAsia="新細明體" w:hAnsi="Times" w:cs="Times"/>
          <w:sz w:val="26"/>
          <w:szCs w:val="26"/>
          <w:lang w:eastAsia="ja-JP"/>
        </w:rPr>
        <w:t>esprits</w:t>
      </w:r>
      <w:r w:rsidR="00607211">
        <w:rPr>
          <w:rFonts w:ascii="Times" w:eastAsia="新細明體" w:hAnsi="Times" w:cs="Times"/>
          <w:sz w:val="26"/>
          <w:szCs w:val="26"/>
          <w:lang w:eastAsia="ja-JP"/>
        </w:rPr>
        <w:t> »</w:t>
      </w:r>
      <w:r w:rsidR="00A43687">
        <w:rPr>
          <w:rFonts w:ascii="Times" w:eastAsia="新細明體" w:hAnsi="Times" w:cs="Times"/>
          <w:sz w:val="26"/>
          <w:szCs w:val="26"/>
          <w:lang w:eastAsia="ja-JP"/>
        </w:rPr>
        <w:t xml:space="preserve">, </w:t>
      </w:r>
      <w:r w:rsidR="00D93BD7">
        <w:rPr>
          <w:rFonts w:ascii="Times" w:eastAsia="新細明體" w:hAnsi="Times" w:cs="Times"/>
          <w:sz w:val="26"/>
          <w:szCs w:val="26"/>
          <w:lang w:eastAsia="ja-JP"/>
        </w:rPr>
        <w:t>« rédaction de</w:t>
      </w:r>
      <w:r w:rsidR="00A43687">
        <w:rPr>
          <w:rFonts w:ascii="Times" w:eastAsia="新細明體" w:hAnsi="Times" w:cs="Times"/>
          <w:sz w:val="26"/>
          <w:szCs w:val="26"/>
          <w:lang w:eastAsia="ja-JP"/>
        </w:rPr>
        <w:t xml:space="preserve"> talismans </w:t>
      </w:r>
      <w:r w:rsidR="00D93BD7">
        <w:rPr>
          <w:rFonts w:ascii="Times" w:eastAsia="新細明體" w:hAnsi="Times" w:cs="Times"/>
          <w:sz w:val="26"/>
          <w:szCs w:val="26"/>
          <w:lang w:eastAsia="ja-JP"/>
        </w:rPr>
        <w:t>et</w:t>
      </w:r>
      <w:r w:rsidR="00A43687">
        <w:rPr>
          <w:rFonts w:ascii="Times" w:eastAsia="新細明體" w:hAnsi="Times" w:cs="Times"/>
          <w:sz w:val="26"/>
          <w:szCs w:val="26"/>
          <w:lang w:eastAsia="ja-JP"/>
        </w:rPr>
        <w:t xml:space="preserve"> incantations </w:t>
      </w:r>
      <w:r w:rsidR="0051155D">
        <w:rPr>
          <w:rFonts w:ascii="Times" w:eastAsia="新細明體" w:hAnsi="Times" w:cs="Times"/>
          <w:sz w:val="26"/>
          <w:szCs w:val="26"/>
          <w:lang w:eastAsia="ja-JP"/>
        </w:rPr>
        <w:t>de l’eau » ( ??),</w:t>
      </w:r>
      <w:r w:rsidR="00D93BD7">
        <w:rPr>
          <w:rFonts w:ascii="Times" w:eastAsia="新細明體" w:hAnsi="Times" w:cs="Times"/>
          <w:sz w:val="26"/>
          <w:szCs w:val="26"/>
          <w:lang w:eastAsia="ja-JP"/>
        </w:rPr>
        <w:t xml:space="preserve"> toutes</w:t>
      </w:r>
      <w:r w:rsidR="0051155D">
        <w:rPr>
          <w:rFonts w:ascii="Times" w:eastAsia="新細明體" w:hAnsi="Times" w:cs="Times"/>
          <w:sz w:val="26"/>
          <w:szCs w:val="26"/>
          <w:lang w:eastAsia="ja-JP"/>
        </w:rPr>
        <w:t xml:space="preserve"> </w:t>
      </w:r>
      <w:r w:rsidR="00D93BD7">
        <w:rPr>
          <w:rFonts w:ascii="Times" w:eastAsia="新細明體" w:hAnsi="Times" w:cs="Times"/>
          <w:sz w:val="26"/>
          <w:szCs w:val="26"/>
          <w:lang w:eastAsia="ja-JP"/>
        </w:rPr>
        <w:t xml:space="preserve">pratiques </w:t>
      </w:r>
      <w:r w:rsidR="00380F3E">
        <w:rPr>
          <w:rFonts w:ascii="Times" w:eastAsia="新細明體" w:hAnsi="Times" w:cs="Times"/>
          <w:sz w:val="26"/>
          <w:szCs w:val="26"/>
          <w:lang w:eastAsia="ja-JP"/>
        </w:rPr>
        <w:t xml:space="preserve">hérétiques </w:t>
      </w:r>
      <w:r w:rsidR="00D93BD7">
        <w:rPr>
          <w:rFonts w:ascii="Times" w:eastAsia="新細明體" w:hAnsi="Times" w:cs="Times"/>
          <w:sz w:val="26"/>
          <w:szCs w:val="26"/>
          <w:lang w:eastAsia="ja-JP"/>
        </w:rPr>
        <w:t xml:space="preserve">et doctrines perverses qui trompent les gens </w:t>
      </w:r>
      <w:r w:rsidR="00DF6FE9">
        <w:rPr>
          <w:rFonts w:ascii="Times" w:eastAsia="新細明體" w:hAnsi="Times" w:cs="Times"/>
          <w:sz w:val="26"/>
          <w:szCs w:val="26"/>
          <w:lang w:eastAsia="ja-JP"/>
        </w:rPr>
        <w:t xml:space="preserve">pour en </w:t>
      </w:r>
      <w:r w:rsidR="00FD27BF">
        <w:rPr>
          <w:rFonts w:ascii="Times" w:eastAsia="新細明體" w:hAnsi="Times" w:cs="Times"/>
          <w:color w:val="FF0000"/>
          <w:sz w:val="26"/>
          <w:szCs w:val="26"/>
          <w:lang w:eastAsia="ja-JP"/>
        </w:rPr>
        <w:t xml:space="preserve"> faire </w:t>
      </w:r>
      <w:r w:rsidR="00DF6FE9">
        <w:rPr>
          <w:rFonts w:ascii="Times" w:eastAsia="新細明體" w:hAnsi="Times" w:cs="Times"/>
          <w:color w:val="FF0000"/>
          <w:sz w:val="26"/>
          <w:szCs w:val="26"/>
          <w:lang w:eastAsia="ja-JP"/>
        </w:rPr>
        <w:t>des</w:t>
      </w:r>
      <w:r w:rsidR="00FD27BF">
        <w:rPr>
          <w:rFonts w:ascii="Times" w:eastAsia="新細明體" w:hAnsi="Times" w:cs="Times"/>
          <w:color w:val="FF0000"/>
          <w:sz w:val="26"/>
          <w:szCs w:val="26"/>
          <w:lang w:eastAsia="ja-JP"/>
        </w:rPr>
        <w:t xml:space="preserve"> adeptes </w:t>
      </w:r>
      <w:r w:rsidR="00C42F24">
        <w:rPr>
          <w:rFonts w:ascii="Times" w:eastAsia="新細明體" w:hAnsi="Times" w:cs="Times"/>
          <w:color w:val="FF0000"/>
          <w:sz w:val="26"/>
          <w:szCs w:val="26"/>
          <w:lang w:eastAsia="ja-JP"/>
        </w:rPr>
        <w:t>( </w:t>
      </w:r>
      <w:r w:rsidR="004B043E">
        <w:rPr>
          <w:rFonts w:ascii="Times" w:eastAsia="新細明體" w:hAnsi="Times" w:cs="Times" w:hint="eastAsia"/>
          <w:color w:val="FF0000"/>
          <w:sz w:val="26"/>
          <w:szCs w:val="26"/>
          <w:lang w:eastAsia="zh-TW"/>
        </w:rPr>
        <w:t>為從者</w:t>
      </w:r>
      <w:r w:rsidR="00C42F24">
        <w:rPr>
          <w:rFonts w:ascii="Times" w:eastAsia="新細明體" w:hAnsi="Times" w:cs="Times"/>
          <w:color w:val="FF0000"/>
          <w:sz w:val="26"/>
          <w:szCs w:val="26"/>
          <w:lang w:eastAsia="ja-JP"/>
        </w:rPr>
        <w:t xml:space="preserve">?) ; </w:t>
      </w:r>
      <w:r w:rsidR="00D93BD7">
        <w:rPr>
          <w:rFonts w:ascii="Times" w:eastAsia="新細明體" w:hAnsi="Times" w:cs="Times"/>
          <w:sz w:val="26"/>
          <w:szCs w:val="26"/>
          <w:lang w:eastAsia="ja-JP"/>
        </w:rPr>
        <w:t xml:space="preserve">de même </w:t>
      </w:r>
      <w:r w:rsidR="005D2C25">
        <w:rPr>
          <w:rFonts w:ascii="Times" w:eastAsia="新細明體" w:hAnsi="Times" w:cs="Times"/>
          <w:sz w:val="26"/>
          <w:szCs w:val="26"/>
          <w:lang w:eastAsia="ja-JP"/>
        </w:rPr>
        <w:t xml:space="preserve">ceux qui </w:t>
      </w:r>
      <w:r w:rsidR="004B043E">
        <w:rPr>
          <w:rFonts w:ascii="Times" w:eastAsia="新細明體" w:hAnsi="Times" w:cs="Times"/>
          <w:sz w:val="26"/>
          <w:szCs w:val="26"/>
          <w:lang w:eastAsia="ja-JP"/>
        </w:rPr>
        <w:t xml:space="preserve">sous prétexte de </w:t>
      </w:r>
      <w:r w:rsidR="005D2C25">
        <w:rPr>
          <w:rFonts w:ascii="Times" w:eastAsia="新細明體" w:hAnsi="Times" w:cs="Times"/>
          <w:sz w:val="26"/>
          <w:szCs w:val="26"/>
          <w:lang w:eastAsia="ja-JP"/>
        </w:rPr>
        <w:t>« </w:t>
      </w:r>
      <w:r w:rsidR="00D93BD7">
        <w:rPr>
          <w:rFonts w:ascii="Times" w:eastAsia="新細明體" w:hAnsi="Times" w:cs="Times"/>
          <w:sz w:val="26"/>
          <w:szCs w:val="26"/>
          <w:lang w:eastAsia="ja-JP"/>
        </w:rPr>
        <w:t>décoction</w:t>
      </w:r>
      <w:r w:rsidR="005D2C25">
        <w:rPr>
          <w:rFonts w:ascii="Times" w:eastAsia="新細明體" w:hAnsi="Times" w:cs="Times"/>
          <w:sz w:val="26"/>
          <w:szCs w:val="26"/>
          <w:lang w:eastAsia="ja-JP"/>
        </w:rPr>
        <w:t>s</w:t>
      </w:r>
      <w:r w:rsidR="00D93BD7">
        <w:rPr>
          <w:rFonts w:ascii="Times" w:eastAsia="新細明體" w:hAnsi="Times" w:cs="Times"/>
          <w:sz w:val="26"/>
          <w:szCs w:val="26"/>
          <w:lang w:eastAsia="ja-JP"/>
        </w:rPr>
        <w:t xml:space="preserve"> de</w:t>
      </w:r>
      <w:r w:rsidR="00C42F24">
        <w:rPr>
          <w:rFonts w:ascii="Times" w:eastAsia="新細明體" w:hAnsi="Times" w:cs="Times"/>
          <w:sz w:val="26"/>
          <w:szCs w:val="26"/>
          <w:lang w:eastAsia="ja-JP"/>
        </w:rPr>
        <w:t xml:space="preserve"> la poudre de cinabre</w:t>
      </w:r>
      <w:r w:rsidR="00D93BD7">
        <w:rPr>
          <w:rFonts w:ascii="Times" w:eastAsia="新細明體" w:hAnsi="Times" w:cs="Times"/>
          <w:sz w:val="26"/>
          <w:szCs w:val="26"/>
          <w:lang w:eastAsia="ja-JP"/>
        </w:rPr>
        <w:t> »</w:t>
      </w:r>
      <w:r w:rsidR="005D2C25">
        <w:rPr>
          <w:rFonts w:ascii="Times" w:eastAsia="新細明體" w:hAnsi="Times" w:cs="Times"/>
          <w:sz w:val="26"/>
          <w:szCs w:val="26"/>
          <w:lang w:eastAsia="ja-JP"/>
        </w:rPr>
        <w:t xml:space="preserve"> entrent et sortent des </w:t>
      </w:r>
      <w:r w:rsidR="005D2C25" w:rsidRPr="004B043E">
        <w:rPr>
          <w:rFonts w:ascii="Times" w:eastAsia="新細明體" w:hAnsi="Times" w:cs="Times"/>
          <w:sz w:val="26"/>
          <w:szCs w:val="26"/>
          <w:lang w:eastAsia="ja-JP"/>
        </w:rPr>
        <w:t>demeures de fonctionnaires en poste en province ou à la capitale</w:t>
      </w:r>
      <w:r w:rsidR="00C42F24" w:rsidRPr="004B043E">
        <w:rPr>
          <w:rFonts w:ascii="Times" w:eastAsia="新細明體" w:hAnsi="Times" w:cs="Times"/>
          <w:sz w:val="26"/>
          <w:szCs w:val="26"/>
          <w:lang w:eastAsia="ja-JP"/>
        </w:rPr>
        <w:t>,</w:t>
      </w:r>
      <w:r w:rsidR="00C42F24">
        <w:rPr>
          <w:rFonts w:ascii="Times" w:eastAsia="新細明體" w:hAnsi="Times" w:cs="Times"/>
          <w:color w:val="FF0000"/>
          <w:sz w:val="26"/>
          <w:szCs w:val="26"/>
          <w:lang w:eastAsia="ja-JP"/>
        </w:rPr>
        <w:t xml:space="preserve"> </w:t>
      </w:r>
      <w:r w:rsidR="005D2C25">
        <w:rPr>
          <w:rFonts w:ascii="Times" w:eastAsia="新細明體" w:hAnsi="Times" w:cs="Times"/>
          <w:sz w:val="26"/>
          <w:szCs w:val="26"/>
          <w:lang w:eastAsia="ja-JP"/>
        </w:rPr>
        <w:t>entrent sans</w:t>
      </w:r>
      <w:r w:rsidR="003F07EB">
        <w:rPr>
          <w:rFonts w:ascii="Times" w:eastAsia="新細明體" w:hAnsi="Times" w:cs="Times"/>
          <w:sz w:val="26"/>
          <w:szCs w:val="26"/>
          <w:lang w:eastAsia="ja-JP"/>
        </w:rPr>
        <w:t xml:space="preserve"> autorisation</w:t>
      </w:r>
      <w:r w:rsidR="00C42F24" w:rsidRPr="00C42F24">
        <w:rPr>
          <w:rFonts w:ascii="Times" w:eastAsia="新細明體" w:hAnsi="Times" w:cs="Times"/>
          <w:sz w:val="26"/>
          <w:szCs w:val="26"/>
          <w:lang w:eastAsia="ja-JP"/>
        </w:rPr>
        <w:t xml:space="preserve"> dans la cité interdite</w:t>
      </w:r>
      <w:r w:rsidR="003F07EB">
        <w:rPr>
          <w:rFonts w:ascii="Times" w:eastAsia="新細明體" w:hAnsi="Times" w:cs="Times"/>
          <w:sz w:val="26"/>
          <w:szCs w:val="26"/>
          <w:lang w:eastAsia="ja-JP"/>
        </w:rPr>
        <w:t xml:space="preserve">, </w:t>
      </w:r>
      <w:r w:rsidR="005D2C25">
        <w:rPr>
          <w:rFonts w:ascii="Times" w:eastAsia="新細明體" w:hAnsi="Times" w:cs="Times"/>
          <w:sz w:val="26"/>
          <w:szCs w:val="26"/>
          <w:lang w:eastAsia="ja-JP"/>
        </w:rPr>
        <w:t>se ménagent les faveurs de</w:t>
      </w:r>
      <w:r w:rsidR="003F07EB">
        <w:rPr>
          <w:rFonts w:ascii="Times" w:eastAsia="新細明體" w:hAnsi="Times" w:cs="Times"/>
          <w:sz w:val="26"/>
          <w:szCs w:val="26"/>
          <w:lang w:eastAsia="ja-JP"/>
        </w:rPr>
        <w:t xml:space="preserve"> personnages puissants</w:t>
      </w:r>
      <w:r w:rsidR="005D2C25">
        <w:rPr>
          <w:rFonts w:ascii="Times" w:eastAsia="新細明體" w:hAnsi="Times" w:cs="Times"/>
          <w:sz w:val="26"/>
          <w:szCs w:val="26"/>
          <w:lang w:eastAsia="ja-JP"/>
        </w:rPr>
        <w:t xml:space="preserve"> par la tromperie</w:t>
      </w:r>
      <w:r w:rsidR="003F07EB">
        <w:rPr>
          <w:rFonts w:ascii="Times" w:eastAsia="新細明體" w:hAnsi="Times" w:cs="Times"/>
          <w:sz w:val="26"/>
          <w:szCs w:val="26"/>
          <w:lang w:eastAsia="ja-JP"/>
        </w:rPr>
        <w:t xml:space="preserve">, </w:t>
      </w:r>
      <w:r w:rsidR="004B043E">
        <w:rPr>
          <w:rFonts w:ascii="Times" w:eastAsia="新細明體" w:hAnsi="Times" w:cs="Times"/>
          <w:sz w:val="26"/>
          <w:szCs w:val="26"/>
          <w:lang w:eastAsia="ja-JP"/>
        </w:rPr>
        <w:t>en cherchant à acquérir une position</w:t>
      </w:r>
      <w:r w:rsidR="00292051">
        <w:rPr>
          <w:rFonts w:ascii="Times" w:eastAsia="新細明體" w:hAnsi="Times" w:cs="Times"/>
          <w:sz w:val="26"/>
          <w:szCs w:val="26"/>
          <w:lang w:eastAsia="ja-JP"/>
        </w:rPr>
        <w:t xml:space="preserve"> </w:t>
      </w:r>
      <w:r w:rsidR="0051155D">
        <w:rPr>
          <w:rFonts w:ascii="Times" w:eastAsia="新細明體" w:hAnsi="Times" w:cs="Times"/>
          <w:sz w:val="26"/>
          <w:szCs w:val="26"/>
          <w:lang w:eastAsia="ja-JP"/>
        </w:rPr>
        <w:t xml:space="preserve">:  ceux qui appartiennent à </w:t>
      </w:r>
      <w:r w:rsidR="004D369D">
        <w:rPr>
          <w:rFonts w:ascii="Times" w:eastAsia="新細明體" w:hAnsi="Times" w:cs="Times"/>
          <w:sz w:val="26"/>
          <w:szCs w:val="26"/>
          <w:lang w:eastAsia="ja-JP"/>
        </w:rPr>
        <w:t xml:space="preserve">l’armée ou à la garde </w:t>
      </w:r>
      <w:r w:rsidR="0051155D">
        <w:rPr>
          <w:rFonts w:ascii="Times" w:eastAsia="新細明體" w:hAnsi="Times" w:cs="Times"/>
          <w:sz w:val="26"/>
          <w:szCs w:val="26"/>
          <w:lang w:eastAsia="ja-JP"/>
        </w:rPr>
        <w:t xml:space="preserve">sont condamnés à l’exil militaire dans une garnison frontière, ceux qui appartiennent à un service administratif sont déportés hors des frontières comme </w:t>
      </w:r>
      <w:r w:rsidR="004D369D" w:rsidRPr="004D369D">
        <w:rPr>
          <w:rFonts w:ascii="Times" w:eastAsia="新細明體" w:hAnsi="Times" w:cs="Times"/>
          <w:color w:val="FF0000"/>
          <w:sz w:val="26"/>
          <w:szCs w:val="26"/>
          <w:lang w:eastAsia="ja-JP"/>
        </w:rPr>
        <w:t>civils</w:t>
      </w:r>
      <w:r w:rsidR="0051155D">
        <w:rPr>
          <w:rFonts w:ascii="Times" w:eastAsia="新細明體" w:hAnsi="Times" w:cs="Times"/>
          <w:sz w:val="26"/>
          <w:szCs w:val="26"/>
          <w:lang w:eastAsia="ja-JP"/>
        </w:rPr>
        <w:t>.</w:t>
      </w:r>
      <w:r w:rsidR="00292051">
        <w:rPr>
          <w:rFonts w:ascii="Times" w:eastAsia="新細明體" w:hAnsi="Times" w:cs="Times"/>
          <w:sz w:val="26"/>
          <w:szCs w:val="26"/>
          <w:lang w:eastAsia="ja-JP"/>
        </w:rPr>
        <w:t xml:space="preserve"> Ceux qui les accueillent, les cachent et les hébergent, ou qui les recommandent pour qu’ils trouvent un emploi, les centeniers du système de sécurité </w:t>
      </w:r>
      <w:r w:rsidR="004B043E">
        <w:rPr>
          <w:rFonts w:ascii="Times" w:eastAsia="新細明體" w:hAnsi="Times" w:cs="Times"/>
          <w:sz w:val="26"/>
          <w:szCs w:val="26"/>
          <w:lang w:eastAsia="ja-JP"/>
        </w:rPr>
        <w:t>qui</w:t>
      </w:r>
      <w:r w:rsidR="00292051">
        <w:rPr>
          <w:rFonts w:ascii="Times" w:eastAsia="新細明體" w:hAnsi="Times" w:cs="Times"/>
          <w:sz w:val="26"/>
          <w:szCs w:val="26"/>
          <w:lang w:eastAsia="ja-JP"/>
        </w:rPr>
        <w:t xml:space="preserve"> étaient au courant des faits et ne les ont pas signalés</w:t>
      </w:r>
      <w:r w:rsidR="002A7E0F">
        <w:rPr>
          <w:rFonts w:ascii="Times" w:eastAsia="新細明體" w:hAnsi="Times" w:cs="Times"/>
          <w:sz w:val="26"/>
          <w:szCs w:val="26"/>
          <w:lang w:eastAsia="ja-JP"/>
        </w:rPr>
        <w:t xml:space="preserve">, de même que les fonctionnaires civils et militaires qui ont la charge de garder les portes de la cité interdite </w:t>
      </w:r>
      <w:r w:rsidR="004B043E">
        <w:rPr>
          <w:rFonts w:ascii="Times" w:eastAsia="新細明體" w:hAnsi="Times" w:cs="Times"/>
          <w:sz w:val="26"/>
          <w:szCs w:val="26"/>
          <w:lang w:eastAsia="ja-JP"/>
        </w:rPr>
        <w:t>et</w:t>
      </w:r>
      <w:r w:rsidR="002A7E0F">
        <w:rPr>
          <w:rFonts w:ascii="Times" w:eastAsia="新細明體" w:hAnsi="Times" w:cs="Times"/>
          <w:sz w:val="26"/>
          <w:szCs w:val="26"/>
          <w:lang w:eastAsia="ja-JP"/>
        </w:rPr>
        <w:t xml:space="preserve"> n’ont pas appliqué les consignes de garde pour les arrêter, sont chacun pour sa fonction et son grade soumis à une </w:t>
      </w:r>
      <w:r w:rsidR="002A7E0F" w:rsidRPr="002258C0">
        <w:rPr>
          <w:rFonts w:ascii="Times" w:eastAsia="新細明體" w:hAnsi="Times" w:cs="Times"/>
          <w:color w:val="FF0000"/>
          <w:sz w:val="26"/>
          <w:szCs w:val="26"/>
          <w:lang w:eastAsia="ja-JP"/>
        </w:rPr>
        <w:t>enquête disciplinaire</w:t>
      </w:r>
      <w:r w:rsidR="002A7E0F">
        <w:rPr>
          <w:rFonts w:ascii="Times" w:eastAsia="新細明體" w:hAnsi="Times" w:cs="Times"/>
          <w:sz w:val="26"/>
          <w:szCs w:val="26"/>
          <w:lang w:eastAsia="ja-JP"/>
        </w:rPr>
        <w:t xml:space="preserve"> et (</w:t>
      </w:r>
      <w:r w:rsidR="002A7E0F" w:rsidRPr="002A7E0F">
        <w:rPr>
          <w:rFonts w:ascii="Times" w:eastAsia="新細明體" w:hAnsi="Times" w:cs="Times"/>
          <w:color w:val="FF0000"/>
          <w:sz w:val="26"/>
          <w:szCs w:val="26"/>
          <w:lang w:eastAsia="ja-JP"/>
        </w:rPr>
        <w:t>ou</w:t>
      </w:r>
      <w:r w:rsidR="002A7E0F">
        <w:rPr>
          <w:rFonts w:ascii="Times" w:eastAsia="新細明體" w:hAnsi="Times" w:cs="Times"/>
          <w:sz w:val="26"/>
          <w:szCs w:val="26"/>
          <w:lang w:eastAsia="ja-JP"/>
        </w:rPr>
        <w:t> ?) jugés pour leur crime</w:t>
      </w:r>
      <w:r w:rsidR="004B043E">
        <w:rPr>
          <w:rFonts w:ascii="Times" w:eastAsia="新細明體" w:hAnsi="Times" w:cs="Times"/>
          <w:sz w:val="26"/>
          <w:szCs w:val="26"/>
          <w:lang w:eastAsia="ja-JP"/>
        </w:rPr>
        <w:t>.</w:t>
      </w:r>
    </w:p>
    <w:p w14:paraId="3670322F" w14:textId="77777777" w:rsidR="008927B6" w:rsidRPr="008927B6" w:rsidRDefault="008927B6" w:rsidP="00772CC1">
      <w:pPr>
        <w:widowControl w:val="0"/>
        <w:autoSpaceDE w:val="0"/>
        <w:autoSpaceDN w:val="0"/>
        <w:adjustRightInd w:val="0"/>
        <w:rPr>
          <w:rFonts w:ascii="Times" w:eastAsia="新細明體" w:hAnsi="Times" w:cs="Helvetica"/>
          <w:lang w:eastAsia="ja-JP"/>
        </w:rPr>
      </w:pPr>
    </w:p>
    <w:p w14:paraId="7E2EBD25" w14:textId="77777777" w:rsidR="00772CC1" w:rsidRPr="00772CC1" w:rsidRDefault="00E030F0" w:rsidP="00772CC1">
      <w:pPr>
        <w:widowControl w:val="0"/>
        <w:autoSpaceDE w:val="0"/>
        <w:autoSpaceDN w:val="0"/>
        <w:adjustRightInd w:val="0"/>
        <w:ind w:left="2040" w:hanging="2040"/>
        <w:rPr>
          <w:rFonts w:ascii="新細明體" w:eastAsia="新細明體" w:hAnsi="Helvetica" w:cs="Helvetica"/>
          <w:lang w:eastAsia="ja-JP"/>
        </w:rPr>
      </w:pPr>
      <w:hyperlink r:id="rId9" w:history="1">
        <w:r w:rsidR="00772CC1" w:rsidRPr="00772CC1">
          <w:rPr>
            <w:rFonts w:ascii="新細明體" w:eastAsia="新細明體" w:hAnsi="Times" w:cs="Times" w:hint="eastAsia"/>
            <w:color w:val="0000FF"/>
            <w:sz w:val="26"/>
            <w:szCs w:val="26"/>
            <w:u w:val="single" w:color="0000FF"/>
            <w:lang w:eastAsia="ja-JP"/>
          </w:rPr>
          <w:t>條例/tiaoli 2</w:t>
        </w:r>
      </w:hyperlink>
    </w:p>
    <w:p w14:paraId="621B317F" w14:textId="77777777" w:rsidR="00772CC1" w:rsidRDefault="00772CC1" w:rsidP="00772CC1">
      <w:pPr>
        <w:widowControl w:val="0"/>
        <w:autoSpaceDE w:val="0"/>
        <w:autoSpaceDN w:val="0"/>
        <w:adjustRightInd w:val="0"/>
        <w:rPr>
          <w:rFonts w:ascii="新細明體" w:eastAsia="新細明體" w:hAnsi="Times" w:cs="Times"/>
          <w:sz w:val="26"/>
          <w:szCs w:val="26"/>
          <w:lang w:eastAsia="ja-JP"/>
        </w:rPr>
      </w:pPr>
      <w:r w:rsidRPr="00772CC1">
        <w:rPr>
          <w:rFonts w:ascii="新細明體" w:eastAsia="新細明體" w:hAnsi="Times" w:cs="Times" w:hint="eastAsia"/>
          <w:sz w:val="26"/>
          <w:szCs w:val="26"/>
          <w:lang w:eastAsia="ja-JP"/>
        </w:rPr>
        <w:t>凡左道惑眾之人，或燒香集徒，夜聚曉散，</w:t>
      </w:r>
      <w:r w:rsidRPr="002942E7">
        <w:rPr>
          <w:rFonts w:ascii="新細明體" w:eastAsia="新細明體" w:hAnsi="Times" w:cs="Times" w:hint="eastAsia"/>
          <w:color w:val="FF0000"/>
          <w:sz w:val="26"/>
          <w:szCs w:val="26"/>
          <w:lang w:eastAsia="ja-JP"/>
        </w:rPr>
        <w:t>為從者</w:t>
      </w:r>
      <w:r w:rsidRPr="00772CC1">
        <w:rPr>
          <w:rFonts w:ascii="新細明體" w:eastAsia="新細明體" w:hAnsi="Times" w:cs="Times" w:hint="eastAsia"/>
          <w:sz w:val="26"/>
          <w:szCs w:val="26"/>
          <w:lang w:eastAsia="ja-JP"/>
        </w:rPr>
        <w:t>；及稱為善友求討布施，至十人以上，并軍民人等不問來歷窩藏接引，或寺觀住持容留披剃冠簪，探聽境</w:t>
      </w:r>
      <w:r w:rsidRPr="00772CC1">
        <w:rPr>
          <w:rFonts w:ascii="新細明體" w:eastAsia="新細明體" w:hAnsi="ヒラギノ丸ゴ Pro W4" w:cs="ヒラギノ丸ゴ Pro W4" w:hint="eastAsia"/>
          <w:sz w:val="26"/>
          <w:szCs w:val="26"/>
          <w:lang w:eastAsia="ja-JP"/>
        </w:rPr>
        <w:t>內</w:t>
      </w:r>
      <w:r w:rsidRPr="00772CC1">
        <w:rPr>
          <w:rFonts w:ascii="新細明體" w:eastAsia="新細明體" w:hAnsi="Times" w:cs="Times" w:hint="eastAsia"/>
          <w:sz w:val="26"/>
          <w:szCs w:val="26"/>
          <w:lang w:eastAsia="ja-JP"/>
        </w:rPr>
        <w:t>事情；</w:t>
      </w:r>
      <w:r w:rsidRPr="001E10C9">
        <w:rPr>
          <w:rFonts w:ascii="新細明體" w:eastAsia="新細明體" w:hAnsi="Times" w:cs="Times" w:hint="eastAsia"/>
          <w:color w:val="2754FF"/>
          <w:sz w:val="32"/>
          <w:szCs w:val="32"/>
          <w:vertAlign w:val="subscript"/>
          <w:lang w:eastAsia="ja-JP"/>
        </w:rPr>
        <w:t>若審實探聽軍情，以姦細論</w:t>
      </w:r>
      <w:r w:rsidRPr="00772CC1">
        <w:rPr>
          <w:rFonts w:ascii="新細明體" w:eastAsia="新細明體" w:hAnsi="Times" w:cs="Times" w:hint="eastAsia"/>
          <w:color w:val="2754FF"/>
          <w:sz w:val="28"/>
          <w:szCs w:val="28"/>
          <w:vertAlign w:val="subscript"/>
          <w:lang w:eastAsia="ja-JP"/>
        </w:rPr>
        <w:t>。</w:t>
      </w:r>
      <w:r w:rsidRPr="00772CC1">
        <w:rPr>
          <w:rFonts w:ascii="新細明體" w:eastAsia="新細明體" w:hAnsi="Times" w:cs="Times" w:hint="eastAsia"/>
          <w:sz w:val="26"/>
          <w:szCs w:val="26"/>
          <w:lang w:eastAsia="ja-JP"/>
        </w:rPr>
        <w:t>及被誘軍民捨與應禁鐵器等項，事發，屬軍衛者，發邊衛充軍；屬有司者，發邊外為民。</w:t>
      </w:r>
    </w:p>
    <w:p w14:paraId="615A6697" w14:textId="5EE68586" w:rsidR="002942E7" w:rsidRPr="00E030F0" w:rsidRDefault="002942E7" w:rsidP="00B5313D">
      <w:pPr>
        <w:widowControl w:val="0"/>
        <w:autoSpaceDE w:val="0"/>
        <w:autoSpaceDN w:val="0"/>
        <w:adjustRightInd w:val="0"/>
        <w:jc w:val="both"/>
        <w:rPr>
          <w:rFonts w:ascii="Times" w:eastAsia="新細明體" w:hAnsi="Times" w:cs="Helvetica"/>
          <w:sz w:val="26"/>
          <w:szCs w:val="26"/>
          <w:lang w:eastAsia="ja-JP"/>
        </w:rPr>
      </w:pPr>
      <w:r w:rsidRPr="00E030F0">
        <w:rPr>
          <w:rFonts w:ascii="Times" w:eastAsia="新細明體" w:hAnsi="Times" w:cs="Times"/>
          <w:sz w:val="26"/>
          <w:szCs w:val="26"/>
          <w:lang w:eastAsia="ja-JP"/>
        </w:rPr>
        <w:t>Tout</w:t>
      </w:r>
      <w:r w:rsidR="00FD27BF" w:rsidRPr="00E030F0">
        <w:rPr>
          <w:rFonts w:ascii="Times" w:eastAsia="新細明體" w:hAnsi="Times" w:cs="Times"/>
          <w:sz w:val="26"/>
          <w:szCs w:val="26"/>
          <w:lang w:eastAsia="ja-JP"/>
        </w:rPr>
        <w:t>e personne qui trompe les gens par des doctrines pernicieuses (</w:t>
      </w:r>
      <w:r w:rsidR="00FD27BF" w:rsidRPr="00E030F0">
        <w:rPr>
          <w:rFonts w:ascii="Times" w:eastAsia="新細明體" w:hAnsi="Times" w:cs="Times"/>
          <w:color w:val="FF0000"/>
          <w:sz w:val="26"/>
          <w:szCs w:val="26"/>
          <w:lang w:eastAsia="ja-JP"/>
        </w:rPr>
        <w:t>hétérodoxes </w:t>
      </w:r>
      <w:r w:rsidR="00FD27BF" w:rsidRPr="00E030F0">
        <w:rPr>
          <w:rFonts w:ascii="Times" w:eastAsia="新細明體" w:hAnsi="Times" w:cs="Times"/>
          <w:sz w:val="26"/>
          <w:szCs w:val="26"/>
          <w:lang w:eastAsia="ja-JP"/>
        </w:rPr>
        <w:t xml:space="preserve">?), brule des parfums pour attrouper des </w:t>
      </w:r>
      <w:r w:rsidR="00B5313D" w:rsidRPr="00E030F0">
        <w:rPr>
          <w:rFonts w:ascii="Times" w:eastAsia="新細明體" w:hAnsi="Times" w:cs="Times"/>
          <w:color w:val="FF0000"/>
          <w:sz w:val="26"/>
          <w:szCs w:val="26"/>
          <w:lang w:eastAsia="ja-JP"/>
        </w:rPr>
        <w:t>disciples</w:t>
      </w:r>
      <w:r w:rsidR="00FD27BF" w:rsidRPr="00E030F0">
        <w:rPr>
          <w:rFonts w:ascii="Times" w:eastAsia="新細明體" w:hAnsi="Times" w:cs="Times"/>
          <w:sz w:val="26"/>
          <w:szCs w:val="26"/>
          <w:lang w:eastAsia="ja-JP"/>
        </w:rPr>
        <w:t xml:space="preserve">, fait des assemblées nocturnes du crépuscule à l’aube, </w:t>
      </w:r>
      <w:r w:rsidR="00FD27BF" w:rsidRPr="00E030F0">
        <w:rPr>
          <w:rFonts w:ascii="Times" w:eastAsia="新細明體" w:hAnsi="Times" w:cs="Times"/>
          <w:color w:val="FF0000"/>
          <w:sz w:val="26"/>
          <w:szCs w:val="26"/>
          <w:lang w:eastAsia="ja-JP"/>
        </w:rPr>
        <w:t>pour faire des adeptes </w:t>
      </w:r>
      <w:r w:rsidR="00FD27BF" w:rsidRPr="00E030F0">
        <w:rPr>
          <w:rFonts w:ascii="Times" w:eastAsia="新細明體" w:hAnsi="Times" w:cs="Times"/>
          <w:sz w:val="26"/>
          <w:szCs w:val="26"/>
          <w:lang w:eastAsia="ja-JP"/>
        </w:rPr>
        <w:t xml:space="preserve">?, ou qui sous prétexte de répandre la quête des « amis de la vertu » font des réunions de dix personnes et plus, </w:t>
      </w:r>
      <w:r w:rsidR="00785D72" w:rsidRPr="00E030F0">
        <w:rPr>
          <w:rFonts w:ascii="Times" w:eastAsia="新細明體" w:hAnsi="Times" w:cs="Times"/>
          <w:sz w:val="26"/>
          <w:szCs w:val="26"/>
          <w:lang w:eastAsia="ja-JP"/>
        </w:rPr>
        <w:t>ainsi que les personnes de statut militaire ou civil qui sans s’enquérir de leur identité les accueillent et les cachent, ou les monastères taoïstes qui les dissimulent en les faisant tonsurer et porter la coiffe de moine et s’</w:t>
      </w:r>
      <w:r w:rsidR="00A467B5" w:rsidRPr="00E030F0">
        <w:rPr>
          <w:rFonts w:ascii="Times" w:eastAsia="新細明體" w:hAnsi="Times" w:cs="Times"/>
          <w:sz w:val="26"/>
          <w:szCs w:val="26"/>
          <w:lang w:eastAsia="ja-JP"/>
        </w:rPr>
        <w:t xml:space="preserve">immiscer dans les </w:t>
      </w:r>
      <w:r w:rsidR="00785D72" w:rsidRPr="00E030F0">
        <w:rPr>
          <w:rFonts w:ascii="Times" w:eastAsia="新細明體" w:hAnsi="Times" w:cs="Times"/>
          <w:sz w:val="26"/>
          <w:szCs w:val="26"/>
          <w:lang w:eastAsia="ja-JP"/>
        </w:rPr>
        <w:t xml:space="preserve">affaires du monastère </w:t>
      </w:r>
      <w:r w:rsidR="00785D72" w:rsidRPr="00E030F0">
        <w:rPr>
          <w:rFonts w:ascii="Times" w:eastAsia="新細明體" w:hAnsi="Times" w:cs="Times"/>
          <w:color w:val="548DD4" w:themeColor="text2" w:themeTint="99"/>
          <w:sz w:val="22"/>
          <w:szCs w:val="22"/>
          <w:lang w:eastAsia="ja-JP"/>
        </w:rPr>
        <w:t xml:space="preserve">si c’est une immixtion dans des affaires militaires, </w:t>
      </w:r>
      <w:r w:rsidR="002258C0" w:rsidRPr="00E030F0">
        <w:rPr>
          <w:rFonts w:ascii="Times" w:eastAsia="新細明體" w:hAnsi="Times" w:cs="Times"/>
          <w:color w:val="548DD4" w:themeColor="text2" w:themeTint="99"/>
          <w:sz w:val="22"/>
          <w:szCs w:val="22"/>
          <w:lang w:eastAsia="ja-JP"/>
        </w:rPr>
        <w:t xml:space="preserve">mettre en accusation pour « espionnage » (art. 224) </w:t>
      </w:r>
      <w:r w:rsidR="002258C0" w:rsidRPr="00E030F0">
        <w:rPr>
          <w:rFonts w:ascii="Times" w:eastAsia="新細明體" w:hAnsi="Times" w:cs="Times"/>
          <w:sz w:val="26"/>
          <w:szCs w:val="26"/>
          <w:lang w:eastAsia="ja-JP"/>
        </w:rPr>
        <w:t>Si les militaires ou les civils séduits (dévoyés ?) en viennent à détenir des instruments métalliques et autres articles interdits, une fois l’affaire découverte, pour ceux qui appartiennent à l’armée ou à la garde : envoi en exil militaire dans une garnison frontalière ; ceux qui appartiennent à un service administratif : déportation hors des frontières comme civil.</w:t>
      </w:r>
    </w:p>
    <w:p w14:paraId="4846B51F" w14:textId="77777777" w:rsidR="00772CC1" w:rsidRPr="00772CC1" w:rsidRDefault="00E030F0" w:rsidP="00772CC1">
      <w:pPr>
        <w:widowControl w:val="0"/>
        <w:autoSpaceDE w:val="0"/>
        <w:autoSpaceDN w:val="0"/>
        <w:adjustRightInd w:val="0"/>
        <w:ind w:left="2040" w:hanging="2040"/>
        <w:rPr>
          <w:rFonts w:ascii="新細明體" w:eastAsia="新細明體" w:hAnsi="Helvetica" w:cs="Helvetica"/>
          <w:lang w:eastAsia="ja-JP"/>
        </w:rPr>
      </w:pPr>
      <w:hyperlink r:id="rId10" w:history="1">
        <w:r w:rsidR="00772CC1" w:rsidRPr="00772CC1">
          <w:rPr>
            <w:rFonts w:ascii="新細明體" w:eastAsia="新細明體" w:hAnsi="Times" w:cs="Times" w:hint="eastAsia"/>
            <w:color w:val="0000FF"/>
            <w:sz w:val="26"/>
            <w:szCs w:val="26"/>
            <w:u w:val="single" w:color="0000FF"/>
            <w:lang w:eastAsia="ja-JP"/>
          </w:rPr>
          <w:t>條例/tiaoli 3</w:t>
        </w:r>
      </w:hyperlink>
    </w:p>
    <w:p w14:paraId="5B9F33E3" w14:textId="77777777" w:rsidR="00772CC1" w:rsidRDefault="00772CC1" w:rsidP="00772CC1">
      <w:pPr>
        <w:widowControl w:val="0"/>
        <w:autoSpaceDE w:val="0"/>
        <w:autoSpaceDN w:val="0"/>
        <w:adjustRightInd w:val="0"/>
        <w:rPr>
          <w:rFonts w:ascii="新細明體" w:eastAsia="新細明體" w:hAnsi="Times" w:cs="Times"/>
          <w:sz w:val="26"/>
          <w:szCs w:val="26"/>
          <w:lang w:eastAsia="ja-JP"/>
        </w:rPr>
      </w:pPr>
      <w:r w:rsidRPr="00E030F0">
        <w:rPr>
          <w:rFonts w:ascii="新細明體" w:eastAsia="新細明體" w:hAnsi="Times" w:cs="Times" w:hint="eastAsia"/>
          <w:color w:val="FF0000"/>
          <w:sz w:val="26"/>
          <w:szCs w:val="26"/>
          <w:lang w:eastAsia="ja-JP"/>
        </w:rPr>
        <w:t>習</w:t>
      </w:r>
      <w:r w:rsidRPr="00772CC1">
        <w:rPr>
          <w:rFonts w:ascii="新細明體" w:eastAsia="新細明體" w:hAnsi="Times" w:cs="Times" w:hint="eastAsia"/>
          <w:sz w:val="26"/>
          <w:szCs w:val="26"/>
          <w:lang w:eastAsia="ja-JP"/>
        </w:rPr>
        <w:t>天文之人，若妄言禍福煽惑人民者，照律治罪。</w:t>
      </w:r>
    </w:p>
    <w:p w14:paraId="624A1A81" w14:textId="3E5A15FA" w:rsidR="00DB3F69" w:rsidRPr="00B5313D" w:rsidRDefault="00B5313D" w:rsidP="00772CC1">
      <w:pPr>
        <w:widowControl w:val="0"/>
        <w:autoSpaceDE w:val="0"/>
        <w:autoSpaceDN w:val="0"/>
        <w:adjustRightInd w:val="0"/>
        <w:rPr>
          <w:rFonts w:ascii="Times" w:eastAsia="新細明體" w:hAnsi="Times" w:cs="Helvetica"/>
          <w:lang w:eastAsia="ja-JP"/>
        </w:rPr>
      </w:pPr>
      <w:r w:rsidRPr="00B5313D">
        <w:rPr>
          <w:rFonts w:ascii="Times" w:eastAsia="新細明體" w:hAnsi="Times" w:cs="Times"/>
          <w:sz w:val="26"/>
          <w:szCs w:val="26"/>
          <w:lang w:eastAsia="ja-JP"/>
        </w:rPr>
        <w:t xml:space="preserve">Ceux qui </w:t>
      </w:r>
      <w:r w:rsidRPr="00E030F0">
        <w:rPr>
          <w:rFonts w:ascii="Times" w:eastAsia="新細明體" w:hAnsi="Times" w:cs="Times"/>
          <w:color w:val="FF0000"/>
          <w:sz w:val="26"/>
          <w:szCs w:val="26"/>
          <w:lang w:eastAsia="ja-JP"/>
        </w:rPr>
        <w:t>font profession</w:t>
      </w:r>
      <w:r w:rsidRPr="00B5313D">
        <w:rPr>
          <w:rFonts w:ascii="Times" w:eastAsia="新細明體" w:hAnsi="Times" w:cs="Times"/>
          <w:sz w:val="26"/>
          <w:szCs w:val="26"/>
          <w:lang w:eastAsia="ja-JP"/>
        </w:rPr>
        <w:t xml:space="preserve"> d’astronomes</w:t>
      </w:r>
      <w:r w:rsidR="00DB3F69" w:rsidRPr="00B5313D">
        <w:rPr>
          <w:rFonts w:ascii="Times" w:eastAsia="新細明體" w:hAnsi="Times" w:cs="Times"/>
          <w:sz w:val="26"/>
          <w:szCs w:val="26"/>
          <w:lang w:eastAsia="ja-JP"/>
        </w:rPr>
        <w:t>, s’ils</w:t>
      </w:r>
      <w:r>
        <w:rPr>
          <w:rFonts w:ascii="Times" w:eastAsia="新細明體" w:hAnsi="Times" w:cs="Times"/>
          <w:sz w:val="26"/>
          <w:szCs w:val="26"/>
          <w:lang w:eastAsia="ja-JP"/>
        </w:rPr>
        <w:t xml:space="preserve"> se laissent aller à </w:t>
      </w:r>
      <w:r w:rsidR="00DB3F69" w:rsidRPr="00B5313D">
        <w:rPr>
          <w:rFonts w:ascii="Times" w:eastAsia="新細明體" w:hAnsi="Times" w:cs="Times"/>
          <w:sz w:val="26"/>
          <w:szCs w:val="26"/>
          <w:lang w:eastAsia="ja-JP"/>
        </w:rPr>
        <w:t xml:space="preserve"> </w:t>
      </w:r>
      <w:r>
        <w:rPr>
          <w:rFonts w:ascii="Times" w:eastAsia="新細明體" w:hAnsi="Times" w:cs="Times"/>
          <w:sz w:val="26"/>
          <w:szCs w:val="26"/>
          <w:lang w:eastAsia="ja-JP"/>
        </w:rPr>
        <w:t>faire des prédictions sur</w:t>
      </w:r>
      <w:r w:rsidR="00DB3F69" w:rsidRPr="00B5313D">
        <w:rPr>
          <w:rFonts w:ascii="Times" w:eastAsia="新細明體" w:hAnsi="Times" w:cs="Times"/>
          <w:sz w:val="26"/>
          <w:szCs w:val="26"/>
          <w:lang w:eastAsia="ja-JP"/>
        </w:rPr>
        <w:t xml:space="preserve"> bonheur malheur ou cataclysmes qui égarent le bon peuple, tombent sous le coup </w:t>
      </w:r>
      <w:r w:rsidR="00E030F0">
        <w:rPr>
          <w:rFonts w:ascii="Times" w:eastAsia="新細明體" w:hAnsi="Times" w:cs="Times"/>
          <w:sz w:val="26"/>
          <w:szCs w:val="26"/>
          <w:lang w:eastAsia="ja-JP"/>
        </w:rPr>
        <w:t xml:space="preserve">de </w:t>
      </w:r>
      <w:r w:rsidR="00DB3F69" w:rsidRPr="00B5313D">
        <w:rPr>
          <w:rFonts w:ascii="Times" w:eastAsia="新細明體" w:hAnsi="Times" w:cs="Times"/>
          <w:sz w:val="26"/>
          <w:szCs w:val="26"/>
          <w:lang w:eastAsia="ja-JP"/>
        </w:rPr>
        <w:t>cet article (162).</w:t>
      </w:r>
    </w:p>
    <w:p w14:paraId="05966C33" w14:textId="77777777" w:rsidR="00772CC1" w:rsidRPr="00772CC1" w:rsidRDefault="00E030F0" w:rsidP="00772CC1">
      <w:pPr>
        <w:widowControl w:val="0"/>
        <w:autoSpaceDE w:val="0"/>
        <w:autoSpaceDN w:val="0"/>
        <w:adjustRightInd w:val="0"/>
        <w:ind w:left="2040" w:hanging="2040"/>
        <w:rPr>
          <w:rFonts w:ascii="新細明體" w:eastAsia="新細明體" w:hAnsi="Helvetica" w:cs="Helvetica"/>
          <w:lang w:eastAsia="ja-JP"/>
        </w:rPr>
      </w:pPr>
      <w:hyperlink r:id="rId11" w:history="1">
        <w:r w:rsidR="00772CC1" w:rsidRPr="00772CC1">
          <w:rPr>
            <w:rFonts w:ascii="新細明體" w:eastAsia="新細明體" w:hAnsi="Times" w:cs="Times" w:hint="eastAsia"/>
            <w:color w:val="0000FF"/>
            <w:sz w:val="26"/>
            <w:szCs w:val="26"/>
            <w:u w:val="single" w:color="0000FF"/>
            <w:lang w:eastAsia="ja-JP"/>
          </w:rPr>
          <w:t>條例/tiaoli 4</w:t>
        </w:r>
      </w:hyperlink>
    </w:p>
    <w:p w14:paraId="76C1A71B" w14:textId="77777777" w:rsidR="00772CC1" w:rsidRDefault="00772CC1" w:rsidP="00772CC1">
      <w:pPr>
        <w:widowControl w:val="0"/>
        <w:autoSpaceDE w:val="0"/>
        <w:autoSpaceDN w:val="0"/>
        <w:adjustRightInd w:val="0"/>
        <w:rPr>
          <w:rFonts w:ascii="新細明體" w:eastAsia="新細明體" w:hAnsi="Times" w:cs="Times"/>
          <w:sz w:val="26"/>
          <w:szCs w:val="26"/>
          <w:lang w:eastAsia="ja-JP"/>
        </w:rPr>
      </w:pPr>
      <w:r w:rsidRPr="00772CC1">
        <w:rPr>
          <w:rFonts w:ascii="新細明體" w:eastAsia="新細明體" w:hAnsi="Times" w:cs="Times" w:hint="eastAsia"/>
          <w:sz w:val="26"/>
          <w:szCs w:val="26"/>
          <w:lang w:eastAsia="ja-JP"/>
        </w:rPr>
        <w:t>凡端公、道士，作為異端法術，醫人致死者，照鬥殺律擬罪。</w:t>
      </w:r>
    </w:p>
    <w:p w14:paraId="78870835" w14:textId="77777777" w:rsidR="00DB3F69" w:rsidRDefault="00DB3F69" w:rsidP="00772CC1">
      <w:pPr>
        <w:widowControl w:val="0"/>
        <w:autoSpaceDE w:val="0"/>
        <w:autoSpaceDN w:val="0"/>
        <w:adjustRightInd w:val="0"/>
        <w:rPr>
          <w:rFonts w:ascii="新細明體" w:eastAsia="新細明體" w:hAnsi="Times" w:cs="Times"/>
          <w:sz w:val="26"/>
          <w:szCs w:val="26"/>
          <w:lang w:eastAsia="ja-JP"/>
        </w:rPr>
      </w:pPr>
    </w:p>
    <w:p w14:paraId="6F52CF0A" w14:textId="3A159323" w:rsidR="00DB3F69" w:rsidRPr="0018608D" w:rsidRDefault="00DB3F69" w:rsidP="00772CC1">
      <w:pPr>
        <w:widowControl w:val="0"/>
        <w:autoSpaceDE w:val="0"/>
        <w:autoSpaceDN w:val="0"/>
        <w:adjustRightInd w:val="0"/>
        <w:rPr>
          <w:rFonts w:ascii="Times" w:eastAsia="新細明體" w:hAnsi="Times" w:cs="Times"/>
          <w:sz w:val="26"/>
          <w:szCs w:val="26"/>
          <w:lang w:eastAsia="ja-JP"/>
        </w:rPr>
      </w:pPr>
      <w:r w:rsidRPr="0018608D">
        <w:rPr>
          <w:rFonts w:ascii="Times" w:eastAsia="新細明體" w:hAnsi="Times" w:cs="Times"/>
          <w:sz w:val="26"/>
          <w:szCs w:val="26"/>
          <w:lang w:eastAsia="ja-JP"/>
        </w:rPr>
        <w:t xml:space="preserve">Tout shaman, maître taoiste qui verse dans les pratiques occultes, </w:t>
      </w:r>
      <w:r w:rsidRPr="0018608D">
        <w:rPr>
          <w:rFonts w:ascii="Times" w:eastAsia="新細明體" w:hAnsi="Times" w:cs="Times"/>
          <w:color w:val="FF0000"/>
          <w:sz w:val="26"/>
          <w:szCs w:val="26"/>
          <w:lang w:eastAsia="ja-JP"/>
        </w:rPr>
        <w:t>[comme ?]</w:t>
      </w:r>
      <w:r w:rsidRPr="0018608D">
        <w:rPr>
          <w:rFonts w:ascii="Times" w:eastAsia="新細明體" w:hAnsi="Times" w:cs="Times"/>
          <w:sz w:val="26"/>
          <w:szCs w:val="26"/>
          <w:lang w:eastAsia="ja-JP"/>
        </w:rPr>
        <w:t xml:space="preserve"> le médecin qui provoque la mort, tombe sous le coup de l’article « homicide au cours d’une rixe » (</w:t>
      </w:r>
      <w:r w:rsidRPr="0018608D">
        <w:rPr>
          <w:rFonts w:ascii="Times" w:eastAsia="新細明體" w:hAnsi="Times" w:cs="Times"/>
          <w:color w:val="FF0000"/>
          <w:sz w:val="26"/>
          <w:szCs w:val="26"/>
          <w:lang w:eastAsia="ja-JP"/>
        </w:rPr>
        <w:t>bonjour l’analogie !!)</w:t>
      </w:r>
    </w:p>
    <w:p w14:paraId="16DAE663" w14:textId="77777777" w:rsidR="00DB3F69" w:rsidRPr="00772CC1" w:rsidRDefault="00DB3F69" w:rsidP="00772CC1">
      <w:pPr>
        <w:widowControl w:val="0"/>
        <w:autoSpaceDE w:val="0"/>
        <w:autoSpaceDN w:val="0"/>
        <w:adjustRightInd w:val="0"/>
        <w:rPr>
          <w:rFonts w:ascii="新細明體" w:eastAsia="新細明體" w:hAnsi="Helvetica" w:cs="Helvetica"/>
          <w:lang w:eastAsia="ja-JP"/>
        </w:rPr>
      </w:pPr>
    </w:p>
    <w:p w14:paraId="7E34BB0E" w14:textId="77777777" w:rsidR="00772CC1" w:rsidRPr="00772CC1" w:rsidRDefault="00E030F0" w:rsidP="00772CC1">
      <w:pPr>
        <w:widowControl w:val="0"/>
        <w:autoSpaceDE w:val="0"/>
        <w:autoSpaceDN w:val="0"/>
        <w:adjustRightInd w:val="0"/>
        <w:ind w:left="2040" w:hanging="2040"/>
        <w:rPr>
          <w:rFonts w:ascii="新細明體" w:eastAsia="新細明體" w:hAnsi="Helvetica" w:cs="Helvetica"/>
          <w:lang w:eastAsia="ja-JP"/>
        </w:rPr>
      </w:pPr>
      <w:hyperlink r:id="rId12" w:history="1">
        <w:r w:rsidR="00772CC1" w:rsidRPr="00772CC1">
          <w:rPr>
            <w:rFonts w:ascii="新細明體" w:eastAsia="新細明體" w:hAnsi="Times" w:cs="Times" w:hint="eastAsia"/>
            <w:color w:val="0000FF"/>
            <w:sz w:val="26"/>
            <w:szCs w:val="26"/>
            <w:u w:val="single" w:color="0000FF"/>
            <w:lang w:eastAsia="ja-JP"/>
          </w:rPr>
          <w:t>條例/tiaoli 5</w:t>
        </w:r>
      </w:hyperlink>
    </w:p>
    <w:p w14:paraId="47F8F8DA" w14:textId="77777777" w:rsidR="00772CC1" w:rsidRDefault="00772CC1" w:rsidP="00772CC1">
      <w:pPr>
        <w:widowControl w:val="0"/>
        <w:autoSpaceDE w:val="0"/>
        <w:autoSpaceDN w:val="0"/>
        <w:adjustRightInd w:val="0"/>
        <w:rPr>
          <w:rFonts w:ascii="新細明體" w:eastAsia="新細明體" w:hAnsi="Times" w:cs="Times"/>
          <w:sz w:val="26"/>
          <w:szCs w:val="26"/>
          <w:lang w:eastAsia="ja-JP"/>
        </w:rPr>
      </w:pPr>
      <w:r w:rsidRPr="00772CC1">
        <w:rPr>
          <w:rFonts w:ascii="新細明體" w:eastAsia="新細明體" w:hAnsi="Times" w:cs="Times" w:hint="eastAsia"/>
          <w:sz w:val="26"/>
          <w:szCs w:val="26"/>
          <w:lang w:eastAsia="ja-JP"/>
        </w:rPr>
        <w:t>邪教惑眾，照律治罪外，如該地方官不行嚴禁，在京，五城御史；在外，督撫，徇庇不行糾參，一併交與該部議處。旁人出首者，於各犯名下併追銀二十兩充賞。如係應捕之人，拿獲者，追銀十兩充賞。</w:t>
      </w:r>
    </w:p>
    <w:p w14:paraId="68BA75A9" w14:textId="77777777" w:rsidR="00DB3F69" w:rsidRDefault="00DB3F69" w:rsidP="00772CC1">
      <w:pPr>
        <w:widowControl w:val="0"/>
        <w:autoSpaceDE w:val="0"/>
        <w:autoSpaceDN w:val="0"/>
        <w:adjustRightInd w:val="0"/>
        <w:rPr>
          <w:rFonts w:ascii="新細明體" w:eastAsia="新細明體" w:hAnsi="Times" w:cs="Times"/>
          <w:sz w:val="26"/>
          <w:szCs w:val="26"/>
          <w:lang w:eastAsia="ja-JP"/>
        </w:rPr>
      </w:pPr>
    </w:p>
    <w:p w14:paraId="5440CD54" w14:textId="2109EC6B" w:rsidR="00DB3F69" w:rsidRPr="00772CC1" w:rsidRDefault="00DB3F69" w:rsidP="00B5313D">
      <w:pPr>
        <w:widowControl w:val="0"/>
        <w:autoSpaceDE w:val="0"/>
        <w:autoSpaceDN w:val="0"/>
        <w:adjustRightInd w:val="0"/>
        <w:jc w:val="both"/>
        <w:rPr>
          <w:rFonts w:ascii="新細明體" w:eastAsia="新細明體" w:hAnsi="Helvetica" w:cs="Helvetica"/>
          <w:lang w:eastAsia="ja-JP"/>
        </w:rPr>
      </w:pPr>
      <w:r w:rsidRPr="00E030F0">
        <w:rPr>
          <w:rFonts w:ascii="Times" w:eastAsia="新細明體" w:hAnsi="Times" w:cs="Times"/>
          <w:sz w:val="26"/>
          <w:szCs w:val="26"/>
          <w:lang w:eastAsia="ja-JP"/>
        </w:rPr>
        <w:t xml:space="preserve">Outre l’article condamnant es doctrines perverses qui leurrent les foules, </w:t>
      </w:r>
      <w:r w:rsidR="00FA72D2" w:rsidRPr="00E030F0">
        <w:rPr>
          <w:rFonts w:ascii="Times" w:eastAsia="新細明體" w:hAnsi="Times" w:cs="Times"/>
          <w:sz w:val="26"/>
          <w:szCs w:val="26"/>
          <w:lang w:eastAsia="ja-JP"/>
        </w:rPr>
        <w:t xml:space="preserve">si les magistrats locaux ne mettent pas en application les prohibitions, si c’est à Pékin le Censorat, si c’est dans une province le gouverneur </w:t>
      </w:r>
      <w:r w:rsidRPr="00E030F0">
        <w:rPr>
          <w:rFonts w:ascii="Times" w:eastAsia="新細明體" w:hAnsi="Times" w:cs="Times"/>
          <w:sz w:val="26"/>
          <w:szCs w:val="26"/>
          <w:lang w:eastAsia="ja-JP"/>
        </w:rPr>
        <w:t xml:space="preserve"> </w:t>
      </w:r>
      <w:r w:rsidR="00FA72D2" w:rsidRPr="00E030F0">
        <w:rPr>
          <w:rFonts w:ascii="Times" w:eastAsia="新細明體" w:hAnsi="Times" w:cs="Times"/>
          <w:sz w:val="26"/>
          <w:szCs w:val="26"/>
          <w:lang w:eastAsia="ja-JP"/>
        </w:rPr>
        <w:t xml:space="preserve">qui les auraient couvert au lieu de les soumettre à une inspection disciplinaire, sont tous déférés à ce ministère (des peines ? des fonctionnaires ? des rites ?) pour qu’il délibère de leur sanction. Les témoins qui les dénoncent touchent une récompense d’un montant de 20 taëls par criminel dénoncé. Si certains criminels doivent être arrêtés, </w:t>
      </w:r>
      <w:r w:rsidR="00DF6FE9" w:rsidRPr="00E030F0">
        <w:rPr>
          <w:rFonts w:ascii="Times" w:eastAsia="新細明體" w:hAnsi="Times" w:cs="Times"/>
          <w:sz w:val="26"/>
          <w:szCs w:val="26"/>
          <w:lang w:eastAsia="ja-JP"/>
        </w:rPr>
        <w:t>une récompense de 10 taels est donné</w:t>
      </w:r>
      <w:r w:rsidR="00E030F0">
        <w:rPr>
          <w:rFonts w:ascii="Times" w:eastAsia="新細明體" w:hAnsi="Times" w:cs="Times"/>
          <w:sz w:val="26"/>
          <w:szCs w:val="26"/>
          <w:lang w:eastAsia="ja-JP"/>
        </w:rPr>
        <w:t>e</w:t>
      </w:r>
      <w:r w:rsidR="00DF6FE9" w:rsidRPr="00E030F0">
        <w:rPr>
          <w:rFonts w:ascii="Times" w:eastAsia="新細明體" w:hAnsi="Times" w:cs="Times"/>
          <w:sz w:val="26"/>
          <w:szCs w:val="26"/>
          <w:lang w:eastAsia="ja-JP"/>
        </w:rPr>
        <w:t xml:space="preserve"> à ceux qui les auront arrêtés</w:t>
      </w:r>
      <w:r w:rsidR="00DF6FE9">
        <w:rPr>
          <w:rFonts w:ascii="新細明體" w:eastAsia="新細明體" w:hAnsi="Times" w:cs="Times"/>
          <w:sz w:val="26"/>
          <w:szCs w:val="26"/>
          <w:lang w:eastAsia="ja-JP"/>
        </w:rPr>
        <w:t>.</w:t>
      </w:r>
    </w:p>
    <w:p w14:paraId="356FAB46" w14:textId="77777777" w:rsidR="00772CC1" w:rsidRPr="00772CC1" w:rsidRDefault="00E030F0" w:rsidP="00772CC1">
      <w:pPr>
        <w:widowControl w:val="0"/>
        <w:autoSpaceDE w:val="0"/>
        <w:autoSpaceDN w:val="0"/>
        <w:adjustRightInd w:val="0"/>
        <w:ind w:left="2040" w:hanging="2040"/>
        <w:rPr>
          <w:rFonts w:ascii="新細明體" w:eastAsia="新細明體" w:hAnsi="Helvetica" w:cs="Helvetica"/>
          <w:lang w:eastAsia="ja-JP"/>
        </w:rPr>
      </w:pPr>
      <w:hyperlink r:id="rId13" w:history="1">
        <w:r w:rsidR="00772CC1" w:rsidRPr="00772CC1">
          <w:rPr>
            <w:rFonts w:ascii="新細明體" w:eastAsia="新細明體" w:hAnsi="Times" w:cs="Times" w:hint="eastAsia"/>
            <w:color w:val="0000FF"/>
            <w:sz w:val="26"/>
            <w:szCs w:val="26"/>
            <w:u w:val="single" w:color="0000FF"/>
            <w:lang w:eastAsia="ja-JP"/>
          </w:rPr>
          <w:t>條例/tiaoli 6</w:t>
        </w:r>
      </w:hyperlink>
    </w:p>
    <w:p w14:paraId="180A5B5F" w14:textId="77777777" w:rsidR="00700937" w:rsidRDefault="00772CC1" w:rsidP="00772CC1">
      <w:pPr>
        <w:rPr>
          <w:rFonts w:ascii="新細明體" w:eastAsia="新細明體" w:hAnsi="Times" w:cs="Times"/>
          <w:sz w:val="26"/>
          <w:szCs w:val="26"/>
          <w:lang w:eastAsia="ja-JP"/>
        </w:rPr>
      </w:pPr>
      <w:r w:rsidRPr="00772CC1">
        <w:rPr>
          <w:rFonts w:ascii="新細明體" w:eastAsia="新細明體" w:hAnsi="Times" w:cs="Times" w:hint="eastAsia"/>
          <w:sz w:val="26"/>
          <w:szCs w:val="26"/>
          <w:lang w:eastAsia="ja-JP"/>
        </w:rPr>
        <w:t>凡 有姦匪之徒，將各種避刑邪術，私相傳習者，為首教授之人，擬絞監候；為從學習之人，杖一百、流三千里。若事犯到官，本犯以邪術架刑者，</w:t>
      </w:r>
      <w:r w:rsidRPr="00210BEE">
        <w:rPr>
          <w:rFonts w:ascii="新細明體" w:eastAsia="新細明體" w:hAnsi="Times" w:cs="Times" w:hint="eastAsia"/>
          <w:color w:val="FF0000"/>
          <w:sz w:val="26"/>
          <w:szCs w:val="26"/>
          <w:lang w:eastAsia="ja-JP"/>
        </w:rPr>
        <w:t>照規避本罪律</w:t>
      </w:r>
      <w:r w:rsidRPr="00772CC1">
        <w:rPr>
          <w:rFonts w:ascii="新細明體" w:eastAsia="新細明體" w:hAnsi="Times" w:cs="Times" w:hint="eastAsia"/>
          <w:sz w:val="26"/>
          <w:szCs w:val="26"/>
          <w:lang w:eastAsia="ja-JP"/>
        </w:rPr>
        <w:t>，遞加 二等，罪止杖一百、流三千里。其犯該絞斬者，仍照本罪科斷。至事犯到官，本犯雇人作法架刑者，亦照以邪術架刑例治罪。并究出代為架刑之人，照詐教誘人犯法 與犯人同罪律，至死減一等。得</w:t>
      </w:r>
      <w:r w:rsidRPr="00772CC1">
        <w:rPr>
          <w:rFonts w:ascii="新細明體" w:eastAsia="新細明體" w:hAnsi="ヒラギノ丸ゴ Pro W4" w:cs="ヒラギノ丸ゴ Pro W4" w:hint="eastAsia"/>
          <w:sz w:val="26"/>
          <w:szCs w:val="26"/>
          <w:lang w:eastAsia="ja-JP"/>
        </w:rPr>
        <w:t>贜</w:t>
      </w:r>
      <w:r w:rsidRPr="00772CC1">
        <w:rPr>
          <w:rFonts w:ascii="新細明體" w:eastAsia="新細明體" w:hAnsi="Times" w:cs="Times" w:hint="eastAsia"/>
          <w:sz w:val="26"/>
          <w:szCs w:val="26"/>
          <w:lang w:eastAsia="ja-JP"/>
        </w:rPr>
        <w:t>，照枉法從重論。</w:t>
      </w:r>
      <w:r w:rsidRPr="00E030F0">
        <w:rPr>
          <w:rFonts w:ascii="新細明體" w:eastAsia="新細明體" w:hAnsi="Times" w:cs="Times" w:hint="eastAsia"/>
          <w:color w:val="FF0000"/>
          <w:sz w:val="26"/>
          <w:szCs w:val="26"/>
          <w:lang w:eastAsia="ja-JP"/>
        </w:rPr>
        <w:t>保甲鄰里</w:t>
      </w:r>
      <w:r w:rsidRPr="00772CC1">
        <w:rPr>
          <w:rFonts w:ascii="新細明體" w:eastAsia="新細明體" w:hAnsi="Times" w:cs="Times" w:hint="eastAsia"/>
          <w:sz w:val="26"/>
          <w:szCs w:val="26"/>
          <w:lang w:eastAsia="ja-JP"/>
        </w:rPr>
        <w:t>知而容隱不首者，照知而不首本律，笞四十。地方官不行</w:t>
      </w:r>
      <w:r w:rsidRPr="00772CC1">
        <w:rPr>
          <w:rFonts w:ascii="新細明體" w:eastAsia="新細明體" w:hAnsi="Songti SC Black" w:cs="Songti SC Black" w:hint="eastAsia"/>
          <w:sz w:val="26"/>
          <w:szCs w:val="26"/>
          <w:lang w:eastAsia="ja-JP"/>
        </w:rPr>
        <w:t>查</w:t>
      </w:r>
      <w:r w:rsidRPr="00772CC1">
        <w:rPr>
          <w:rFonts w:ascii="新細明體" w:eastAsia="新細明體" w:hAnsi="Times" w:cs="Times" w:hint="eastAsia"/>
          <w:sz w:val="26"/>
          <w:szCs w:val="26"/>
          <w:lang w:eastAsia="ja-JP"/>
        </w:rPr>
        <w:t>拿者，照例議處。</w:t>
      </w:r>
    </w:p>
    <w:p w14:paraId="6060152A" w14:textId="77777777" w:rsidR="00772CC1" w:rsidRDefault="00772CC1" w:rsidP="00772CC1">
      <w:pPr>
        <w:rPr>
          <w:rFonts w:ascii="新細明體" w:eastAsia="新細明體" w:hAnsi="Times" w:cs="Times"/>
          <w:sz w:val="26"/>
          <w:szCs w:val="26"/>
          <w:lang w:eastAsia="ja-JP"/>
        </w:rPr>
      </w:pPr>
    </w:p>
    <w:p w14:paraId="4C240DE8" w14:textId="444EC291" w:rsidR="002B7196" w:rsidRPr="00A33620" w:rsidRDefault="00406A55" w:rsidP="00B5313D">
      <w:pPr>
        <w:jc w:val="both"/>
        <w:rPr>
          <w:rFonts w:ascii="Times" w:eastAsia="新細明體" w:hAnsi="Times" w:cs="Times"/>
          <w:color w:val="000000" w:themeColor="text1"/>
          <w:sz w:val="26"/>
          <w:szCs w:val="26"/>
          <w:lang w:eastAsia="ja-JP"/>
        </w:rPr>
      </w:pPr>
      <w:r w:rsidRPr="00A33620">
        <w:rPr>
          <w:rFonts w:ascii="Times" w:eastAsia="新細明體" w:hAnsi="Times" w:cs="Times"/>
          <w:sz w:val="26"/>
          <w:szCs w:val="26"/>
          <w:lang w:eastAsia="ja-JP"/>
        </w:rPr>
        <w:t>Chaque fois</w:t>
      </w:r>
      <w:r w:rsidR="002B7196" w:rsidRPr="00A33620">
        <w:rPr>
          <w:rFonts w:ascii="Times" w:eastAsia="新細明體" w:hAnsi="Times" w:cs="Times"/>
          <w:sz w:val="26"/>
          <w:szCs w:val="26"/>
          <w:lang w:eastAsia="ja-JP"/>
        </w:rPr>
        <w:t xml:space="preserve"> que des malfaiteurs vicieux utilisent un genre d’art maléfique </w:t>
      </w:r>
      <w:r w:rsidRPr="00A33620">
        <w:rPr>
          <w:rFonts w:ascii="Times" w:eastAsia="新細明體" w:hAnsi="Times" w:cs="Times"/>
          <w:color w:val="FF0000"/>
          <w:sz w:val="26"/>
          <w:szCs w:val="26"/>
          <w:lang w:eastAsia="ja-JP"/>
        </w:rPr>
        <w:t>évitant</w:t>
      </w:r>
      <w:r w:rsidR="002B7196" w:rsidRPr="00A33620">
        <w:rPr>
          <w:rFonts w:ascii="Times" w:eastAsia="新細明體" w:hAnsi="Times" w:cs="Times"/>
          <w:color w:val="FF0000"/>
          <w:sz w:val="26"/>
          <w:szCs w:val="26"/>
          <w:lang w:eastAsia="ja-JP"/>
        </w:rPr>
        <w:t xml:space="preserve"> de ressentir la douleur des peines</w:t>
      </w:r>
      <w:r w:rsidR="00210BEE" w:rsidRPr="00A33620">
        <w:rPr>
          <w:rFonts w:ascii="Times" w:eastAsia="新細明體" w:hAnsi="Times" w:cs="Times"/>
          <w:color w:val="FF0000"/>
          <w:sz w:val="26"/>
          <w:szCs w:val="26"/>
          <w:lang w:eastAsia="ja-JP"/>
        </w:rPr>
        <w:t xml:space="preserve"> (ou de la torture)</w:t>
      </w:r>
      <w:r w:rsidRPr="00A33620">
        <w:rPr>
          <w:rFonts w:ascii="Times" w:eastAsia="新細明體" w:hAnsi="Times" w:cs="Times"/>
          <w:color w:val="FF0000"/>
          <w:sz w:val="26"/>
          <w:szCs w:val="26"/>
          <w:lang w:eastAsia="ja-JP"/>
        </w:rPr>
        <w:t xml:space="preserve">, </w:t>
      </w:r>
      <w:r w:rsidRPr="00A33620">
        <w:rPr>
          <w:rFonts w:ascii="Times" w:eastAsia="新細明體" w:hAnsi="Times" w:cs="Times"/>
          <w:sz w:val="26"/>
          <w:szCs w:val="26"/>
          <w:lang w:eastAsia="ja-JP"/>
        </w:rPr>
        <w:t>dont la connaissance et la pratique leur ont été transmis secrètement, pour le chef qui les a instruit</w:t>
      </w:r>
      <w:r w:rsidR="00210BEE" w:rsidRPr="00A33620">
        <w:rPr>
          <w:rFonts w:ascii="Times" w:eastAsia="新細明體" w:hAnsi="Times" w:cs="Times"/>
          <w:sz w:val="26"/>
          <w:szCs w:val="26"/>
          <w:lang w:eastAsia="ja-JP"/>
        </w:rPr>
        <w:t>s</w:t>
      </w:r>
      <w:r w:rsidRPr="00A33620">
        <w:rPr>
          <w:rFonts w:ascii="Times" w:eastAsia="新細明體" w:hAnsi="Times" w:cs="Times"/>
          <w:sz w:val="26"/>
          <w:szCs w:val="26"/>
          <w:lang w:eastAsia="ja-JP"/>
        </w:rPr>
        <w:t> </w:t>
      </w:r>
      <w:r w:rsidR="00C8149A" w:rsidRPr="00A33620">
        <w:rPr>
          <w:rFonts w:ascii="Times" w:eastAsia="新細明體" w:hAnsi="Times" w:cs="Times"/>
          <w:sz w:val="26"/>
          <w:szCs w:val="26"/>
          <w:lang w:eastAsia="ja-JP"/>
        </w:rPr>
        <w:t xml:space="preserve">: </w:t>
      </w:r>
      <w:r w:rsidRPr="00A33620">
        <w:rPr>
          <w:rFonts w:ascii="Times" w:eastAsia="新細明體" w:hAnsi="Times" w:cs="Times"/>
          <w:sz w:val="26"/>
          <w:szCs w:val="26"/>
          <w:lang w:eastAsia="ja-JP"/>
        </w:rPr>
        <w:t xml:space="preserve">strangulation sous réserve de révision par les Assises d’Automne ; pour ceux qui ont suivi son enseignement : cent coups de bambou et exil à 3000 li. Lorsqu’un cas est porté en justice, si le criminel </w:t>
      </w:r>
      <w:r w:rsidR="00F01872" w:rsidRPr="00A33620">
        <w:rPr>
          <w:rFonts w:ascii="Times" w:eastAsia="新細明體" w:hAnsi="Times" w:cs="Times"/>
          <w:sz w:val="26"/>
          <w:szCs w:val="26"/>
          <w:lang w:eastAsia="ja-JP"/>
        </w:rPr>
        <w:t xml:space="preserve">résiste à la peine grâce à un maléfice, qu’il soit au titre de </w:t>
      </w:r>
      <w:r w:rsidR="00F01872" w:rsidRPr="00A33620">
        <w:rPr>
          <w:rFonts w:ascii="Times" w:eastAsia="新細明體" w:hAnsi="Times" w:cs="Times"/>
          <w:color w:val="FF0000"/>
          <w:sz w:val="26"/>
          <w:szCs w:val="26"/>
          <w:lang w:eastAsia="ja-JP"/>
        </w:rPr>
        <w:t xml:space="preserve">l’article </w:t>
      </w:r>
      <w:r w:rsidR="00210BEE" w:rsidRPr="00A33620">
        <w:rPr>
          <w:rFonts w:ascii="Times" w:eastAsia="新細明體" w:hAnsi="Times" w:cs="Times"/>
          <w:color w:val="FF0000"/>
          <w:sz w:val="26"/>
          <w:szCs w:val="26"/>
          <w:lang w:eastAsia="ja-JP"/>
        </w:rPr>
        <w:t>« Chercher à</w:t>
      </w:r>
      <w:r w:rsidR="00F01872" w:rsidRPr="00A33620">
        <w:rPr>
          <w:rFonts w:ascii="Times" w:eastAsia="新細明體" w:hAnsi="Times" w:cs="Times"/>
          <w:color w:val="FF0000"/>
          <w:sz w:val="26"/>
          <w:szCs w:val="26"/>
          <w:lang w:eastAsia="ja-JP"/>
        </w:rPr>
        <w:t xml:space="preserve"> é</w:t>
      </w:r>
      <w:r w:rsidR="00A33620">
        <w:rPr>
          <w:rFonts w:ascii="Times" w:eastAsia="新細明體" w:hAnsi="Times" w:cs="Times"/>
          <w:color w:val="FF0000"/>
          <w:sz w:val="26"/>
          <w:szCs w:val="26"/>
          <w:lang w:eastAsia="ja-JP"/>
        </w:rPr>
        <w:t>viter sa peine » (</w:t>
      </w:r>
      <w:r w:rsidR="00210BEE" w:rsidRPr="00A33620">
        <w:rPr>
          <w:rFonts w:ascii="Times" w:eastAsia="新細明體" w:hAnsi="Times" w:cs="Times"/>
          <w:color w:val="FF0000"/>
          <w:sz w:val="26"/>
          <w:szCs w:val="26"/>
          <w:lang w:eastAsia="ja-JP"/>
        </w:rPr>
        <w:t>??</w:t>
      </w:r>
      <w:r w:rsidR="00A33620">
        <w:rPr>
          <w:rFonts w:ascii="Times" w:eastAsia="新細明體" w:hAnsi="Times" w:cs="Times"/>
          <w:color w:val="FF0000"/>
          <w:sz w:val="26"/>
          <w:szCs w:val="26"/>
          <w:lang w:eastAsia="ja-JP"/>
        </w:rPr>
        <w:t xml:space="preserve"> aucun article ne porte cette mention, qui n’apparaît que dans deux articles additionnels</w:t>
      </w:r>
      <w:r w:rsidR="00210BEE" w:rsidRPr="00A33620">
        <w:rPr>
          <w:rFonts w:ascii="Times" w:eastAsia="新細明體" w:hAnsi="Times" w:cs="Times"/>
          <w:color w:val="FF0000"/>
          <w:sz w:val="26"/>
          <w:szCs w:val="26"/>
          <w:lang w:eastAsia="ja-JP"/>
        </w:rPr>
        <w:t>)</w:t>
      </w:r>
      <w:r w:rsidR="00210BEE" w:rsidRPr="00A33620">
        <w:rPr>
          <w:rFonts w:ascii="Times" w:eastAsia="新細明體" w:hAnsi="Times" w:cs="Times"/>
          <w:sz w:val="26"/>
          <w:szCs w:val="26"/>
          <w:lang w:eastAsia="ja-JP"/>
        </w:rPr>
        <w:t xml:space="preserve"> </w:t>
      </w:r>
      <w:r w:rsidR="00F01872" w:rsidRPr="00A33620">
        <w:rPr>
          <w:rFonts w:ascii="Times" w:eastAsia="新細明體" w:hAnsi="Times" w:cs="Times"/>
          <w:sz w:val="26"/>
          <w:szCs w:val="26"/>
          <w:lang w:eastAsia="ja-JP"/>
        </w:rPr>
        <w:t>condamné à une peine aggravée de deux degrés, sans dépasser la peine de cent coups de bâton et exil à 3000 li. Quant au crime passible de la peine capitale par strangulation ou décapitation, que le coupable soit condamné à cette peine. Pour les cas portés en justice où le coupable paie quelqu’un pour lui donner un procédé lui permettant d’esquiver sa peine, qu’il soit aussi jugé selon c</w:t>
      </w:r>
      <w:r w:rsidR="0050430D" w:rsidRPr="00A33620">
        <w:rPr>
          <w:rFonts w:ascii="Times" w:eastAsia="新細明體" w:hAnsi="Times" w:cs="Times"/>
          <w:sz w:val="26"/>
          <w:szCs w:val="26"/>
          <w:lang w:eastAsia="ja-JP"/>
        </w:rPr>
        <w:t>et article additionnel sur l’art maléfique permettant d’é</w:t>
      </w:r>
      <w:r w:rsidR="00C8149A" w:rsidRPr="00A33620">
        <w:rPr>
          <w:rFonts w:ascii="Times" w:eastAsia="新細明體" w:hAnsi="Times" w:cs="Times"/>
          <w:sz w:val="26"/>
          <w:szCs w:val="26"/>
          <w:lang w:eastAsia="ja-JP"/>
        </w:rPr>
        <w:t xml:space="preserve">viter la peine. Aussi, </w:t>
      </w:r>
      <w:r w:rsidR="00C8149A" w:rsidRPr="00A33620">
        <w:rPr>
          <w:rFonts w:ascii="Times" w:eastAsia="新細明體" w:hAnsi="Times" w:cs="Times"/>
          <w:color w:val="FF0000"/>
          <w:sz w:val="26"/>
          <w:szCs w:val="26"/>
          <w:lang w:eastAsia="ja-JP"/>
        </w:rPr>
        <w:t>vérifier s’il s’agit d’un substitut</w:t>
      </w:r>
      <w:r w:rsidR="00C8149A" w:rsidRPr="00A33620">
        <w:rPr>
          <w:rFonts w:ascii="Times" w:eastAsia="新細明體" w:hAnsi="Times" w:cs="Times"/>
          <w:sz w:val="26"/>
          <w:szCs w:val="26"/>
          <w:lang w:eastAsia="ja-JP"/>
        </w:rPr>
        <w:t xml:space="preserve"> permettant au coupable d’éviter sa peine, qui doit être condamné au titre </w:t>
      </w:r>
      <w:r w:rsidR="00D5771D" w:rsidRPr="00A33620">
        <w:rPr>
          <w:rFonts w:ascii="Times" w:eastAsia="新細明體" w:hAnsi="Times" w:cs="Times"/>
          <w:sz w:val="26"/>
          <w:szCs w:val="26"/>
          <w:lang w:eastAsia="ja-JP"/>
        </w:rPr>
        <w:t xml:space="preserve">de </w:t>
      </w:r>
      <w:r w:rsidR="00C8149A" w:rsidRPr="00A33620">
        <w:rPr>
          <w:rFonts w:ascii="Times" w:eastAsia="新細明體" w:hAnsi="Times" w:cs="Times"/>
          <w:sz w:val="26"/>
          <w:szCs w:val="26"/>
          <w:lang w:eastAsia="ja-JP"/>
        </w:rPr>
        <w:t>l’article</w:t>
      </w:r>
      <w:r w:rsidR="008F79E2" w:rsidRPr="00A33620">
        <w:rPr>
          <w:rFonts w:ascii="Times" w:eastAsia="新細明體" w:hAnsi="Times" w:cs="Times"/>
          <w:sz w:val="26"/>
          <w:szCs w:val="26"/>
          <w:lang w:eastAsia="ja-JP"/>
        </w:rPr>
        <w:t xml:space="preserve"> « </w:t>
      </w:r>
      <w:r w:rsidR="00E7736D" w:rsidRPr="00A33620">
        <w:rPr>
          <w:rFonts w:ascii="Times" w:eastAsia="新細明體" w:hAnsi="Times" w:cs="Times"/>
          <w:sz w:val="26"/>
          <w:szCs w:val="26"/>
          <w:lang w:eastAsia="ja-JP"/>
        </w:rPr>
        <w:t>Pousser autrui à enfreindre la loi par t</w:t>
      </w:r>
      <w:r w:rsidR="008F79E2" w:rsidRPr="00A33620">
        <w:rPr>
          <w:rFonts w:ascii="Times" w:eastAsia="新細明體" w:hAnsi="Times" w:cs="Times"/>
          <w:sz w:val="26"/>
          <w:szCs w:val="26"/>
          <w:lang w:eastAsia="ja-JP"/>
        </w:rPr>
        <w:t>romper</w:t>
      </w:r>
      <w:r w:rsidR="00E7736D" w:rsidRPr="00A33620">
        <w:rPr>
          <w:rFonts w:ascii="Times" w:eastAsia="新細明體" w:hAnsi="Times" w:cs="Times"/>
          <w:sz w:val="26"/>
          <w:szCs w:val="26"/>
          <w:lang w:eastAsia="ja-JP"/>
        </w:rPr>
        <w:t>ie, incitation</w:t>
      </w:r>
      <w:r w:rsidR="008F79E2" w:rsidRPr="00A33620">
        <w:rPr>
          <w:rFonts w:ascii="Times" w:eastAsia="新細明體" w:hAnsi="Times" w:cs="Times"/>
          <w:sz w:val="26"/>
          <w:szCs w:val="26"/>
          <w:lang w:eastAsia="ja-JP"/>
        </w:rPr>
        <w:t xml:space="preserve"> ou sédu</w:t>
      </w:r>
      <w:r w:rsidR="00E7736D" w:rsidRPr="00A33620">
        <w:rPr>
          <w:rFonts w:ascii="Times" w:eastAsia="新細明體" w:hAnsi="Times" w:cs="Times"/>
          <w:sz w:val="26"/>
          <w:szCs w:val="26"/>
          <w:lang w:eastAsia="ja-JP"/>
        </w:rPr>
        <w:t>ction</w:t>
      </w:r>
      <w:r w:rsidR="008F79E2" w:rsidRPr="00A33620">
        <w:rPr>
          <w:rFonts w:ascii="Times" w:eastAsia="新細明體" w:hAnsi="Times" w:cs="Times"/>
          <w:sz w:val="26"/>
          <w:szCs w:val="26"/>
          <w:lang w:eastAsia="ja-JP"/>
        </w:rPr>
        <w:t xml:space="preserve"> » </w:t>
      </w:r>
      <w:r w:rsidR="00C8149A" w:rsidRPr="00A33620">
        <w:rPr>
          <w:rFonts w:ascii="Times" w:eastAsia="新細明體" w:hAnsi="Times" w:cs="Times"/>
          <w:sz w:val="26"/>
          <w:szCs w:val="26"/>
          <w:lang w:eastAsia="ja-JP"/>
        </w:rPr>
        <w:t xml:space="preserve"> </w:t>
      </w:r>
      <w:r w:rsidR="008F79E2" w:rsidRPr="00A33620">
        <w:rPr>
          <w:rFonts w:ascii="Times" w:eastAsia="新細明體" w:hAnsi="Times" w:cs="Times"/>
          <w:sz w:val="26"/>
          <w:szCs w:val="26"/>
          <w:lang w:eastAsia="ja-JP"/>
        </w:rPr>
        <w:t xml:space="preserve">(art. 365) à subir la même peine que le coupable, en s’arrêtant au degré immédiatement inférieur à la peine de mort. Si un gain illicite a été obtenu, condamner selon le tarif prévu pour </w:t>
      </w:r>
      <w:r w:rsidR="008F79E2" w:rsidRPr="00A33620">
        <w:rPr>
          <w:rFonts w:ascii="Times" w:eastAsia="新細明體" w:hAnsi="Times" w:cs="Times"/>
          <w:color w:val="FF0000"/>
          <w:sz w:val="26"/>
          <w:szCs w:val="26"/>
          <w:lang w:eastAsia="ja-JP"/>
        </w:rPr>
        <w:t xml:space="preserve">« prévarication », peine lourde. </w:t>
      </w:r>
      <w:r w:rsidR="008F79E2" w:rsidRPr="00A33620">
        <w:rPr>
          <w:rFonts w:ascii="Times" w:eastAsia="新細明體" w:hAnsi="Times" w:cs="Times"/>
          <w:color w:val="000000" w:themeColor="text1"/>
          <w:sz w:val="26"/>
          <w:szCs w:val="26"/>
          <w:lang w:eastAsia="ja-JP"/>
        </w:rPr>
        <w:t xml:space="preserve">Le chef de voisinage </w:t>
      </w:r>
      <w:r w:rsidR="00AB1A67" w:rsidRPr="00A33620">
        <w:rPr>
          <w:rFonts w:ascii="Times" w:eastAsia="新細明體" w:hAnsi="Times" w:cs="Times"/>
          <w:color w:val="000000" w:themeColor="text1"/>
          <w:sz w:val="26"/>
          <w:szCs w:val="26"/>
          <w:lang w:eastAsia="ja-JP"/>
        </w:rPr>
        <w:t>(</w:t>
      </w:r>
      <w:r w:rsidR="00AB1A67" w:rsidRPr="00A33620">
        <w:rPr>
          <w:rFonts w:ascii="Times" w:eastAsia="新細明體" w:hAnsi="Times" w:cs="Times"/>
          <w:color w:val="FF0000"/>
          <w:sz w:val="26"/>
          <w:szCs w:val="26"/>
          <w:lang w:eastAsia="ja-JP"/>
        </w:rPr>
        <w:t>dizenier, centenier ?)</w:t>
      </w:r>
      <w:r w:rsidR="00AB1A67" w:rsidRPr="00A33620">
        <w:rPr>
          <w:rFonts w:ascii="Times" w:eastAsia="新細明體" w:hAnsi="Times" w:cs="Times"/>
          <w:color w:val="000000" w:themeColor="text1"/>
          <w:sz w:val="26"/>
          <w:szCs w:val="26"/>
          <w:lang w:eastAsia="ja-JP"/>
        </w:rPr>
        <w:t xml:space="preserve"> </w:t>
      </w:r>
      <w:r w:rsidR="008F79E2" w:rsidRPr="00A33620">
        <w:rPr>
          <w:rFonts w:ascii="Times" w:eastAsia="新細明體" w:hAnsi="Times" w:cs="Times"/>
          <w:color w:val="000000" w:themeColor="text1"/>
          <w:sz w:val="26"/>
          <w:szCs w:val="26"/>
          <w:lang w:eastAsia="ja-JP"/>
        </w:rPr>
        <w:t>qui ont eu connaissance des faits mais ne les ont pas dénoncés et les ont dissimulés sont condamnés selon l’article « Savoir mais ne pas dénoncer » ( </w:t>
      </w:r>
      <w:r w:rsidR="008F79E2" w:rsidRPr="00A33620">
        <w:rPr>
          <w:rFonts w:ascii="Times" w:eastAsia="新細明體" w:hAnsi="Times" w:cs="Times"/>
          <w:color w:val="FF0000"/>
          <w:sz w:val="26"/>
          <w:szCs w:val="26"/>
          <w:lang w:eastAsia="ja-JP"/>
        </w:rPr>
        <w:t>??)</w:t>
      </w:r>
      <w:r w:rsidR="008F79E2" w:rsidRPr="00A33620">
        <w:rPr>
          <w:rFonts w:ascii="Times" w:eastAsia="新細明體" w:hAnsi="Times" w:cs="Times"/>
          <w:color w:val="000000" w:themeColor="text1"/>
          <w:sz w:val="26"/>
          <w:szCs w:val="26"/>
          <w:lang w:eastAsia="ja-JP"/>
        </w:rPr>
        <w:t xml:space="preserve"> à quarante coups de férule. Le magistrat local qui ne fait pas d’enquête pour chercher à les arrêter doit être sanctionné selon le règlement.</w:t>
      </w:r>
    </w:p>
    <w:p w14:paraId="1E366536" w14:textId="77777777" w:rsidR="002B7196" w:rsidRDefault="002B7196" w:rsidP="00772CC1">
      <w:pPr>
        <w:rPr>
          <w:rFonts w:ascii="新細明體" w:eastAsia="新細明體" w:hAnsi="Times" w:cs="Times"/>
          <w:sz w:val="26"/>
          <w:szCs w:val="26"/>
          <w:lang w:eastAsia="ja-JP"/>
        </w:rPr>
      </w:pPr>
    </w:p>
    <w:p w14:paraId="6118DB4D" w14:textId="77777777" w:rsidR="00772CC1" w:rsidRDefault="00772CC1" w:rsidP="00772CC1">
      <w:pPr>
        <w:rPr>
          <w:rFonts w:ascii="Times" w:eastAsia="新細明體" w:hAnsi="Times" w:cs="Times"/>
          <w:b/>
          <w:sz w:val="26"/>
          <w:szCs w:val="26"/>
          <w:lang w:eastAsia="ja-JP"/>
        </w:rPr>
      </w:pPr>
      <w:r w:rsidRPr="00772CC1">
        <w:rPr>
          <w:rFonts w:ascii="Times" w:eastAsia="新細明體" w:hAnsi="Times" w:cs="Times"/>
          <w:b/>
          <w:sz w:val="26"/>
          <w:szCs w:val="26"/>
          <w:lang w:eastAsia="ja-JP"/>
        </w:rPr>
        <w:t>Glossaire</w:t>
      </w:r>
      <w:r w:rsidR="00292C30">
        <w:rPr>
          <w:rFonts w:ascii="Times" w:eastAsia="新細明體" w:hAnsi="Times" w:cs="Times"/>
          <w:b/>
          <w:sz w:val="26"/>
          <w:szCs w:val="26"/>
          <w:lang w:eastAsia="ja-JP"/>
        </w:rPr>
        <w:t xml:space="preserve"> </w:t>
      </w:r>
      <w:r w:rsidR="00292C30" w:rsidRPr="00292C30">
        <w:rPr>
          <w:rFonts w:ascii="Times" w:eastAsia="新細明體" w:hAnsi="Times" w:cs="Times"/>
          <w:sz w:val="26"/>
          <w:szCs w:val="26"/>
          <w:lang w:eastAsia="ja-JP"/>
        </w:rPr>
        <w:t>(choisir les termes les plus caractéristiques de l’attitude de l’État vis-à-vis des religions</w:t>
      </w:r>
      <w:r w:rsidR="00292C30">
        <w:rPr>
          <w:rFonts w:ascii="Times" w:eastAsia="新細明體" w:hAnsi="Times" w:cs="Times"/>
          <w:sz w:val="26"/>
          <w:szCs w:val="26"/>
          <w:lang w:eastAsia="ja-JP"/>
        </w:rPr>
        <w:t>, cultes, pratiques hétérodoxes</w:t>
      </w:r>
      <w:r w:rsidR="000C79B7">
        <w:rPr>
          <w:rFonts w:ascii="Times" w:eastAsia="新細明體" w:hAnsi="Times" w:cs="Times"/>
          <w:sz w:val="26"/>
          <w:szCs w:val="26"/>
          <w:lang w:eastAsia="ja-JP"/>
        </w:rPr>
        <w:t> ; privilégier termes génériques avec conception juridique sous-jacente, avec en vue de définir ce qui constitue « l’hérésie »</w:t>
      </w:r>
      <w:r w:rsidR="00292C30" w:rsidRPr="00292C30">
        <w:rPr>
          <w:rFonts w:ascii="Times" w:eastAsia="新細明體" w:hAnsi="Times" w:cs="Times"/>
          <w:sz w:val="26"/>
          <w:szCs w:val="26"/>
          <w:lang w:eastAsia="ja-JP"/>
        </w:rPr>
        <w:t>)</w:t>
      </w:r>
    </w:p>
    <w:p w14:paraId="11A1FA28" w14:textId="6BEC2BB4" w:rsidR="00772CC1" w:rsidRDefault="00772CC1" w:rsidP="00772CC1">
      <w:pPr>
        <w:rPr>
          <w:rFonts w:ascii="Times" w:eastAsia="新細明體" w:hAnsi="Times" w:cs="Times"/>
          <w:sz w:val="26"/>
          <w:szCs w:val="26"/>
          <w:lang w:eastAsia="ja-JP"/>
        </w:rPr>
      </w:pPr>
      <w:r>
        <w:rPr>
          <w:rFonts w:ascii="Times" w:eastAsia="新細明體" w:hAnsi="Times" w:cs="Times"/>
          <w:sz w:val="26"/>
          <w:szCs w:val="26"/>
          <w:lang w:eastAsia="ja-JP"/>
        </w:rPr>
        <w:t>shiwu </w:t>
      </w:r>
      <w:r w:rsidR="00292C30" w:rsidRPr="00772CC1">
        <w:rPr>
          <w:rFonts w:ascii="新細明體" w:eastAsia="新細明體" w:hAnsi="Times" w:cs="Times" w:hint="eastAsia"/>
          <w:sz w:val="26"/>
          <w:szCs w:val="26"/>
          <w:lang w:eastAsia="ja-JP"/>
        </w:rPr>
        <w:t>師巫</w:t>
      </w:r>
      <w:r w:rsidR="00292C30">
        <w:rPr>
          <w:rFonts w:ascii="新細明體" w:eastAsia="新細明體" w:hAnsi="Times" w:cs="Times"/>
          <w:sz w:val="26"/>
          <w:szCs w:val="26"/>
          <w:lang w:eastAsia="ja-JP"/>
        </w:rPr>
        <w:t xml:space="preserve"> </w:t>
      </w:r>
      <w:r>
        <w:rPr>
          <w:rFonts w:ascii="Times" w:eastAsia="新細明體" w:hAnsi="Times" w:cs="Times"/>
          <w:sz w:val="26"/>
          <w:szCs w:val="26"/>
          <w:lang w:eastAsia="ja-JP"/>
        </w:rPr>
        <w:t xml:space="preserve">: </w:t>
      </w:r>
      <w:r w:rsidR="00FE70E4">
        <w:rPr>
          <w:rFonts w:ascii="Times" w:eastAsia="新細明體" w:hAnsi="Times" w:cs="Times"/>
          <w:sz w:val="26"/>
          <w:szCs w:val="26"/>
          <w:lang w:eastAsia="ja-JP"/>
        </w:rPr>
        <w:t>médium</w:t>
      </w:r>
    </w:p>
    <w:p w14:paraId="0E069A90" w14:textId="38D78557" w:rsidR="00AB683A" w:rsidRDefault="00AB683A" w:rsidP="00772CC1">
      <w:pPr>
        <w:rPr>
          <w:lang w:eastAsia="ja-JP"/>
        </w:rPr>
      </w:pPr>
      <w:r>
        <w:rPr>
          <w:rFonts w:ascii="Times" w:eastAsia="新細明體" w:hAnsi="Times" w:cs="Times"/>
          <w:sz w:val="26"/>
          <w:szCs w:val="26"/>
          <w:lang w:eastAsia="ja-JP"/>
        </w:rPr>
        <w:t>xieshu </w:t>
      </w:r>
      <w:r w:rsidRPr="00AB683A">
        <w:rPr>
          <w:rFonts w:ascii="Times" w:eastAsia="新細明體" w:hAnsi="Times" w:cs="Times" w:hint="eastAsia"/>
          <w:sz w:val="26"/>
          <w:szCs w:val="26"/>
          <w:lang w:eastAsia="ja-JP"/>
        </w:rPr>
        <w:t>邪術</w:t>
      </w:r>
      <w:r>
        <w:rPr>
          <w:rFonts w:ascii="Times" w:eastAsia="新細明體" w:hAnsi="Times" w:cs="Times"/>
          <w:sz w:val="26"/>
          <w:szCs w:val="26"/>
          <w:lang w:eastAsia="ja-JP"/>
        </w:rPr>
        <w:t xml:space="preserve"> : </w:t>
      </w:r>
      <w:r w:rsidR="00FE70E4">
        <w:rPr>
          <w:lang w:eastAsia="ja-JP"/>
        </w:rPr>
        <w:t>pratique hérétique</w:t>
      </w:r>
    </w:p>
    <w:p w14:paraId="14BF7B1F" w14:textId="37433586" w:rsidR="00E030F0" w:rsidRPr="00E030F0" w:rsidRDefault="00E030F0" w:rsidP="00E030F0">
      <w:pPr>
        <w:ind w:left="567"/>
        <w:rPr>
          <w:rFonts w:ascii="Times" w:eastAsia="新細明體" w:hAnsi="Times" w:cs="Times"/>
          <w:color w:val="FF0000"/>
          <w:sz w:val="26"/>
          <w:szCs w:val="26"/>
          <w:lang w:eastAsia="ja-JP"/>
        </w:rPr>
      </w:pPr>
      <w:r>
        <w:rPr>
          <w:color w:val="FF0000"/>
          <w:lang w:eastAsia="ja-JP"/>
        </w:rPr>
        <w:t>Comm. il faudrait ici un mot d’explication sur ce que « hérétique » signifie dans un empire sans religion officielle imposée, ni clergé ou organes d’inquisition pour définir et pourchasser « l’hérésie ».</w:t>
      </w:r>
    </w:p>
    <w:p w14:paraId="2E644B79" w14:textId="36D9DDA7" w:rsidR="00772CC1" w:rsidRDefault="00772CC1" w:rsidP="00772CC1">
      <w:pPr>
        <w:rPr>
          <w:rFonts w:ascii="Times" w:eastAsia="新細明體" w:hAnsi="Times"/>
        </w:rPr>
      </w:pPr>
      <w:r>
        <w:rPr>
          <w:rFonts w:ascii="Times" w:eastAsia="新細明體" w:hAnsi="Times"/>
        </w:rPr>
        <w:t>xieshen </w:t>
      </w:r>
      <w:r w:rsidR="00292C30" w:rsidRPr="00772CC1">
        <w:rPr>
          <w:rFonts w:ascii="新細明體" w:eastAsia="新細明體" w:hAnsi="Times" w:cs="Times" w:hint="eastAsia"/>
          <w:sz w:val="26"/>
          <w:szCs w:val="26"/>
          <w:lang w:eastAsia="ja-JP"/>
        </w:rPr>
        <w:t>邪神</w:t>
      </w:r>
      <w:r w:rsidR="00292C30">
        <w:rPr>
          <w:rFonts w:ascii="新細明體" w:eastAsia="新細明體" w:hAnsi="Times" w:cs="Times"/>
          <w:sz w:val="26"/>
          <w:szCs w:val="26"/>
          <w:lang w:eastAsia="ja-JP"/>
        </w:rPr>
        <w:t xml:space="preserve"> </w:t>
      </w:r>
      <w:r>
        <w:rPr>
          <w:rFonts w:ascii="Times" w:eastAsia="新細明體" w:hAnsi="Times"/>
        </w:rPr>
        <w:t>:</w:t>
      </w:r>
      <w:r w:rsidR="00A91A4A">
        <w:rPr>
          <w:rFonts w:ascii="Times" w:eastAsia="新細明體" w:hAnsi="Times"/>
        </w:rPr>
        <w:t xml:space="preserve"> </w:t>
      </w:r>
      <w:r w:rsidR="00FE70E4">
        <w:rPr>
          <w:rFonts w:eastAsia="宋体"/>
        </w:rPr>
        <w:t>divinité hérétique</w:t>
      </w:r>
      <w:r w:rsidR="00A91A4A" w:rsidRPr="000E2A7E">
        <w:rPr>
          <w:rFonts w:eastAsia="宋体"/>
        </w:rPr>
        <w:t> </w:t>
      </w:r>
      <w:r w:rsidR="00E030F0" w:rsidRPr="00E030F0">
        <w:rPr>
          <w:rFonts w:eastAsia="宋体"/>
          <w:color w:val="FF0000"/>
        </w:rPr>
        <w:t>( une divinité peut-elle l’être ?)</w:t>
      </w:r>
    </w:p>
    <w:p w14:paraId="0843B641" w14:textId="0B58E23E" w:rsidR="00F67E74" w:rsidRDefault="00F67E74" w:rsidP="00772CC1">
      <w:pPr>
        <w:rPr>
          <w:rFonts w:ascii="Times" w:eastAsia="新細明體" w:hAnsi="Times"/>
        </w:rPr>
      </w:pPr>
      <w:r>
        <w:rPr>
          <w:rFonts w:ascii="Times" w:eastAsia="新細明體" w:hAnsi="Times"/>
        </w:rPr>
        <w:t>xiejiao </w:t>
      </w:r>
      <w:r w:rsidRPr="00772CC1">
        <w:rPr>
          <w:rFonts w:ascii="新細明體" w:eastAsia="新細明體" w:hAnsi="Times" w:cs="Times" w:hint="eastAsia"/>
          <w:sz w:val="26"/>
          <w:szCs w:val="26"/>
          <w:lang w:eastAsia="ja-JP"/>
        </w:rPr>
        <w:t>邪教</w:t>
      </w:r>
      <w:r>
        <w:rPr>
          <w:rFonts w:ascii="新細明體" w:eastAsia="新細明體" w:hAnsi="Times" w:cs="Times"/>
          <w:sz w:val="26"/>
          <w:szCs w:val="26"/>
          <w:lang w:eastAsia="ja-JP"/>
        </w:rPr>
        <w:t xml:space="preserve"> </w:t>
      </w:r>
      <w:r>
        <w:rPr>
          <w:rFonts w:ascii="Times" w:eastAsia="新細明體" w:hAnsi="Times"/>
        </w:rPr>
        <w:t xml:space="preserve">: </w:t>
      </w:r>
      <w:r w:rsidR="00FE70E4">
        <w:rPr>
          <w:rFonts w:ascii="Times" w:eastAsia="新細明體" w:hAnsi="Times"/>
        </w:rPr>
        <w:t>secte hérétique</w:t>
      </w:r>
    </w:p>
    <w:p w14:paraId="594F2C31" w14:textId="3FEF953D" w:rsidR="00E030F0" w:rsidRDefault="00E030F0" w:rsidP="00772CC1">
      <w:pPr>
        <w:rPr>
          <w:rFonts w:ascii="Times" w:eastAsia="宋体" w:hAnsi="Times"/>
        </w:rPr>
      </w:pPr>
      <w:r>
        <w:rPr>
          <w:rFonts w:ascii="Times" w:eastAsia="新細明體" w:hAnsi="Times"/>
        </w:rPr>
        <w:t>Mile Fo </w:t>
      </w:r>
      <w:r w:rsidRPr="00772CC1">
        <w:rPr>
          <w:rFonts w:ascii="新細明體" w:eastAsia="新細明體" w:hAnsi="Times" w:cs="Times" w:hint="eastAsia"/>
          <w:b/>
          <w:bCs/>
          <w:color w:val="984143"/>
          <w:sz w:val="26"/>
          <w:szCs w:val="26"/>
          <w:lang w:eastAsia="ja-JP"/>
        </w:rPr>
        <w:t>彌勒佛</w:t>
      </w:r>
      <w:r>
        <w:rPr>
          <w:rFonts w:ascii="新細明體" w:eastAsia="新細明體" w:hAnsi="Times" w:cs="Times"/>
          <w:b/>
          <w:bCs/>
          <w:color w:val="984143"/>
          <w:sz w:val="26"/>
          <w:szCs w:val="26"/>
          <w:lang w:eastAsia="ja-JP"/>
        </w:rPr>
        <w:t xml:space="preserve"> </w:t>
      </w:r>
      <w:r>
        <w:rPr>
          <w:rFonts w:ascii="Times" w:eastAsia="新細明體" w:hAnsi="Times"/>
        </w:rPr>
        <w:t xml:space="preserve">: </w:t>
      </w:r>
      <w:r w:rsidRPr="00A467B5">
        <w:rPr>
          <w:rFonts w:ascii="Times" w:eastAsia="宋体" w:hAnsi="Times"/>
        </w:rPr>
        <w:t>Bouddha Maitreya</w:t>
      </w:r>
      <w:r>
        <w:rPr>
          <w:rFonts w:ascii="Times" w:eastAsia="宋体" w:hAnsi="Times"/>
        </w:rPr>
        <w:t xml:space="preserve"> [</w:t>
      </w:r>
      <w:r w:rsidRPr="00E030F0">
        <w:rPr>
          <w:rFonts w:ascii="Times" w:eastAsia="宋体" w:hAnsi="Times"/>
          <w:color w:val="FF0000"/>
        </w:rPr>
        <w:t>secte</w:t>
      </w:r>
      <w:r>
        <w:rPr>
          <w:rFonts w:ascii="Times" w:eastAsia="宋体" w:hAnsi="Times"/>
        </w:rPr>
        <w:t xml:space="preserve"> du ; ou </w:t>
      </w:r>
      <w:r w:rsidRPr="00E030F0">
        <w:rPr>
          <w:rFonts w:ascii="Times" w:eastAsia="宋体" w:hAnsi="Times"/>
          <w:color w:val="FF0000"/>
        </w:rPr>
        <w:t>société</w:t>
      </w:r>
      <w:r>
        <w:rPr>
          <w:rFonts w:ascii="Times" w:eastAsia="宋体" w:hAnsi="Times"/>
        </w:rPr>
        <w:t xml:space="preserve"> ?] </w:t>
      </w:r>
    </w:p>
    <w:p w14:paraId="6F2C6523" w14:textId="11E23263" w:rsidR="00E030F0" w:rsidRDefault="00E030F0" w:rsidP="00E030F0">
      <w:pPr>
        <w:ind w:left="567"/>
        <w:rPr>
          <w:rFonts w:ascii="Times" w:eastAsia="新細明體" w:hAnsi="Times"/>
        </w:rPr>
      </w:pPr>
      <w:r>
        <w:rPr>
          <w:rFonts w:ascii="Times" w:eastAsia="宋体" w:hAnsi="Times"/>
        </w:rPr>
        <w:tab/>
      </w:r>
      <w:r w:rsidRPr="00E030F0">
        <w:rPr>
          <w:rFonts w:ascii="Times" w:eastAsia="宋体" w:hAnsi="Times"/>
          <w:b/>
        </w:rPr>
        <w:t>Comm.</w:t>
      </w:r>
      <w:r>
        <w:rPr>
          <w:rFonts w:ascii="Times" w:eastAsia="宋体" w:hAnsi="Times"/>
        </w:rPr>
        <w:t xml:space="preserve"> mouvement religieux interdit au titre de l’article 162 du code des Qing</w:t>
      </w:r>
    </w:p>
    <w:p w14:paraId="01581A3F" w14:textId="74B89639" w:rsidR="00E030F0" w:rsidRDefault="00E030F0" w:rsidP="00772CC1">
      <w:pPr>
        <w:rPr>
          <w:rFonts w:ascii="Times" w:eastAsia="新細明體" w:hAnsi="Times"/>
        </w:rPr>
      </w:pPr>
      <w:r>
        <w:rPr>
          <w:rFonts w:ascii="Times" w:eastAsia="新細明體" w:hAnsi="Times"/>
        </w:rPr>
        <w:t>Bailian she </w:t>
      </w:r>
      <w:r w:rsidRPr="00772CC1">
        <w:rPr>
          <w:rFonts w:ascii="新細明體" w:eastAsia="新細明體" w:hAnsi="Times" w:cs="Times" w:hint="eastAsia"/>
          <w:b/>
          <w:bCs/>
          <w:color w:val="984143"/>
          <w:sz w:val="26"/>
          <w:szCs w:val="26"/>
          <w:lang w:eastAsia="ja-JP"/>
        </w:rPr>
        <w:t>白蓮社</w:t>
      </w:r>
      <w:r>
        <w:rPr>
          <w:rFonts w:ascii="新細明體" w:eastAsia="新細明體" w:hAnsi="Times" w:cs="Times"/>
          <w:b/>
          <w:bCs/>
          <w:color w:val="984143"/>
          <w:sz w:val="26"/>
          <w:szCs w:val="26"/>
          <w:lang w:eastAsia="ja-JP"/>
        </w:rPr>
        <w:t xml:space="preserve"> </w:t>
      </w:r>
      <w:r>
        <w:rPr>
          <w:rFonts w:ascii="Times" w:eastAsia="新細明體" w:hAnsi="Times"/>
        </w:rPr>
        <w:t xml:space="preserve">: </w:t>
      </w:r>
      <w:r w:rsidRPr="00E030F0">
        <w:rPr>
          <w:rFonts w:ascii="Times" w:eastAsia="新細明體" w:hAnsi="Times"/>
          <w:color w:val="FF0000"/>
        </w:rPr>
        <w:t>Secte</w:t>
      </w:r>
      <w:r>
        <w:rPr>
          <w:rFonts w:ascii="Times" w:eastAsia="新細明體" w:hAnsi="Times"/>
        </w:rPr>
        <w:t xml:space="preserve"> du Lotus Blanc</w:t>
      </w:r>
    </w:p>
    <w:p w14:paraId="616DCF8C" w14:textId="3A15942F" w:rsidR="00E030F0" w:rsidRDefault="00E030F0" w:rsidP="00E030F0">
      <w:pPr>
        <w:ind w:left="567"/>
        <w:rPr>
          <w:rFonts w:ascii="Times" w:eastAsia="新細明體" w:hAnsi="Times"/>
        </w:rPr>
      </w:pPr>
      <w:r>
        <w:rPr>
          <w:rFonts w:ascii="Times" w:eastAsia="宋体" w:hAnsi="Times"/>
        </w:rPr>
        <w:tab/>
      </w:r>
      <w:r w:rsidRPr="00E030F0">
        <w:rPr>
          <w:rFonts w:ascii="Times" w:eastAsia="宋体" w:hAnsi="Times"/>
          <w:b/>
        </w:rPr>
        <w:t>Comm.</w:t>
      </w:r>
      <w:r>
        <w:rPr>
          <w:rFonts w:ascii="Times" w:eastAsia="宋体" w:hAnsi="Times"/>
        </w:rPr>
        <w:t xml:space="preserve"> mouvement religieux interdit au titre de l’article 162 du code des Qing</w:t>
      </w:r>
    </w:p>
    <w:p w14:paraId="595807E0" w14:textId="6867ED2F" w:rsidR="00E030F0" w:rsidRDefault="00E030F0" w:rsidP="00772CC1">
      <w:pPr>
        <w:rPr>
          <w:rFonts w:ascii="Times" w:eastAsia="新細明體" w:hAnsi="Times"/>
        </w:rPr>
      </w:pPr>
      <w:r>
        <w:rPr>
          <w:rFonts w:ascii="Times" w:eastAsia="新細明體" w:hAnsi="Times"/>
        </w:rPr>
        <w:t>Mingzun jiao </w:t>
      </w:r>
      <w:r w:rsidRPr="00772CC1">
        <w:rPr>
          <w:rFonts w:ascii="新細明體" w:eastAsia="新細明體" w:hAnsi="Times" w:cs="Times" w:hint="eastAsia"/>
          <w:b/>
          <w:bCs/>
          <w:color w:val="984143"/>
          <w:sz w:val="26"/>
          <w:szCs w:val="26"/>
          <w:lang w:eastAsia="ja-JP"/>
        </w:rPr>
        <w:t>明尊教</w:t>
      </w:r>
      <w:r>
        <w:rPr>
          <w:rFonts w:ascii="新細明體" w:eastAsia="新細明體" w:hAnsi="Times" w:cs="Times"/>
          <w:b/>
          <w:bCs/>
          <w:color w:val="984143"/>
          <w:sz w:val="26"/>
          <w:szCs w:val="26"/>
          <w:lang w:eastAsia="ja-JP"/>
        </w:rPr>
        <w:t xml:space="preserve"> </w:t>
      </w:r>
      <w:r>
        <w:rPr>
          <w:rFonts w:ascii="Times" w:eastAsia="新細明體" w:hAnsi="Times"/>
        </w:rPr>
        <w:t>:  Vénérable lumineux [secte du]</w:t>
      </w:r>
    </w:p>
    <w:p w14:paraId="68E295A8" w14:textId="6A65A0B3" w:rsidR="00E030F0" w:rsidRDefault="00E030F0" w:rsidP="00E030F0">
      <w:pPr>
        <w:ind w:left="567"/>
        <w:rPr>
          <w:rFonts w:ascii="Times" w:eastAsia="新細明體" w:hAnsi="Times"/>
        </w:rPr>
      </w:pPr>
      <w:r>
        <w:rPr>
          <w:rFonts w:ascii="Times" w:eastAsia="宋体" w:hAnsi="Times"/>
        </w:rPr>
        <w:tab/>
      </w:r>
      <w:r w:rsidRPr="00E030F0">
        <w:rPr>
          <w:rFonts w:ascii="Times" w:eastAsia="宋体" w:hAnsi="Times"/>
          <w:b/>
        </w:rPr>
        <w:t>Comm.</w:t>
      </w:r>
      <w:r>
        <w:rPr>
          <w:rFonts w:ascii="Times" w:eastAsia="宋体" w:hAnsi="Times"/>
        </w:rPr>
        <w:t xml:space="preserve"> mouvement religieux interdit au titre de l’article 162 du code des Qing</w:t>
      </w:r>
    </w:p>
    <w:p w14:paraId="7797186C" w14:textId="7603143D" w:rsidR="00E030F0" w:rsidRDefault="00E030F0" w:rsidP="00772CC1">
      <w:pPr>
        <w:rPr>
          <w:rFonts w:ascii="Times" w:eastAsia="新細明體" w:hAnsi="Times"/>
        </w:rPr>
      </w:pPr>
      <w:r>
        <w:rPr>
          <w:rFonts w:ascii="Times" w:eastAsia="新細明體" w:hAnsi="Times"/>
        </w:rPr>
        <w:t>Baiyun zong </w:t>
      </w:r>
      <w:r w:rsidRPr="00772CC1">
        <w:rPr>
          <w:rFonts w:ascii="新細明體" w:eastAsia="新細明體" w:hAnsi="Times" w:cs="Times" w:hint="eastAsia"/>
          <w:b/>
          <w:bCs/>
          <w:color w:val="984143"/>
          <w:sz w:val="26"/>
          <w:szCs w:val="26"/>
          <w:lang w:eastAsia="ja-JP"/>
        </w:rPr>
        <w:t>白雲宗</w:t>
      </w:r>
      <w:r>
        <w:rPr>
          <w:rFonts w:ascii="新細明體" w:eastAsia="新細明體" w:hAnsi="Times" w:cs="Times"/>
          <w:b/>
          <w:bCs/>
          <w:color w:val="984143"/>
          <w:sz w:val="26"/>
          <w:szCs w:val="26"/>
          <w:lang w:eastAsia="ja-JP"/>
        </w:rPr>
        <w:t xml:space="preserve"> </w:t>
      </w:r>
      <w:r>
        <w:rPr>
          <w:rFonts w:ascii="Times" w:eastAsia="新細明體" w:hAnsi="Times"/>
        </w:rPr>
        <w:t>: Nuage blanc [secte du]</w:t>
      </w:r>
    </w:p>
    <w:p w14:paraId="57D2D40F" w14:textId="75A102AE" w:rsidR="00E030F0" w:rsidRDefault="00E030F0" w:rsidP="00E030F0">
      <w:pPr>
        <w:ind w:left="567"/>
        <w:rPr>
          <w:rFonts w:ascii="Times" w:eastAsia="新細明體" w:hAnsi="Times"/>
        </w:rPr>
      </w:pPr>
      <w:r>
        <w:rPr>
          <w:rFonts w:ascii="Times" w:eastAsia="宋体" w:hAnsi="Times"/>
        </w:rPr>
        <w:tab/>
      </w:r>
      <w:r w:rsidRPr="00E030F0">
        <w:rPr>
          <w:rFonts w:ascii="Times" w:eastAsia="宋体" w:hAnsi="Times"/>
          <w:b/>
        </w:rPr>
        <w:t>Comm.</w:t>
      </w:r>
      <w:r>
        <w:rPr>
          <w:rFonts w:ascii="Times" w:eastAsia="宋体" w:hAnsi="Times"/>
        </w:rPr>
        <w:t xml:space="preserve"> mouvement religieux interdit au titre de l’article 162 du code des Qing</w:t>
      </w:r>
    </w:p>
    <w:p w14:paraId="58B02D88" w14:textId="0FD1C699" w:rsidR="00772CC1" w:rsidRDefault="00292C30" w:rsidP="00772CC1">
      <w:pPr>
        <w:rPr>
          <w:rFonts w:ascii="Times" w:eastAsia="新細明體" w:hAnsi="Times"/>
        </w:rPr>
      </w:pPr>
      <w:r>
        <w:rPr>
          <w:rFonts w:ascii="Times" w:eastAsia="新細明體" w:hAnsi="Times"/>
        </w:rPr>
        <w:t xml:space="preserve">shu </w:t>
      </w:r>
      <w:r w:rsidR="00772CC1">
        <w:rPr>
          <w:rFonts w:ascii="Times" w:eastAsia="新細明體" w:hAnsi="Times"/>
        </w:rPr>
        <w:t xml:space="preserve">fuhao </w:t>
      </w:r>
      <w:r>
        <w:rPr>
          <w:rFonts w:ascii="Times" w:eastAsia="新細明體" w:hAnsi="Times"/>
        </w:rPr>
        <w:t>s</w:t>
      </w:r>
      <w:r w:rsidR="00772CC1">
        <w:rPr>
          <w:rFonts w:ascii="Times" w:eastAsia="新細明體" w:hAnsi="Times"/>
        </w:rPr>
        <w:t>hui </w:t>
      </w:r>
      <w:r w:rsidRPr="00772CC1">
        <w:rPr>
          <w:rFonts w:ascii="新細明體" w:eastAsia="新細明體" w:hAnsi="Times" w:cs="Times" w:hint="eastAsia"/>
          <w:sz w:val="26"/>
          <w:szCs w:val="26"/>
          <w:lang w:eastAsia="ja-JP"/>
        </w:rPr>
        <w:t>書符咒水</w:t>
      </w:r>
      <w:r>
        <w:rPr>
          <w:rFonts w:ascii="新細明體" w:eastAsia="新細明體" w:hAnsi="Times" w:cs="Times"/>
          <w:sz w:val="26"/>
          <w:szCs w:val="26"/>
          <w:lang w:eastAsia="ja-JP"/>
        </w:rPr>
        <w:t xml:space="preserve"> </w:t>
      </w:r>
      <w:r w:rsidR="00772CC1">
        <w:rPr>
          <w:rFonts w:ascii="Times" w:eastAsia="新細明體" w:hAnsi="Times"/>
        </w:rPr>
        <w:t xml:space="preserve">: </w:t>
      </w:r>
      <w:r w:rsidR="00097EA3">
        <w:rPr>
          <w:rFonts w:eastAsia="宋体"/>
        </w:rPr>
        <w:t>écrire des charmes et</w:t>
      </w:r>
      <w:r w:rsidR="00A91A4A">
        <w:rPr>
          <w:rFonts w:eastAsia="宋体"/>
        </w:rPr>
        <w:t xml:space="preserve"> fabriquer</w:t>
      </w:r>
      <w:r w:rsidR="00A91A4A" w:rsidRPr="000E2A7E">
        <w:rPr>
          <w:rFonts w:eastAsia="宋体"/>
        </w:rPr>
        <w:t xml:space="preserve"> de l’eau charmée </w:t>
      </w:r>
    </w:p>
    <w:p w14:paraId="79CFACAB" w14:textId="7AEBA55C" w:rsidR="00AB683A" w:rsidRDefault="000C79B7" w:rsidP="00772CC1">
      <w:pPr>
        <w:rPr>
          <w:rFonts w:ascii="Times" w:eastAsia="新細明體" w:hAnsi="Times"/>
        </w:rPr>
      </w:pPr>
      <w:r>
        <w:rPr>
          <w:rFonts w:ascii="Times" w:eastAsia="新細明體" w:hAnsi="Times"/>
        </w:rPr>
        <w:t>fuluan dao</w:t>
      </w:r>
      <w:r w:rsidR="00AB683A">
        <w:rPr>
          <w:rFonts w:ascii="Times" w:eastAsia="新細明體" w:hAnsi="Times"/>
        </w:rPr>
        <w:t>sheng </w:t>
      </w:r>
      <w:r w:rsidR="00AB683A" w:rsidRPr="00772CC1">
        <w:rPr>
          <w:rFonts w:ascii="新細明體" w:eastAsia="新細明體" w:hAnsi="Times" w:cs="Times" w:hint="eastAsia"/>
          <w:sz w:val="26"/>
          <w:szCs w:val="26"/>
          <w:lang w:eastAsia="ja-JP"/>
        </w:rPr>
        <w:t>扶鸞禱聖</w:t>
      </w:r>
      <w:r w:rsidR="00AB683A">
        <w:rPr>
          <w:rFonts w:ascii="新細明體" w:eastAsia="新細明體" w:hAnsi="Times" w:cs="Times"/>
          <w:sz w:val="26"/>
          <w:szCs w:val="26"/>
          <w:lang w:eastAsia="ja-JP"/>
        </w:rPr>
        <w:t xml:space="preserve"> </w:t>
      </w:r>
      <w:r w:rsidR="00AB683A">
        <w:rPr>
          <w:rFonts w:ascii="Times" w:eastAsia="新細明體" w:hAnsi="Times"/>
        </w:rPr>
        <w:t>:</w:t>
      </w:r>
      <w:r w:rsidR="00A91A4A">
        <w:rPr>
          <w:rFonts w:ascii="Times" w:eastAsia="新細明體" w:hAnsi="Times"/>
        </w:rPr>
        <w:t xml:space="preserve"> </w:t>
      </w:r>
      <w:r w:rsidR="00E030F0">
        <w:rPr>
          <w:rFonts w:eastAsia="宋体"/>
        </w:rPr>
        <w:t>inviter</w:t>
      </w:r>
      <w:r w:rsidR="00A91A4A" w:rsidRPr="000E2A7E">
        <w:rPr>
          <w:rFonts w:eastAsia="宋体"/>
        </w:rPr>
        <w:t xml:space="preserve"> </w:t>
      </w:r>
      <w:r w:rsidR="00A91A4A" w:rsidRPr="000E2A7E">
        <w:rPr>
          <w:rFonts w:eastAsia="宋体"/>
          <w:lang w:eastAsia="zh-CN"/>
        </w:rPr>
        <w:t>une divinité à rendre un oracle</w:t>
      </w:r>
    </w:p>
    <w:p w14:paraId="2F201C66" w14:textId="04FB78E8" w:rsidR="00292C30" w:rsidRDefault="00292C30" w:rsidP="00772CC1">
      <w:pPr>
        <w:rPr>
          <w:rFonts w:ascii="Times" w:eastAsia="新細明體" w:hAnsi="Times"/>
        </w:rPr>
      </w:pPr>
      <w:r>
        <w:rPr>
          <w:rFonts w:ascii="Times" w:eastAsia="新細明體" w:hAnsi="Times"/>
        </w:rPr>
        <w:t>zihao duangong </w:t>
      </w:r>
      <w:r w:rsidRPr="00772CC1">
        <w:rPr>
          <w:rFonts w:ascii="新細明體" w:eastAsia="新細明體" w:hAnsi="Times" w:cs="Times" w:hint="eastAsia"/>
          <w:sz w:val="26"/>
          <w:szCs w:val="26"/>
          <w:lang w:eastAsia="ja-JP"/>
        </w:rPr>
        <w:t>自號端公</w:t>
      </w:r>
      <w:r>
        <w:rPr>
          <w:rFonts w:ascii="新細明體" w:eastAsia="新細明體" w:hAnsi="Times" w:cs="Times"/>
          <w:sz w:val="26"/>
          <w:szCs w:val="26"/>
          <w:lang w:eastAsia="ja-JP"/>
        </w:rPr>
        <w:t xml:space="preserve"> </w:t>
      </w:r>
      <w:r>
        <w:rPr>
          <w:rFonts w:ascii="Times" w:eastAsia="新細明體" w:hAnsi="Times"/>
        </w:rPr>
        <w:t xml:space="preserve">: </w:t>
      </w:r>
      <w:r w:rsidR="00E030F0">
        <w:rPr>
          <w:rFonts w:eastAsia="宋体"/>
        </w:rPr>
        <w:t>se donner</w:t>
      </w:r>
      <w:r w:rsidR="00A91A4A" w:rsidRPr="000E2A7E">
        <w:rPr>
          <w:rFonts w:eastAsia="宋体"/>
        </w:rPr>
        <w:t xml:space="preserve"> l’appellation de « censeur »</w:t>
      </w:r>
    </w:p>
    <w:p w14:paraId="7DEE4DB1" w14:textId="77777777" w:rsidR="00772CC1" w:rsidRDefault="00772CC1" w:rsidP="00772CC1">
      <w:pPr>
        <w:rPr>
          <w:rFonts w:ascii="Times" w:eastAsia="新細明體" w:hAnsi="Times"/>
        </w:rPr>
      </w:pPr>
      <w:r>
        <w:rPr>
          <w:rFonts w:ascii="Times" w:eastAsia="新細明體" w:hAnsi="Times"/>
        </w:rPr>
        <w:t xml:space="preserve">zuodao yiduan zhi </w:t>
      </w:r>
      <w:r w:rsidR="00292C30">
        <w:rPr>
          <w:rFonts w:ascii="Times" w:eastAsia="新細明體" w:hAnsi="Times"/>
        </w:rPr>
        <w:t>shu :</w:t>
      </w:r>
    </w:p>
    <w:p w14:paraId="382DA5AB" w14:textId="7DDBE31E" w:rsidR="00B5313D" w:rsidRDefault="00B5313D" w:rsidP="00772CC1">
      <w:pPr>
        <w:rPr>
          <w:rFonts w:ascii="Times" w:eastAsia="新細明體" w:hAnsi="Times"/>
          <w:color w:val="FF0000"/>
        </w:rPr>
      </w:pPr>
      <w:r w:rsidRPr="00B5313D">
        <w:rPr>
          <w:rFonts w:ascii="Times" w:eastAsia="新細明體" w:hAnsi="Times"/>
          <w:color w:val="FF0000"/>
        </w:rPr>
        <w:t>wei cong </w:t>
      </w:r>
      <w:r w:rsidRPr="00B5313D">
        <w:rPr>
          <w:rFonts w:ascii="新細明體" w:eastAsia="新細明體" w:hAnsi="Times" w:cs="Times" w:hint="eastAsia"/>
          <w:color w:val="FF0000"/>
          <w:sz w:val="26"/>
          <w:szCs w:val="26"/>
          <w:lang w:eastAsia="ja-JP"/>
        </w:rPr>
        <w:t>為從</w:t>
      </w:r>
      <w:r w:rsidRPr="00B5313D">
        <w:rPr>
          <w:rFonts w:ascii="新細明體" w:eastAsia="新細明體" w:hAnsi="Times" w:cs="Times"/>
          <w:color w:val="FF0000"/>
          <w:sz w:val="26"/>
          <w:szCs w:val="26"/>
          <w:lang w:eastAsia="ja-JP"/>
        </w:rPr>
        <w:t xml:space="preserve"> </w:t>
      </w:r>
      <w:r w:rsidRPr="00B5313D">
        <w:rPr>
          <w:rFonts w:ascii="Times" w:eastAsia="新細明體" w:hAnsi="Times"/>
          <w:color w:val="FF0000"/>
        </w:rPr>
        <w:t>: faire des adeptes, prosélytisme ?</w:t>
      </w:r>
    </w:p>
    <w:p w14:paraId="08DF6626" w14:textId="433934EA" w:rsidR="00716A49" w:rsidRPr="00716A49" w:rsidRDefault="00716A49" w:rsidP="00772CC1">
      <w:pPr>
        <w:rPr>
          <w:rFonts w:ascii="Times" w:eastAsia="新細明體" w:hAnsi="Times"/>
        </w:rPr>
      </w:pPr>
      <w:r w:rsidRPr="00716A49">
        <w:rPr>
          <w:rFonts w:ascii="Times" w:eastAsia="新細明體" w:hAnsi="Times"/>
        </w:rPr>
        <w:t xml:space="preserve">tu  </w:t>
      </w:r>
      <w:r w:rsidRPr="00716A49">
        <w:rPr>
          <w:rFonts w:ascii="Times" w:eastAsia="新細明體" w:hAnsi="Times" w:hint="eastAsia"/>
          <w:lang w:eastAsia="zh-TW"/>
        </w:rPr>
        <w:t>徒</w:t>
      </w:r>
      <w:r w:rsidRPr="00716A49">
        <w:rPr>
          <w:rFonts w:ascii="Times" w:eastAsia="新細明體" w:hAnsi="Times" w:hint="eastAsia"/>
          <w:lang w:eastAsia="zh-TW"/>
        </w:rPr>
        <w:t xml:space="preserve"> </w:t>
      </w:r>
      <w:r w:rsidRPr="00716A49">
        <w:rPr>
          <w:rFonts w:ascii="Times" w:eastAsia="新細明體" w:hAnsi="Times"/>
        </w:rPr>
        <w:t xml:space="preserve">: </w:t>
      </w:r>
      <w:r w:rsidRPr="00716A49">
        <w:rPr>
          <w:rFonts w:ascii="Times" w:eastAsia="新細明體" w:hAnsi="Times" w:hint="eastAsia"/>
        </w:rPr>
        <w:tab/>
        <w:t xml:space="preserve">1. </w:t>
      </w:r>
      <w:r w:rsidRPr="00716A49">
        <w:rPr>
          <w:rFonts w:ascii="Times" w:eastAsia="新細明體" w:hAnsi="Times"/>
        </w:rPr>
        <w:t>Malfaiteur, gueux ; 2. Disciple ; 3. Servitude (condamné à la…)</w:t>
      </w:r>
    </w:p>
    <w:p w14:paraId="7492EA73" w14:textId="0043365E" w:rsidR="00716A49" w:rsidRPr="00716A49" w:rsidRDefault="00716A49" w:rsidP="00210BEE">
      <w:pPr>
        <w:ind w:left="567"/>
        <w:rPr>
          <w:rFonts w:ascii="Times" w:eastAsia="新細明體" w:hAnsi="Times"/>
        </w:rPr>
      </w:pPr>
      <w:r w:rsidRPr="00210BEE">
        <w:rPr>
          <w:rFonts w:ascii="Times" w:eastAsia="新細明體" w:hAnsi="Times"/>
          <w:b/>
        </w:rPr>
        <w:t>Comm.</w:t>
      </w:r>
      <w:r w:rsidRPr="00716A49">
        <w:rPr>
          <w:rFonts w:ascii="Times" w:eastAsia="新細明體" w:hAnsi="Times"/>
        </w:rPr>
        <w:t xml:space="preserve"> </w:t>
      </w:r>
      <w:r>
        <w:rPr>
          <w:rFonts w:ascii="Times" w:eastAsia="新細明體" w:hAnsi="Times"/>
        </w:rPr>
        <w:t xml:space="preserve">signifiant à l’origine « piéton », </w:t>
      </w:r>
      <w:r w:rsidR="00210BEE">
        <w:rPr>
          <w:rFonts w:ascii="Times" w:eastAsia="新細明體" w:hAnsi="Times"/>
        </w:rPr>
        <w:t>« </w:t>
      </w:r>
      <w:r>
        <w:rPr>
          <w:rFonts w:ascii="Times" w:eastAsia="新細明體" w:hAnsi="Times"/>
        </w:rPr>
        <w:t>celui qui marche à pied</w:t>
      </w:r>
      <w:r w:rsidR="00210BEE">
        <w:rPr>
          <w:rFonts w:ascii="Times" w:eastAsia="新細明體" w:hAnsi="Times"/>
        </w:rPr>
        <w:t> »</w:t>
      </w:r>
      <w:r>
        <w:rPr>
          <w:rFonts w:ascii="Times" w:eastAsia="新細明體" w:hAnsi="Times"/>
        </w:rPr>
        <w:t>, le terme a servi dans l’an</w:t>
      </w:r>
      <w:r w:rsidR="00210BEE">
        <w:rPr>
          <w:rFonts w:ascii="Times" w:eastAsia="新細明體" w:hAnsi="Times"/>
        </w:rPr>
        <w:t>tiquité à désigner les condamnés</w:t>
      </w:r>
      <w:r>
        <w:rPr>
          <w:rFonts w:ascii="Times" w:eastAsia="新細明體" w:hAnsi="Times"/>
        </w:rPr>
        <w:t xml:space="preserve"> à l’exil, d’où les </w:t>
      </w:r>
      <w:r w:rsidR="00210BEE">
        <w:rPr>
          <w:rFonts w:ascii="Times" w:eastAsia="新細明體" w:hAnsi="Times"/>
        </w:rPr>
        <w:t>sens dérivés de « servitude », la deuxième des Cinq peines (voir tuxing, Wuxing), et de malfaiteur, gueux, louche individu. Le terme désigne aussi le disciple (tudi) qui marche derrière un maître.</w:t>
      </w:r>
    </w:p>
    <w:p w14:paraId="04AFC7A8" w14:textId="3FC28113" w:rsidR="00716A49" w:rsidRPr="00A33620" w:rsidRDefault="00A33620" w:rsidP="00772CC1">
      <w:pPr>
        <w:rPr>
          <w:rFonts w:ascii="Times" w:eastAsia="新細明體" w:hAnsi="Times"/>
        </w:rPr>
      </w:pPr>
      <w:r w:rsidRPr="00A33620">
        <w:rPr>
          <w:rFonts w:ascii="Times" w:eastAsia="新細明體" w:hAnsi="Times"/>
        </w:rPr>
        <w:t>guibi benzui </w:t>
      </w:r>
      <w:r w:rsidRPr="00A33620">
        <w:rPr>
          <w:rFonts w:ascii="Times" w:eastAsia="新細明體" w:hAnsi="Times" w:hint="eastAsia"/>
          <w:lang w:eastAsia="zh-TW"/>
        </w:rPr>
        <w:t>規避本罪</w:t>
      </w:r>
      <w:r w:rsidRPr="00A33620">
        <w:rPr>
          <w:rFonts w:ascii="Times" w:eastAsia="新細明體" w:hAnsi="Times" w:hint="eastAsia"/>
          <w:lang w:eastAsia="zh-TW"/>
        </w:rPr>
        <w:t xml:space="preserve"> </w:t>
      </w:r>
      <w:r w:rsidRPr="00A33620">
        <w:rPr>
          <w:rFonts w:ascii="Times" w:eastAsia="新細明體" w:hAnsi="Times"/>
        </w:rPr>
        <w:t>:</w:t>
      </w:r>
      <w:r>
        <w:rPr>
          <w:rFonts w:ascii="Times" w:eastAsia="新細明體" w:hAnsi="Times"/>
          <w:color w:val="FF0000"/>
        </w:rPr>
        <w:t xml:space="preserve"> </w:t>
      </w:r>
      <w:r>
        <w:rPr>
          <w:rFonts w:ascii="Times" w:eastAsia="新細明體" w:hAnsi="Times"/>
        </w:rPr>
        <w:t>chercher à éviter la peine prévue par un article spécifique</w:t>
      </w:r>
    </w:p>
    <w:p w14:paraId="3A277AEF" w14:textId="77777777" w:rsidR="00292C30" w:rsidRPr="000C79B7" w:rsidRDefault="000C79B7" w:rsidP="00772CC1">
      <w:pPr>
        <w:rPr>
          <w:rFonts w:ascii="Times" w:eastAsia="新細明體" w:hAnsi="Times"/>
          <w:b/>
        </w:rPr>
      </w:pPr>
      <w:r>
        <w:rPr>
          <w:rFonts w:ascii="Times" w:eastAsia="新細明體" w:hAnsi="Times"/>
          <w:b/>
        </w:rPr>
        <w:tab/>
      </w:r>
      <w:r>
        <w:rPr>
          <w:rFonts w:ascii="Times" w:eastAsia="新細明體" w:hAnsi="Times"/>
          <w:b/>
        </w:rPr>
        <w:tab/>
      </w:r>
      <w:r w:rsidR="00AB683A" w:rsidRPr="000C79B7">
        <w:rPr>
          <w:rFonts w:ascii="Times" w:eastAsia="新細明體" w:hAnsi="Times"/>
          <w:b/>
        </w:rPr>
        <w:t xml:space="preserve">etc, quels autres termes </w:t>
      </w:r>
      <w:r w:rsidR="00292C30" w:rsidRPr="000C79B7">
        <w:rPr>
          <w:rFonts w:ascii="Times" w:eastAsia="新細明體" w:hAnsi="Times"/>
          <w:b/>
        </w:rPr>
        <w:t xml:space="preserve">… ? </w:t>
      </w:r>
    </w:p>
    <w:p w14:paraId="17A3F194" w14:textId="77777777" w:rsidR="00292C30" w:rsidRDefault="00292C30" w:rsidP="00772CC1">
      <w:pPr>
        <w:rPr>
          <w:rFonts w:ascii="Times" w:eastAsia="新細明體" w:hAnsi="Times"/>
        </w:rPr>
      </w:pPr>
      <w:r>
        <w:rPr>
          <w:rFonts w:ascii="Times" w:eastAsia="新細明體" w:hAnsi="Times"/>
        </w:rPr>
        <w:t>Chunqiu yishi </w:t>
      </w:r>
      <w:r w:rsidRPr="00772CC1">
        <w:rPr>
          <w:rFonts w:ascii="新細明體" w:eastAsia="新細明體" w:hAnsi="Times" w:cs="Times" w:hint="eastAsia"/>
          <w:sz w:val="26"/>
          <w:szCs w:val="26"/>
          <w:lang w:eastAsia="ja-JP"/>
        </w:rPr>
        <w:t>春秋義社</w:t>
      </w:r>
      <w:r>
        <w:rPr>
          <w:rFonts w:ascii="新細明體" w:eastAsia="新細明體" w:hAnsi="Times" w:cs="Times"/>
          <w:sz w:val="26"/>
          <w:szCs w:val="26"/>
          <w:lang w:eastAsia="ja-JP"/>
        </w:rPr>
        <w:t xml:space="preserve"> </w:t>
      </w:r>
      <w:r>
        <w:rPr>
          <w:rFonts w:ascii="Times" w:eastAsia="新細明體" w:hAnsi="Times"/>
        </w:rPr>
        <w:t xml:space="preserve">: </w:t>
      </w:r>
    </w:p>
    <w:p w14:paraId="5AB3B762" w14:textId="3C06B15E" w:rsidR="00AB1A67" w:rsidRDefault="00AB1A67" w:rsidP="00772CC1">
      <w:pPr>
        <w:rPr>
          <w:rFonts w:ascii="Times" w:eastAsia="新細明體" w:hAnsi="Times"/>
        </w:rPr>
      </w:pPr>
      <w:r w:rsidRPr="008927B6">
        <w:rPr>
          <w:rFonts w:ascii="Times" w:eastAsia="新細明體" w:hAnsi="Times"/>
          <w:color w:val="FF0000"/>
        </w:rPr>
        <w:t>baojia linli </w:t>
      </w:r>
      <w:r w:rsidRPr="008927B6">
        <w:rPr>
          <w:rFonts w:ascii="新細明體" w:eastAsia="新細明體" w:hAnsi="Times" w:cs="Times" w:hint="eastAsia"/>
          <w:color w:val="FF0000"/>
          <w:sz w:val="26"/>
          <w:szCs w:val="26"/>
          <w:lang w:eastAsia="ja-JP"/>
        </w:rPr>
        <w:t>保甲鄰里</w:t>
      </w:r>
      <w:r>
        <w:rPr>
          <w:rFonts w:ascii="新細明體" w:eastAsia="新細明體" w:hAnsi="Times" w:cs="Times"/>
          <w:sz w:val="26"/>
          <w:szCs w:val="26"/>
          <w:lang w:eastAsia="ja-JP"/>
        </w:rPr>
        <w:t xml:space="preserve"> </w:t>
      </w:r>
      <w:r>
        <w:rPr>
          <w:rFonts w:ascii="Times" w:eastAsia="新細明體" w:hAnsi="Times"/>
        </w:rPr>
        <w:t>: dizenier, centenier ?</w:t>
      </w:r>
      <w:r w:rsidR="00D81786">
        <w:rPr>
          <w:rFonts w:ascii="Times" w:eastAsia="新細明體" w:hAnsi="Times"/>
        </w:rPr>
        <w:t xml:space="preserve"> chef de sécurité du village</w:t>
      </w:r>
      <w:r w:rsidR="008927B6">
        <w:rPr>
          <w:rFonts w:ascii="Times" w:eastAsia="新細明體" w:hAnsi="Times"/>
        </w:rPr>
        <w:t> ?</w:t>
      </w:r>
    </w:p>
    <w:sectPr w:rsidR="00AB1A67" w:rsidSect="00F51621">
      <w:footerReference w:type="even" r:id="rId14"/>
      <w:footerReference w:type="default" r:id="rId15"/>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163B" w14:textId="77777777" w:rsidR="00E030F0" w:rsidRDefault="00E030F0" w:rsidP="000E2A7E">
      <w:r>
        <w:separator/>
      </w:r>
    </w:p>
  </w:endnote>
  <w:endnote w:type="continuationSeparator" w:id="0">
    <w:p w14:paraId="7A777AD2" w14:textId="77777777" w:rsidR="00E030F0" w:rsidRDefault="00E030F0" w:rsidP="000E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新細明體">
    <w:charset w:val="51"/>
    <w:family w:val="auto"/>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ヒラギノ丸ゴ Pro W4">
    <w:charset w:val="4E"/>
    <w:family w:val="auto"/>
    <w:pitch w:val="variable"/>
    <w:sig w:usb0="E00002FF" w:usb1="7AC7FFFF" w:usb2="00000012" w:usb3="00000000" w:csb0="0002000D" w:csb1="00000000"/>
  </w:font>
  <w:font w:name="Song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AB29" w14:textId="77777777" w:rsidR="00E030F0" w:rsidRDefault="00E030F0" w:rsidP="00E030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7338BE" w14:textId="77777777" w:rsidR="00E030F0" w:rsidRDefault="00E030F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3A8B" w14:textId="77777777" w:rsidR="00E030F0" w:rsidRDefault="00E030F0" w:rsidP="00E030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8608D">
      <w:rPr>
        <w:rStyle w:val="Numrodepage"/>
        <w:noProof/>
      </w:rPr>
      <w:t>1</w:t>
    </w:r>
    <w:r>
      <w:rPr>
        <w:rStyle w:val="Numrodepage"/>
      </w:rPr>
      <w:fldChar w:fldCharType="end"/>
    </w:r>
  </w:p>
  <w:p w14:paraId="0F70851C" w14:textId="77777777" w:rsidR="00E030F0" w:rsidRDefault="00E030F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AF6C5" w14:textId="77777777" w:rsidR="00E030F0" w:rsidRDefault="00E030F0" w:rsidP="000E2A7E">
      <w:r>
        <w:separator/>
      </w:r>
    </w:p>
  </w:footnote>
  <w:footnote w:type="continuationSeparator" w:id="0">
    <w:p w14:paraId="4341E53B" w14:textId="77777777" w:rsidR="00E030F0" w:rsidRDefault="00E030F0" w:rsidP="000E2A7E">
      <w:r>
        <w:continuationSeparator/>
      </w:r>
    </w:p>
  </w:footnote>
  <w:footnote w:id="1">
    <w:p w14:paraId="2DEB2E06" w14:textId="3911BF89" w:rsidR="00E030F0" w:rsidRDefault="00E030F0" w:rsidP="00A91A4A">
      <w:pPr>
        <w:pStyle w:val="Notedebasdepage"/>
        <w:jc w:val="both"/>
      </w:pPr>
      <w:r>
        <w:rPr>
          <w:rStyle w:val="Marquenotebasdepage"/>
        </w:rPr>
        <w:footnoteRef/>
      </w:r>
      <w:r>
        <w:t xml:space="preserve"> </w:t>
      </w:r>
      <w:r w:rsidRPr="00A91A4A">
        <w:rPr>
          <w:lang w:eastAsia="ja-JP"/>
        </w:rPr>
        <w:t xml:space="preserve">Nous avons conservé la traduction du terme </w:t>
      </w:r>
      <w:r w:rsidRPr="00A91A4A">
        <w:rPr>
          <w:rFonts w:ascii="Times" w:hAnsi="Times" w:cs="Times"/>
          <w:i/>
          <w:iCs/>
          <w:lang w:eastAsia="ja-JP"/>
        </w:rPr>
        <w:t xml:space="preserve">shiwu </w:t>
      </w:r>
      <w:r w:rsidRPr="00A91A4A">
        <w:rPr>
          <w:rFonts w:ascii="宋体" w:eastAsia="宋体" w:hAnsi="Times" w:cs="宋体" w:hint="eastAsia"/>
          <w:lang w:eastAsia="ja-JP"/>
        </w:rPr>
        <w:t>師巫</w:t>
      </w:r>
      <w:r w:rsidRPr="00A91A4A">
        <w:rPr>
          <w:rFonts w:ascii="宋体" w:eastAsia="宋体" w:hAnsi="Times" w:cs="宋体"/>
          <w:lang w:eastAsia="ja-JP"/>
        </w:rPr>
        <w:t xml:space="preserve"> </w:t>
      </w:r>
      <w:r w:rsidRPr="00A91A4A">
        <w:rPr>
          <w:rFonts w:eastAsia="宋体"/>
          <w:lang w:eastAsia="ja-JP"/>
        </w:rPr>
        <w:t>par « médium », tout en sachant que c’est en fait l’ensemble des spécialistes religieux considérés comme hétérodoxes qui pouvaient tomber sous le coup de cette loi.</w:t>
      </w:r>
    </w:p>
  </w:footnote>
  <w:footnote w:id="2">
    <w:p w14:paraId="6F46BEA7" w14:textId="75F71BB2" w:rsidR="00E030F0" w:rsidRPr="0083378A" w:rsidRDefault="00E030F0" w:rsidP="000E2A7E">
      <w:pPr>
        <w:pStyle w:val="Notedebasdepage"/>
        <w:jc w:val="both"/>
        <w:rPr>
          <w:rFonts w:eastAsia="宋体"/>
          <w:b/>
          <w:lang w:eastAsia="zh-CN"/>
        </w:rPr>
      </w:pPr>
      <w:r w:rsidRPr="0083378A">
        <w:rPr>
          <w:rStyle w:val="Marquenotebasdepage"/>
          <w:rFonts w:eastAsia="宋体"/>
          <w:lang w:val="en-GB"/>
        </w:rPr>
        <w:footnoteRef/>
      </w:r>
      <w:r w:rsidRPr="0083378A">
        <w:rPr>
          <w:rFonts w:eastAsia="宋体"/>
        </w:rPr>
        <w:t xml:space="preserve"> </w:t>
      </w:r>
      <w:r w:rsidRPr="000E2A7E">
        <w:rPr>
          <w:rFonts w:eastAsia="宋体"/>
        </w:rPr>
        <w:t xml:space="preserve">Littéralement « la divination à l’aide de l’oiseau </w:t>
      </w:r>
      <w:r w:rsidRPr="000E2A7E">
        <w:rPr>
          <w:rFonts w:eastAsia="宋体"/>
          <w:i/>
        </w:rPr>
        <w:t>luan</w:t>
      </w:r>
      <w:r w:rsidRPr="000E2A7E">
        <w:rPr>
          <w:rFonts w:eastAsia="宋体"/>
        </w:rPr>
        <w:t xml:space="preserve"> (</w:t>
      </w:r>
      <w:r w:rsidRPr="000E2A7E">
        <w:rPr>
          <w:rFonts w:eastAsia="宋体"/>
          <w:i/>
        </w:rPr>
        <w:t>fu luan</w:t>
      </w:r>
      <w:r w:rsidRPr="000E2A7E">
        <w:rPr>
          <w:rFonts w:eastAsia="宋体"/>
        </w:rPr>
        <w:t xml:space="preserve">) » consiste à inviter un esprit à prédire l’avenir par l’intermédiaire de cet oiseau </w:t>
      </w:r>
      <w:r w:rsidRPr="000E2A7E">
        <w:rPr>
          <w:rFonts w:eastAsia="宋体"/>
          <w:i/>
        </w:rPr>
        <w:t>luan</w:t>
      </w:r>
      <w:r w:rsidRPr="000E2A7E">
        <w:rPr>
          <w:rFonts w:eastAsia="宋体"/>
        </w:rPr>
        <w:t xml:space="preserve"> (oiseau fabuleux au plumage de couleur variée). On invite l’esprit en suspendant une planchette, l’esprit prend possession du devin ou s’introduit dans l’oiseau censé guider la main du devin qui inscrit la prophétie sur la planchette. </w:t>
      </w:r>
      <w:r w:rsidRPr="000E2A7E">
        <w:rPr>
          <w:rFonts w:eastAsia="宋体"/>
          <w:i/>
        </w:rPr>
        <w:t>Cf.</w:t>
      </w:r>
      <w:r w:rsidRPr="000E2A7E">
        <w:rPr>
          <w:rFonts w:eastAsia="宋体"/>
        </w:rPr>
        <w:t xml:space="preserve"> Paul Ratchnevsky, </w:t>
      </w:r>
      <w:r w:rsidRPr="000E2A7E">
        <w:rPr>
          <w:rFonts w:eastAsia="宋体"/>
          <w:i/>
        </w:rPr>
        <w:t>Un Code des Yuan</w:t>
      </w:r>
      <w:r w:rsidRPr="000E2A7E">
        <w:rPr>
          <w:rFonts w:eastAsia="宋体"/>
        </w:rPr>
        <w:t>, Paris, PUF, 1972, tome 2, p. 6.</w:t>
      </w:r>
    </w:p>
  </w:footnote>
  <w:footnote w:id="3">
    <w:p w14:paraId="080CF92B" w14:textId="729E0B10" w:rsidR="00E030F0" w:rsidRPr="0083378A" w:rsidRDefault="00E030F0" w:rsidP="000E2A7E">
      <w:pPr>
        <w:pStyle w:val="Notedebasdepage"/>
        <w:jc w:val="both"/>
        <w:rPr>
          <w:rFonts w:eastAsia="宋体"/>
          <w:b/>
          <w:lang w:eastAsia="zh-CN"/>
        </w:rPr>
      </w:pPr>
      <w:r w:rsidRPr="0083378A">
        <w:rPr>
          <w:rStyle w:val="Marquenotebasdepage"/>
          <w:rFonts w:eastAsia="宋体"/>
          <w:lang w:val="en-GB"/>
        </w:rPr>
        <w:footnoteRef/>
      </w:r>
      <w:r w:rsidRPr="0083378A">
        <w:rPr>
          <w:rFonts w:eastAsia="宋体"/>
        </w:rPr>
        <w:t xml:space="preserve"> Le terme </w:t>
      </w:r>
      <w:r w:rsidRPr="0083378A">
        <w:rPr>
          <w:rFonts w:eastAsia="宋体"/>
          <w:i/>
        </w:rPr>
        <w:t xml:space="preserve">duangong </w:t>
      </w:r>
      <w:r w:rsidRPr="0083378A">
        <w:rPr>
          <w:rStyle w:val="apple-style-span"/>
          <w:rFonts w:eastAsia="宋体"/>
          <w:lang w:val="en-GB"/>
        </w:rPr>
        <w:t>端公</w:t>
      </w:r>
      <w:r w:rsidRPr="0083378A">
        <w:rPr>
          <w:rFonts w:eastAsia="宋体"/>
        </w:rPr>
        <w:t>est une appellation officieuse de hauts</w:t>
      </w:r>
      <w:r w:rsidRPr="0083378A">
        <w:rPr>
          <w:rFonts w:eastAsia="宋体"/>
          <w:color w:val="000000"/>
          <w:lang w:eastAsia="zh-CN"/>
        </w:rPr>
        <w:t xml:space="preserve"> dignitaires, et plus particulièrement des censeurs, mais désigne aussi les prêtres exorcistes taoïstes (</w:t>
      </w:r>
      <w:r w:rsidRPr="0083378A">
        <w:rPr>
          <w:rFonts w:eastAsia="宋体"/>
          <w:i/>
          <w:color w:val="000000"/>
          <w:lang w:eastAsia="zh-CN"/>
        </w:rPr>
        <w:t xml:space="preserve">fashi </w:t>
      </w:r>
      <w:r w:rsidRPr="0083378A">
        <w:rPr>
          <w:rFonts w:eastAsia="宋体"/>
          <w:color w:val="000000"/>
          <w:lang w:val="en-GB" w:eastAsia="zh-CN"/>
        </w:rPr>
        <w:t>法師</w:t>
      </w:r>
      <w:r w:rsidRPr="0083378A">
        <w:rPr>
          <w:rFonts w:eastAsia="宋体"/>
          <w:color w:val="000000"/>
          <w:lang w:eastAsia="zh-CN"/>
        </w:rPr>
        <w:t>) – et non des médiums – au Sichuan et dans les régions avoisinantes.</w:t>
      </w:r>
      <w:r w:rsidRPr="0083378A">
        <w:rPr>
          <w:rFonts w:eastAsia="宋体"/>
          <w:i/>
          <w:color w:val="000000"/>
          <w:lang w:eastAsia="zh-CN"/>
        </w:rPr>
        <w:t xml:space="preserve"> Taibao </w:t>
      </w:r>
      <w:r w:rsidRPr="0083378A">
        <w:rPr>
          <w:rStyle w:val="apple-style-span"/>
          <w:rFonts w:eastAsia="宋体"/>
          <w:lang w:val="en-GB"/>
        </w:rPr>
        <w:t>太保</w:t>
      </w:r>
      <w:r w:rsidRPr="0083378A">
        <w:rPr>
          <w:rStyle w:val="apple-style-span"/>
          <w:rFonts w:eastAsia="宋体"/>
        </w:rPr>
        <w:t xml:space="preserve"> </w:t>
      </w:r>
      <w:r>
        <w:rPr>
          <w:rFonts w:eastAsia="宋体"/>
          <w:color w:val="000000"/>
          <w:lang w:eastAsia="zh-CN"/>
        </w:rPr>
        <w:t>renvoie</w:t>
      </w:r>
      <w:r w:rsidRPr="0083378A">
        <w:rPr>
          <w:rFonts w:eastAsia="宋体"/>
          <w:color w:val="000000"/>
          <w:lang w:eastAsia="zh-CN"/>
        </w:rPr>
        <w:t xml:space="preserve"> à la fois au « Grand protecteur », l’un des trois précepteurs des princes héritiers, et à un type de médiums, notamment dans la région du Jiangnan. Quant à </w:t>
      </w:r>
      <w:r w:rsidRPr="0083378A">
        <w:rPr>
          <w:rFonts w:eastAsia="宋体"/>
          <w:i/>
          <w:color w:val="000000"/>
          <w:lang w:eastAsia="zh-CN"/>
        </w:rPr>
        <w:t xml:space="preserve">shipo </w:t>
      </w:r>
      <w:r w:rsidRPr="0083378A">
        <w:rPr>
          <w:rStyle w:val="apple-style-span"/>
          <w:rFonts w:eastAsia="宋体"/>
          <w:lang w:val="en-GB"/>
        </w:rPr>
        <w:t>師婆</w:t>
      </w:r>
      <w:r w:rsidRPr="0083378A">
        <w:rPr>
          <w:rFonts w:eastAsia="宋体"/>
          <w:color w:val="000000"/>
          <w:lang w:eastAsia="zh-CN"/>
        </w:rPr>
        <w:t>, c’est un terme relativement honorifique pour désigner une médium femme.</w:t>
      </w:r>
    </w:p>
  </w:footnote>
  <w:footnote w:id="4">
    <w:p w14:paraId="74BF9AB2" w14:textId="1B351182" w:rsidR="00E030F0" w:rsidRPr="0083378A" w:rsidRDefault="00E030F0" w:rsidP="000E2A7E">
      <w:pPr>
        <w:pStyle w:val="Notedebasdepage"/>
        <w:jc w:val="both"/>
        <w:rPr>
          <w:rFonts w:eastAsia="宋体"/>
        </w:rPr>
      </w:pPr>
      <w:r w:rsidRPr="0083378A">
        <w:rPr>
          <w:rStyle w:val="Marquenotebasdepage"/>
          <w:rFonts w:eastAsia="宋体"/>
          <w:lang w:val="en-GB"/>
        </w:rPr>
        <w:footnoteRef/>
      </w:r>
      <w:r w:rsidRPr="0083378A">
        <w:rPr>
          <w:rFonts w:eastAsia="宋体"/>
        </w:rPr>
        <w:t xml:space="preserve"> </w:t>
      </w:r>
      <w:r w:rsidRPr="0083378A">
        <w:rPr>
          <w:rFonts w:eastAsia="宋体"/>
          <w:i/>
        </w:rPr>
        <w:t>Duli cunyi</w:t>
      </w:r>
      <w:r w:rsidRPr="0083378A">
        <w:rPr>
          <w:rFonts w:eastAsia="宋体"/>
        </w:rPr>
        <w:t>, p. 421 (</w:t>
      </w:r>
      <w:r w:rsidRPr="0083378A">
        <w:rPr>
          <w:rFonts w:eastAsia="宋体"/>
          <w:i/>
        </w:rPr>
        <w:t xml:space="preserve">juan </w:t>
      </w:r>
      <w:r w:rsidRPr="0083378A">
        <w:rPr>
          <w:rFonts w:eastAsia="宋体"/>
        </w:rPr>
        <w:t>18, loi 162).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6"/>
    <w:rsid w:val="000108BB"/>
    <w:rsid w:val="00013643"/>
    <w:rsid w:val="00097EA3"/>
    <w:rsid w:val="000C79B7"/>
    <w:rsid w:val="000E2A7E"/>
    <w:rsid w:val="0018608D"/>
    <w:rsid w:val="001E10C9"/>
    <w:rsid w:val="00210BEE"/>
    <w:rsid w:val="002258C0"/>
    <w:rsid w:val="00292051"/>
    <w:rsid w:val="00292C30"/>
    <w:rsid w:val="002942E7"/>
    <w:rsid w:val="002A7E0F"/>
    <w:rsid w:val="002B7196"/>
    <w:rsid w:val="003611EE"/>
    <w:rsid w:val="00380F3E"/>
    <w:rsid w:val="003971D2"/>
    <w:rsid w:val="003F07EB"/>
    <w:rsid w:val="00406A55"/>
    <w:rsid w:val="00450AF3"/>
    <w:rsid w:val="004B043E"/>
    <w:rsid w:val="004C1FCB"/>
    <w:rsid w:val="004D369D"/>
    <w:rsid w:val="0050430D"/>
    <w:rsid w:val="0051155D"/>
    <w:rsid w:val="00563BEB"/>
    <w:rsid w:val="005D2C25"/>
    <w:rsid w:val="00607211"/>
    <w:rsid w:val="00620E57"/>
    <w:rsid w:val="00664688"/>
    <w:rsid w:val="006861E5"/>
    <w:rsid w:val="00700937"/>
    <w:rsid w:val="00716A49"/>
    <w:rsid w:val="00772CC1"/>
    <w:rsid w:val="00785D72"/>
    <w:rsid w:val="00800C8A"/>
    <w:rsid w:val="008927B6"/>
    <w:rsid w:val="008F79E2"/>
    <w:rsid w:val="00A33620"/>
    <w:rsid w:val="00A43687"/>
    <w:rsid w:val="00A467B5"/>
    <w:rsid w:val="00A91A4A"/>
    <w:rsid w:val="00AB1A67"/>
    <w:rsid w:val="00AB683A"/>
    <w:rsid w:val="00B5313D"/>
    <w:rsid w:val="00C42F24"/>
    <w:rsid w:val="00C8149A"/>
    <w:rsid w:val="00D5771D"/>
    <w:rsid w:val="00D81786"/>
    <w:rsid w:val="00D93BD7"/>
    <w:rsid w:val="00DB3F69"/>
    <w:rsid w:val="00DF6FE9"/>
    <w:rsid w:val="00E030F0"/>
    <w:rsid w:val="00E35246"/>
    <w:rsid w:val="00E7736D"/>
    <w:rsid w:val="00F01872"/>
    <w:rsid w:val="00F51621"/>
    <w:rsid w:val="00F67E74"/>
    <w:rsid w:val="00FA72D2"/>
    <w:rsid w:val="00FD27BF"/>
    <w:rsid w:val="00FE70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C59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5246"/>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semiHidden/>
    <w:unhideWhenUsed/>
    <w:rsid w:val="00E35246"/>
    <w:rPr>
      <w:color w:val="0000FF"/>
      <w:u w:val="single"/>
    </w:rPr>
  </w:style>
  <w:style w:type="character" w:styleId="lev">
    <w:name w:val="Strong"/>
    <w:basedOn w:val="Policepardfaut"/>
    <w:uiPriority w:val="22"/>
    <w:qFormat/>
    <w:rsid w:val="00E35246"/>
    <w:rPr>
      <w:b/>
      <w:bCs/>
    </w:rPr>
  </w:style>
  <w:style w:type="character" w:customStyle="1" w:styleId="apple-style-span">
    <w:name w:val="apple-style-span"/>
    <w:basedOn w:val="Policepardfaut"/>
    <w:rsid w:val="000E2A7E"/>
  </w:style>
  <w:style w:type="paragraph" w:styleId="Notedebasdepage">
    <w:name w:val="footnote text"/>
    <w:aliases w:val=" Car7,Car7"/>
    <w:basedOn w:val="Normal"/>
    <w:link w:val="NotedebasdepageCar"/>
    <w:unhideWhenUsed/>
    <w:qFormat/>
    <w:rsid w:val="000E2A7E"/>
    <w:rPr>
      <w:rFonts w:eastAsia="Batang"/>
      <w:sz w:val="20"/>
      <w:szCs w:val="20"/>
    </w:rPr>
  </w:style>
  <w:style w:type="character" w:customStyle="1" w:styleId="NotedebasdepageCar">
    <w:name w:val="Note de bas de page Car"/>
    <w:aliases w:val=" Car7 Car,Car7 Car"/>
    <w:basedOn w:val="Policepardfaut"/>
    <w:link w:val="Notedebasdepage"/>
    <w:rsid w:val="000E2A7E"/>
    <w:rPr>
      <w:rFonts w:eastAsia="Batang"/>
      <w:sz w:val="20"/>
      <w:szCs w:val="20"/>
      <w:lang w:eastAsia="fr-FR"/>
    </w:rPr>
  </w:style>
  <w:style w:type="character" w:styleId="Marquenotebasdepage">
    <w:name w:val="footnote reference"/>
    <w:basedOn w:val="Policepardfaut"/>
    <w:unhideWhenUsed/>
    <w:rsid w:val="000E2A7E"/>
    <w:rPr>
      <w:vertAlign w:val="superscript"/>
    </w:rPr>
  </w:style>
  <w:style w:type="paragraph" w:styleId="Paragraphedeliste">
    <w:name w:val="List Paragraph"/>
    <w:basedOn w:val="Normal"/>
    <w:uiPriority w:val="34"/>
    <w:qFormat/>
    <w:rsid w:val="000E2A7E"/>
    <w:pPr>
      <w:ind w:left="720"/>
      <w:contextualSpacing/>
    </w:pPr>
    <w:rPr>
      <w:rFonts w:ascii="Calibri" w:eastAsia="宋体" w:hAnsi="Calibri"/>
      <w:sz w:val="22"/>
      <w:szCs w:val="22"/>
      <w:lang w:eastAsia="zh-CN"/>
    </w:rPr>
  </w:style>
  <w:style w:type="paragraph" w:styleId="Pieddepage">
    <w:name w:val="footer"/>
    <w:basedOn w:val="Normal"/>
    <w:link w:val="PieddepageCar"/>
    <w:uiPriority w:val="99"/>
    <w:unhideWhenUsed/>
    <w:rsid w:val="00A467B5"/>
    <w:pPr>
      <w:tabs>
        <w:tab w:val="center" w:pos="4703"/>
        <w:tab w:val="right" w:pos="9406"/>
      </w:tabs>
    </w:pPr>
  </w:style>
  <w:style w:type="character" w:customStyle="1" w:styleId="PieddepageCar">
    <w:name w:val="Pied de page Car"/>
    <w:basedOn w:val="Policepardfaut"/>
    <w:link w:val="Pieddepage"/>
    <w:uiPriority w:val="99"/>
    <w:rsid w:val="00A467B5"/>
    <w:rPr>
      <w:lang w:eastAsia="fr-FR"/>
    </w:rPr>
  </w:style>
  <w:style w:type="character" w:styleId="Numrodepage">
    <w:name w:val="page number"/>
    <w:basedOn w:val="Policepardfaut"/>
    <w:uiPriority w:val="99"/>
    <w:semiHidden/>
    <w:unhideWhenUsed/>
    <w:rsid w:val="00A467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5246"/>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semiHidden/>
    <w:unhideWhenUsed/>
    <w:rsid w:val="00E35246"/>
    <w:rPr>
      <w:color w:val="0000FF"/>
      <w:u w:val="single"/>
    </w:rPr>
  </w:style>
  <w:style w:type="character" w:styleId="lev">
    <w:name w:val="Strong"/>
    <w:basedOn w:val="Policepardfaut"/>
    <w:uiPriority w:val="22"/>
    <w:qFormat/>
    <w:rsid w:val="00E35246"/>
    <w:rPr>
      <w:b/>
      <w:bCs/>
    </w:rPr>
  </w:style>
  <w:style w:type="character" w:customStyle="1" w:styleId="apple-style-span">
    <w:name w:val="apple-style-span"/>
    <w:basedOn w:val="Policepardfaut"/>
    <w:rsid w:val="000E2A7E"/>
  </w:style>
  <w:style w:type="paragraph" w:styleId="Notedebasdepage">
    <w:name w:val="footnote text"/>
    <w:aliases w:val=" Car7,Car7"/>
    <w:basedOn w:val="Normal"/>
    <w:link w:val="NotedebasdepageCar"/>
    <w:unhideWhenUsed/>
    <w:qFormat/>
    <w:rsid w:val="000E2A7E"/>
    <w:rPr>
      <w:rFonts w:eastAsia="Batang"/>
      <w:sz w:val="20"/>
      <w:szCs w:val="20"/>
    </w:rPr>
  </w:style>
  <w:style w:type="character" w:customStyle="1" w:styleId="NotedebasdepageCar">
    <w:name w:val="Note de bas de page Car"/>
    <w:aliases w:val=" Car7 Car,Car7 Car"/>
    <w:basedOn w:val="Policepardfaut"/>
    <w:link w:val="Notedebasdepage"/>
    <w:rsid w:val="000E2A7E"/>
    <w:rPr>
      <w:rFonts w:eastAsia="Batang"/>
      <w:sz w:val="20"/>
      <w:szCs w:val="20"/>
      <w:lang w:eastAsia="fr-FR"/>
    </w:rPr>
  </w:style>
  <w:style w:type="character" w:styleId="Marquenotebasdepage">
    <w:name w:val="footnote reference"/>
    <w:basedOn w:val="Policepardfaut"/>
    <w:unhideWhenUsed/>
    <w:rsid w:val="000E2A7E"/>
    <w:rPr>
      <w:vertAlign w:val="superscript"/>
    </w:rPr>
  </w:style>
  <w:style w:type="paragraph" w:styleId="Paragraphedeliste">
    <w:name w:val="List Paragraph"/>
    <w:basedOn w:val="Normal"/>
    <w:uiPriority w:val="34"/>
    <w:qFormat/>
    <w:rsid w:val="000E2A7E"/>
    <w:pPr>
      <w:ind w:left="720"/>
      <w:contextualSpacing/>
    </w:pPr>
    <w:rPr>
      <w:rFonts w:ascii="Calibri" w:eastAsia="宋体" w:hAnsi="Calibri"/>
      <w:sz w:val="22"/>
      <w:szCs w:val="22"/>
      <w:lang w:eastAsia="zh-CN"/>
    </w:rPr>
  </w:style>
  <w:style w:type="paragraph" w:styleId="Pieddepage">
    <w:name w:val="footer"/>
    <w:basedOn w:val="Normal"/>
    <w:link w:val="PieddepageCar"/>
    <w:uiPriority w:val="99"/>
    <w:unhideWhenUsed/>
    <w:rsid w:val="00A467B5"/>
    <w:pPr>
      <w:tabs>
        <w:tab w:val="center" w:pos="4703"/>
        <w:tab w:val="right" w:pos="9406"/>
      </w:tabs>
    </w:pPr>
  </w:style>
  <w:style w:type="character" w:customStyle="1" w:styleId="PieddepageCar">
    <w:name w:val="Pied de page Car"/>
    <w:basedOn w:val="Policepardfaut"/>
    <w:link w:val="Pieddepage"/>
    <w:uiPriority w:val="99"/>
    <w:rsid w:val="00A467B5"/>
    <w:rPr>
      <w:lang w:eastAsia="fr-FR"/>
    </w:rPr>
  </w:style>
  <w:style w:type="character" w:styleId="Numrodepage">
    <w:name w:val="page number"/>
    <w:basedOn w:val="Policepardfaut"/>
    <w:uiPriority w:val="99"/>
    <w:semiHidden/>
    <w:unhideWhenUsed/>
    <w:rsid w:val="00A4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26087">
      <w:bodyDiv w:val="1"/>
      <w:marLeft w:val="0"/>
      <w:marRight w:val="0"/>
      <w:marTop w:val="0"/>
      <w:marBottom w:val="0"/>
      <w:divBdr>
        <w:top w:val="none" w:sz="0" w:space="0" w:color="auto"/>
        <w:left w:val="none" w:sz="0" w:space="0" w:color="auto"/>
        <w:bottom w:val="none" w:sz="0" w:space="0" w:color="auto"/>
        <w:right w:val="none" w:sz="0" w:space="0" w:color="auto"/>
      </w:divBdr>
      <w:divsChild>
        <w:div w:id="598027148">
          <w:marLeft w:val="1230"/>
          <w:marRight w:val="0"/>
          <w:marTop w:val="0"/>
          <w:marBottom w:val="0"/>
          <w:divBdr>
            <w:top w:val="none" w:sz="0" w:space="0" w:color="auto"/>
            <w:left w:val="none" w:sz="0" w:space="0" w:color="auto"/>
            <w:bottom w:val="none" w:sz="0" w:space="0" w:color="auto"/>
            <w:right w:val="none" w:sz="0" w:space="0" w:color="auto"/>
          </w:divBdr>
        </w:div>
        <w:div w:id="578714694">
          <w:marLeft w:val="1530"/>
          <w:marRight w:val="0"/>
          <w:marTop w:val="0"/>
          <w:marBottom w:val="0"/>
          <w:divBdr>
            <w:top w:val="none" w:sz="0" w:space="0" w:color="auto"/>
            <w:left w:val="none" w:sz="0" w:space="0" w:color="auto"/>
            <w:bottom w:val="none" w:sz="0" w:space="0" w:color="auto"/>
            <w:right w:val="none" w:sz="0" w:space="0" w:color="auto"/>
          </w:divBdr>
        </w:div>
        <w:div w:id="770245377">
          <w:marLeft w:val="1530"/>
          <w:marRight w:val="0"/>
          <w:marTop w:val="0"/>
          <w:marBottom w:val="0"/>
          <w:divBdr>
            <w:top w:val="none" w:sz="0" w:space="0" w:color="auto"/>
            <w:left w:val="none" w:sz="0" w:space="0" w:color="auto"/>
            <w:bottom w:val="none" w:sz="0" w:space="0" w:color="auto"/>
            <w:right w:val="none" w:sz="0" w:space="0" w:color="auto"/>
          </w:divBdr>
        </w:div>
        <w:div w:id="1114519150">
          <w:marLeft w:val="1530"/>
          <w:marRight w:val="0"/>
          <w:marTop w:val="0"/>
          <w:marBottom w:val="0"/>
          <w:divBdr>
            <w:top w:val="none" w:sz="0" w:space="0" w:color="auto"/>
            <w:left w:val="none" w:sz="0" w:space="0" w:color="auto"/>
            <w:bottom w:val="none" w:sz="0" w:space="0" w:color="auto"/>
            <w:right w:val="none" w:sz="0" w:space="0" w:color="auto"/>
          </w:divBdr>
        </w:div>
        <w:div w:id="861089230">
          <w:marLeft w:val="1530"/>
          <w:marRight w:val="0"/>
          <w:marTop w:val="0"/>
          <w:marBottom w:val="0"/>
          <w:divBdr>
            <w:top w:val="none" w:sz="0" w:space="0" w:color="auto"/>
            <w:left w:val="none" w:sz="0" w:space="0" w:color="auto"/>
            <w:bottom w:val="none" w:sz="0" w:space="0" w:color="auto"/>
            <w:right w:val="none" w:sz="0" w:space="0" w:color="auto"/>
          </w:divBdr>
        </w:div>
        <w:div w:id="1069496552">
          <w:marLeft w:val="1530"/>
          <w:marRight w:val="0"/>
          <w:marTop w:val="0"/>
          <w:marBottom w:val="0"/>
          <w:divBdr>
            <w:top w:val="none" w:sz="0" w:space="0" w:color="auto"/>
            <w:left w:val="none" w:sz="0" w:space="0" w:color="auto"/>
            <w:bottom w:val="none" w:sz="0" w:space="0" w:color="auto"/>
            <w:right w:val="none" w:sz="0" w:space="0" w:color="auto"/>
          </w:divBdr>
        </w:div>
        <w:div w:id="930896965">
          <w:marLeft w:val="15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DQLL_1740/5.4.1.162.4" TargetMode="External"/><Relationship Id="rId12" Type="http://schemas.openxmlformats.org/officeDocument/2006/relationships/hyperlink" Target="http://lsc.chineselegalculture.org/eC/DQLL_1740/5.4.1.162.5" TargetMode="External"/><Relationship Id="rId13" Type="http://schemas.openxmlformats.org/officeDocument/2006/relationships/hyperlink" Target="http://lsc.chineselegalculture.org/eC/DQLL_1740/5.4.1.162.6"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4.1.162" TargetMode="External"/><Relationship Id="rId8" Type="http://schemas.openxmlformats.org/officeDocument/2006/relationships/hyperlink" Target="http://lsc.chineselegalculture.org/eC/DQLL_1740/5.4.1.162.1" TargetMode="External"/><Relationship Id="rId9" Type="http://schemas.openxmlformats.org/officeDocument/2006/relationships/hyperlink" Target="http://lsc.chineselegalculture.org/eC/DQLL_1740/5.4.1.162.2" TargetMode="External"/><Relationship Id="rId10" Type="http://schemas.openxmlformats.org/officeDocument/2006/relationships/hyperlink" Target="http://lsc.chineselegalculture.org/eC/DQLL_1740/5.4.1.162.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1601</Words>
  <Characters>8810</Characters>
  <Application>Microsoft Macintosh Word</Application>
  <DocSecurity>0</DocSecurity>
  <Lines>73</Lines>
  <Paragraphs>20</Paragraphs>
  <ScaleCrop>false</ScaleCrop>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dcterms:created xsi:type="dcterms:W3CDTF">2016-03-15T04:08:00Z</dcterms:created>
  <dcterms:modified xsi:type="dcterms:W3CDTF">2016-03-20T12:13:00Z</dcterms:modified>
</cp:coreProperties>
</file>