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FF" w:rsidRPr="004012FF" w:rsidRDefault="004012FF" w:rsidP="004012FF">
      <w:pPr>
        <w:rPr>
          <w:rFonts w:ascii="細明體" w:eastAsia="細明體" w:hAnsi="細明體"/>
          <w:lang w:val="en-US"/>
        </w:rPr>
      </w:pPr>
      <w:bookmarkStart w:id="0" w:name="_GoBack"/>
      <w:proofErr w:type="spellStart"/>
      <w:r w:rsidRPr="004012FF">
        <w:rPr>
          <w:rFonts w:ascii="細明體" w:eastAsia="細明體" w:hAnsi="細明體" w:cs="Lantinghei SC Heavy"/>
          <w:color w:val="A52A2A"/>
          <w:lang w:val="en-US"/>
        </w:rPr>
        <w:t>北部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r w:rsidRPr="004012FF">
        <w:rPr>
          <w:rFonts w:ascii="細明體" w:eastAsia="細明體" w:hAnsi="細明體" w:cs="Lantinghei SC Heavy"/>
          <w:lang w:val="en-US"/>
        </w:rPr>
        <w:t>獄事詳覈回啓</w:t>
      </w:r>
      <w:proofErr w:type="spellEnd"/>
    </w:p>
    <w:p w:rsidR="004012FF" w:rsidRPr="004012FF" w:rsidRDefault="004012FF" w:rsidP="004012FF">
      <w:pPr>
        <w:rPr>
          <w:rFonts w:ascii="細明體" w:eastAsia="細明體" w:hAnsi="細明體"/>
          <w:lang w:val="en-US"/>
        </w:rPr>
      </w:pPr>
      <w:r w:rsidRPr="004012FF">
        <w:rPr>
          <w:rFonts w:ascii="細明體" w:eastAsia="細明體" w:hAnsi="細明體"/>
          <w:lang w:val="en-US"/>
        </w:rPr>
        <w:t>[</w:t>
      </w:r>
      <w:proofErr w:type="spellStart"/>
      <w:proofErr w:type="gramStart"/>
      <w:r w:rsidRPr="004012FF">
        <w:rPr>
          <w:rFonts w:ascii="細明體" w:eastAsia="細明體" w:hAnsi="細明體" w:cs="Lantinghei SC Heavy"/>
          <w:lang w:val="en-US"/>
        </w:rPr>
        <w:t>事實</w:t>
      </w:r>
      <w:proofErr w:type="spellEnd"/>
      <w:r w:rsidRPr="004012FF">
        <w:rPr>
          <w:rFonts w:ascii="細明體" w:eastAsia="細明體" w:hAnsi="細明體"/>
          <w:lang w:val="en-US"/>
        </w:rPr>
        <w:t>]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嘉慶己未四月</w:t>
      </w:r>
      <w:proofErr w:type="spellEnd"/>
      <w:proofErr w:type="gram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余自</w:t>
      </w:r>
      <w:r w:rsidRPr="004012FF">
        <w:rPr>
          <w:rFonts w:ascii="細明體" w:eastAsia="細明體" w:hAnsi="細明體" w:cs="Lantinghei SC Heavy"/>
          <w:color w:val="A52A2A"/>
          <w:lang w:val="en-US"/>
        </w:rPr>
        <w:t>谷山</w:t>
      </w:r>
      <w:r w:rsidRPr="004012FF">
        <w:rPr>
          <w:rFonts w:ascii="細明體" w:eastAsia="細明體" w:hAnsi="細明體" w:cs="Lantinghei SC Heavy"/>
          <w:lang w:val="en-US"/>
        </w:rPr>
        <w:t>承</w:t>
      </w:r>
      <w:proofErr w:type="spellEnd"/>
      <w:r w:rsidRPr="004012FF">
        <w:rPr>
          <w:rFonts w:ascii="細明體" w:eastAsia="細明體" w:hAnsi="細明體" w:cs="Lantinghei SC Heavy"/>
          <w:lang w:val="en-US"/>
        </w:rPr>
        <w:t xml:space="preserve">　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召還朝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未入城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r w:rsidRPr="004012FF">
        <w:rPr>
          <w:rFonts w:ascii="細明體" w:eastAsia="細明體" w:hAnsi="細明體" w:cs="Lantinghei SC Heavy"/>
          <w:lang w:val="en-US"/>
        </w:rPr>
        <w:t xml:space="preserve">　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中批除刑曹參議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令審覈中外獄案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其已成鐵案者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本皆循例回啓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一日</w:t>
      </w:r>
      <w:proofErr w:type="spellEnd"/>
      <w:r w:rsidRPr="004012FF">
        <w:rPr>
          <w:rFonts w:ascii="細明體" w:eastAsia="細明體" w:hAnsi="細明體" w:cs="Lantinghei SC Heavy"/>
          <w:lang w:val="en-US"/>
        </w:rPr>
        <w:t xml:space="preserve">　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御判若曰</w:t>
      </w:r>
      <w:proofErr w:type="spellEnd"/>
      <w:r w:rsidRPr="004012FF">
        <w:rPr>
          <w:rFonts w:ascii="細明體" w:eastAsia="細明體" w:hAnsi="細明體"/>
          <w:lang w:val="en-US"/>
        </w:rPr>
        <w:t>: “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r w:rsidRPr="004012FF">
        <w:rPr>
          <w:rFonts w:ascii="細明體" w:eastAsia="細明體" w:hAnsi="細明體" w:cs="Lantinghei SC Heavy"/>
          <w:lang w:val="en-US"/>
        </w:rPr>
        <w:t>獄事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或有疑端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卿等看詳回啓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lang w:val="en-US"/>
        </w:rPr>
        <w:t xml:space="preserve">”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余欲取初</w:t>
      </w:r>
      <w:r w:rsidRPr="004012FF">
        <w:rPr>
          <w:rFonts w:ascii="細明體" w:eastAsia="細明體" w:hAnsi="細明體" w:cs="Mongolian Baiti"/>
          <w:lang w:val="en-US"/>
        </w:rPr>
        <w:t>、</w:t>
      </w:r>
      <w:r w:rsidRPr="004012FF">
        <w:rPr>
          <w:rFonts w:ascii="細明體" w:eastAsia="細明體" w:hAnsi="細明體" w:cs="Lantinghei SC Heavy"/>
          <w:lang w:val="en-US"/>
        </w:rPr>
        <w:t>覆檢文案觀之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曹中大小僉曰</w:t>
      </w:r>
      <w:proofErr w:type="spellEnd"/>
      <w:r w:rsidRPr="004012FF">
        <w:rPr>
          <w:rFonts w:ascii="細明體" w:eastAsia="細明體" w:hAnsi="細明體"/>
          <w:lang w:val="en-US"/>
        </w:rPr>
        <w:t>: “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此獄已過十年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今成鐵案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看詳無益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lang w:val="en-US"/>
        </w:rPr>
        <w:t xml:space="preserve">”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余令曹吏取來</w:t>
      </w:r>
      <w:proofErr w:type="gramStart"/>
      <w:r w:rsidRPr="004012FF">
        <w:rPr>
          <w:rFonts w:ascii="細明體" w:eastAsia="細明體" w:hAnsi="細明體"/>
          <w:lang w:val="en-US"/>
        </w:rPr>
        <w:t>,</w:t>
      </w:r>
      <w:r w:rsidRPr="004012FF">
        <w:rPr>
          <w:rFonts w:ascii="細明體" w:eastAsia="細明體" w:hAnsi="細明體" w:cs="Lantinghei SC Heavy"/>
          <w:lang w:val="en-US"/>
        </w:rPr>
        <w:t>讀未半</w:t>
      </w:r>
      <w:proofErr w:type="spellEnd"/>
      <w:proofErr w:type="gram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知其爲至冤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遂論理回啓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朝而獻奏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日未午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曹中大沸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院隷傳</w:t>
      </w:r>
      <w:proofErr w:type="spellEnd"/>
      <w:r w:rsidRPr="004012FF">
        <w:rPr>
          <w:rFonts w:ascii="細明體" w:eastAsia="細明體" w:hAnsi="細明體" w:cs="Lantinghei SC Heavy"/>
          <w:lang w:val="en-US"/>
        </w:rPr>
        <w:t xml:space="preserve">　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御判</w:t>
      </w:r>
      <w:proofErr w:type="spellEnd"/>
      <w:r w:rsidRPr="004012FF">
        <w:rPr>
          <w:rFonts w:ascii="細明體" w:eastAsia="細明體" w:hAnsi="細明體"/>
          <w:lang w:val="en-US"/>
        </w:rPr>
        <w:t>: “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直於曹庭進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解枷杻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賜衣冠白放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原文案付之鬱攸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lang w:val="en-US"/>
        </w:rPr>
        <w:t xml:space="preserve">”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〇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r w:rsidRPr="004012FF">
        <w:rPr>
          <w:rFonts w:ascii="細明體" w:eastAsia="細明體" w:hAnsi="細明體" w:cs="Lantinghei SC Heavy"/>
          <w:lang w:val="en-US"/>
        </w:rPr>
        <w:t>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color w:val="A52A2A"/>
          <w:lang w:val="en-US"/>
        </w:rPr>
        <w:t>楊州</w:t>
      </w:r>
      <w:r w:rsidRPr="004012FF">
        <w:rPr>
          <w:rFonts w:ascii="Orator Std" w:eastAsia="細明體" w:hAnsi="Orator Std" w:cs="Orator Std"/>
          <w:lang w:val="en-US"/>
        </w:rPr>
        <w:t>⋅</w:t>
      </w:r>
      <w:r w:rsidRPr="004012FF">
        <w:rPr>
          <w:rFonts w:ascii="細明體" w:eastAsia="細明體" w:hAnsi="細明體" w:cs="Lantinghei SC Heavy"/>
          <w:color w:val="A52A2A"/>
          <w:lang w:val="en-US"/>
        </w:rPr>
        <w:t>議政里</w:t>
      </w:r>
      <w:r w:rsidRPr="004012FF">
        <w:rPr>
          <w:rFonts w:ascii="細明體" w:eastAsia="細明體" w:hAnsi="細明體" w:cs="Lantinghei SC Heavy"/>
          <w:lang w:val="en-US"/>
        </w:rPr>
        <w:t>民也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平倉卒某甲督還餉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到</w:t>
      </w:r>
      <w:r w:rsidRPr="004012FF">
        <w:rPr>
          <w:rFonts w:ascii="細明體" w:eastAsia="細明體" w:hAnsi="細明體" w:cs="Lantinghei SC Heavy"/>
          <w:color w:val="A52A2A"/>
          <w:lang w:val="en-US"/>
        </w:rPr>
        <w:t>議政</w:t>
      </w:r>
      <w:r w:rsidRPr="004012FF">
        <w:rPr>
          <w:rFonts w:ascii="細明體" w:eastAsia="細明體" w:hAnsi="細明體" w:cs="Lantinghei SC Heavy"/>
          <w:lang w:val="en-US"/>
        </w:rPr>
        <w:t>里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家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取犢而去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路遇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太明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太明</w:t>
      </w:r>
      <w:r w:rsidRPr="004012FF">
        <w:rPr>
          <w:rFonts w:ascii="細明體" w:eastAsia="細明體" w:hAnsi="細明體" w:cs="Lantinghei SC Heavy"/>
          <w:lang w:val="en-US"/>
        </w:rPr>
        <w:t>還取犢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某甲不肯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太明</w:t>
      </w:r>
      <w:r w:rsidRPr="004012FF">
        <w:rPr>
          <w:rFonts w:ascii="細明體" w:eastAsia="細明體" w:hAnsi="細明體" w:cs="Lantinghei SC Heavy"/>
          <w:lang w:val="en-US"/>
        </w:rPr>
        <w:t>遂據某甲之腹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以其膝骨</w:t>
      </w:r>
      <w:proofErr w:type="gramStart"/>
      <w:r w:rsidRPr="004012FF">
        <w:rPr>
          <w:rFonts w:ascii="細明體" w:eastAsia="細明體" w:hAnsi="細明體"/>
          <w:lang w:val="en-US"/>
        </w:rPr>
        <w:t>,</w:t>
      </w:r>
      <w:r w:rsidRPr="004012FF">
        <w:rPr>
          <w:rFonts w:ascii="細明體" w:eastAsia="細明體" w:hAnsi="細明體" w:cs="Lantinghei SC Heavy"/>
          <w:lang w:val="en-US"/>
        </w:rPr>
        <w:t>撞築胸膛</w:t>
      </w:r>
      <w:proofErr w:type="spellEnd"/>
      <w:proofErr w:type="gram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奪犢而去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路遇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r w:rsidRPr="004012FF">
        <w:rPr>
          <w:rFonts w:ascii="細明體" w:eastAsia="細明體" w:hAnsi="細明體" w:cs="Lantinghei SC Heavy"/>
          <w:lang w:val="en-US"/>
        </w:rPr>
        <w:t>負樵而還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r w:rsidRPr="004012FF">
        <w:rPr>
          <w:rFonts w:ascii="細明體" w:eastAsia="細明體" w:hAnsi="細明體" w:cs="Lantinghei SC Heavy"/>
          <w:lang w:val="en-US"/>
        </w:rPr>
        <w:t>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金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太明</w:t>
      </w:r>
      <w:r w:rsidRPr="004012FF">
        <w:rPr>
          <w:rFonts w:ascii="細明體" w:eastAsia="細明體" w:hAnsi="細明體" w:cs="Lantinghei SC Heavy"/>
          <w:lang w:val="en-US"/>
        </w:rPr>
        <w:t>族人之傭賃也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太明</w:t>
      </w:r>
      <w:r w:rsidRPr="004012FF">
        <w:rPr>
          <w:rFonts w:ascii="細明體" w:eastAsia="細明體" w:hAnsi="細明體" w:cs="Lantinghei SC Heavy"/>
          <w:lang w:val="en-US"/>
        </w:rPr>
        <w:t>遙呼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奉連</w:t>
      </w:r>
      <w:r w:rsidRPr="004012FF">
        <w:rPr>
          <w:rFonts w:ascii="細明體" w:eastAsia="細明體" w:hAnsi="細明體" w:cs="Lantinghei SC Heavy"/>
          <w:lang w:val="en-US"/>
        </w:rPr>
        <w:t>曰</w:t>
      </w:r>
      <w:proofErr w:type="spellEnd"/>
      <w:r w:rsidRPr="004012FF">
        <w:rPr>
          <w:rFonts w:ascii="細明體" w:eastAsia="細明體" w:hAnsi="細明體"/>
          <w:lang w:val="en-US"/>
        </w:rPr>
        <w:t>: “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彼去者賊也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盜吾犢者也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汝其批之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lang w:val="en-US"/>
        </w:rPr>
        <w:t>”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奉連</w:t>
      </w:r>
      <w:r w:rsidRPr="004012FF">
        <w:rPr>
          <w:rFonts w:ascii="細明體" w:eastAsia="細明體" w:hAnsi="細明體" w:cs="Lantinghei SC Heavy"/>
          <w:lang w:val="en-US"/>
        </w:rPr>
        <w:t>負樵而立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以手擠其背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某甲仆於田間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卽起而去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歸至平倉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嘔血數升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謂其妻曰</w:t>
      </w:r>
      <w:proofErr w:type="spellEnd"/>
      <w:r w:rsidRPr="004012FF">
        <w:rPr>
          <w:rFonts w:ascii="細明體" w:eastAsia="細明體" w:hAnsi="細明體"/>
          <w:lang w:val="en-US"/>
        </w:rPr>
        <w:t>: “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殺我者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汝其報讎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lang w:val="en-US"/>
        </w:rPr>
        <w:t xml:space="preserve">”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備告之故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言訖而絶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其妻走告</w:t>
      </w:r>
      <w:r w:rsidRPr="004012FF">
        <w:rPr>
          <w:rFonts w:ascii="細明體" w:eastAsia="細明體" w:hAnsi="細明體" w:cs="Lantinghei SC Heavy"/>
          <w:color w:val="A52A2A"/>
          <w:lang w:val="en-US"/>
        </w:rPr>
        <w:t>北部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color w:val="A52A2A"/>
          <w:lang w:val="en-US"/>
        </w:rPr>
        <w:t>北部</w:t>
      </w:r>
      <w:r w:rsidRPr="004012FF">
        <w:rPr>
          <w:rFonts w:ascii="細明體" w:eastAsia="細明體" w:hAnsi="細明體" w:cs="Lantinghei SC Heavy"/>
          <w:lang w:val="en-US"/>
        </w:rPr>
        <w:t>初檢之狀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其屍帳曰</w:t>
      </w:r>
      <w:proofErr w:type="spellEnd"/>
      <w:r w:rsidRPr="004012FF">
        <w:rPr>
          <w:rFonts w:ascii="細明體" w:eastAsia="細明體" w:hAnsi="細明體"/>
          <w:lang w:val="en-US"/>
        </w:rPr>
        <w:t>: “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胸膛一處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紫黯堅硬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圍圓爲三寸七分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鼻口血塞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此外都無痕損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而實因曰被打致死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正犯曰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看證曰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lang w:val="en-US"/>
        </w:rPr>
        <w:t xml:space="preserve">”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蓋里任及三切鄰之招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竝云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奉連</w:t>
      </w:r>
      <w:r w:rsidRPr="004012FF">
        <w:rPr>
          <w:rFonts w:ascii="細明體" w:eastAsia="細明體" w:hAnsi="細明體" w:cs="Lantinghei SC Heavy"/>
          <w:lang w:val="en-US"/>
        </w:rPr>
        <w:t>擠殺之也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漢城府覆檢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竝與初檢同</w:t>
      </w:r>
      <w:proofErr w:type="spellEnd"/>
      <w:r w:rsidRPr="004012FF">
        <w:rPr>
          <w:rFonts w:ascii="細明體" w:eastAsia="細明體" w:hAnsi="細明體"/>
          <w:lang w:val="en-US"/>
        </w:rPr>
        <w:t xml:space="preserve"> ;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刑曹月三同推回啓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竝請償命</w:t>
      </w:r>
      <w:proofErr w:type="spellEnd"/>
      <w:r w:rsidRPr="004012FF">
        <w:rPr>
          <w:rFonts w:ascii="細明體" w:eastAsia="細明體" w:hAnsi="細明體"/>
          <w:lang w:val="en-US"/>
        </w:rPr>
        <w:t xml:space="preserve"> ;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大臣獻議</w:t>
      </w:r>
      <w:r w:rsidRPr="004012FF">
        <w:rPr>
          <w:rFonts w:ascii="細明體" w:eastAsia="細明體" w:hAnsi="細明體" w:cs="Mongolian Baiti"/>
          <w:lang w:val="en-US"/>
        </w:rPr>
        <w:t>、</w:t>
      </w:r>
      <w:r w:rsidRPr="004012FF">
        <w:rPr>
          <w:rFonts w:ascii="細明體" w:eastAsia="細明體" w:hAnsi="細明體" w:cs="Lantinghei SC Heavy"/>
          <w:lang w:val="en-US"/>
        </w:rPr>
        <w:t>政院議啓竝同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已十二年矣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己未五月日</w:t>
      </w:r>
      <w:proofErr w:type="spellEnd"/>
      <w:r w:rsidRPr="004012FF">
        <w:rPr>
          <w:rFonts w:ascii="細明體" w:eastAsia="細明體" w:hAnsi="細明體" w:cs="Mongolian Baiti"/>
          <w:color w:val="808080"/>
          <w:lang w:val="en-US"/>
        </w:rPr>
        <w:t>。</w:t>
      </w:r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</w:p>
    <w:p w:rsidR="004012FF" w:rsidRPr="004012FF" w:rsidRDefault="004012FF" w:rsidP="004012FF">
      <w:pPr>
        <w:rPr>
          <w:rFonts w:ascii="細明體" w:eastAsia="細明體" w:hAnsi="細明體"/>
          <w:lang w:val="en-US"/>
        </w:rPr>
      </w:pPr>
      <w:proofErr w:type="spellStart"/>
      <w:r w:rsidRPr="004012FF">
        <w:rPr>
          <w:rFonts w:ascii="細明體" w:eastAsia="細明體" w:hAnsi="細明體" w:cs="Lantinghei SC Heavy"/>
          <w:lang w:val="en-US"/>
        </w:rPr>
        <w:t>刑曹參議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丁鏞</w:t>
      </w:r>
      <w:r w:rsidRPr="004012FF">
        <w:rPr>
          <w:rFonts w:ascii="細明體" w:eastAsia="細明體" w:hAnsi="細明體" w:cs="Lantinghei SC Heavy"/>
          <w:lang w:val="en-US"/>
        </w:rPr>
        <w:t>回啓曰</w:t>
      </w:r>
      <w:proofErr w:type="spellEnd"/>
      <w:r w:rsidRPr="004012FF">
        <w:rPr>
          <w:rFonts w:ascii="細明體" w:eastAsia="細明體" w:hAnsi="細明體"/>
          <w:lang w:val="en-US"/>
        </w:rPr>
        <w:t>: “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臣等於昨日議啓之時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只取文案中素稱疑晦者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著意論啓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是白遣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至於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r w:rsidRPr="004012FF">
        <w:rPr>
          <w:rFonts w:ascii="細明體" w:eastAsia="細明體" w:hAnsi="細明體" w:cs="Lantinghei SC Heavy"/>
          <w:lang w:val="en-US"/>
        </w:rPr>
        <w:t>事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r w:rsidRPr="004012FF">
        <w:rPr>
          <w:rFonts w:ascii="細明體" w:eastAsia="細明體" w:hAnsi="細明體" w:cs="Lantinghei SC Heavy"/>
          <w:color w:val="808080"/>
          <w:lang w:val="en-US"/>
        </w:rPr>
        <w:t>段</w:t>
      </w:r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曹中物議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素稱鐵案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故只得循例請刑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是白加尼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及承</w:t>
      </w:r>
      <w:proofErr w:type="spellEnd"/>
      <w:r w:rsidRPr="004012FF">
        <w:rPr>
          <w:rFonts w:ascii="細明體" w:eastAsia="細明體" w:hAnsi="細明體" w:cs="Lantinghei SC Heavy"/>
          <w:lang w:val="en-US"/>
        </w:rPr>
        <w:t xml:space="preserve">　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聖旨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特拈此獄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令臣等看詳議啓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臣等仰體欽恤之德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俯盡敬明之義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取考初覆檢文案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覈其根因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是白乎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則獄情至冤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節節違理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始焉起疑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終於無疑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臣等昨日議獄不審之罪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無所逃焉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滿心惶懍</w:t>
      </w:r>
      <w:proofErr w:type="gramStart"/>
      <w:r w:rsidRPr="004012FF">
        <w:rPr>
          <w:rFonts w:ascii="細明體" w:eastAsia="細明體" w:hAnsi="細明體"/>
          <w:lang w:val="en-US"/>
        </w:rPr>
        <w:t>,</w:t>
      </w:r>
      <w:r w:rsidRPr="004012FF">
        <w:rPr>
          <w:rFonts w:ascii="細明體" w:eastAsia="細明體" w:hAnsi="細明體" w:cs="Lantinghei SC Heavy"/>
          <w:lang w:val="en-US"/>
        </w:rPr>
        <w:t>靡所容措</w:t>
      </w:r>
      <w:proofErr w:type="spellEnd"/>
      <w:proofErr w:type="gram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是白如乎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原夫斷獄之法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厥有三據</w:t>
      </w:r>
      <w:proofErr w:type="spellEnd"/>
      <w:r w:rsidRPr="004012FF">
        <w:rPr>
          <w:rFonts w:ascii="細明體" w:eastAsia="細明體" w:hAnsi="細明體"/>
          <w:lang w:val="en-US"/>
        </w:rPr>
        <w:t xml:space="preserve">: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一曰苦招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二曰帳驗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三曰公證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三者相合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其獄無疑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三者相違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其獄未究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是白去乙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今此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r w:rsidRPr="004012FF">
        <w:rPr>
          <w:rFonts w:ascii="細明體" w:eastAsia="細明體" w:hAnsi="細明體" w:cs="Lantinghei SC Heavy"/>
          <w:lang w:val="en-US"/>
        </w:rPr>
        <w:t>獄事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r w:rsidRPr="004012FF">
        <w:rPr>
          <w:rFonts w:ascii="細明體" w:eastAsia="細明體" w:hAnsi="細明體" w:cs="Lantinghei SC Heavy"/>
          <w:color w:val="808080"/>
          <w:lang w:val="en-US"/>
        </w:rPr>
        <w:t>段</w:t>
      </w:r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檢帳痕損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與苦主之招翕然相合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而棄此不用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全憑兇身之飾辭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參以切鄰之誣招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以定實因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以換正犯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是白乎所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入門呼妻所煩冤者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proofErr w:type="gramStart"/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三字</w:t>
      </w:r>
      <w:proofErr w:type="spellEnd"/>
      <w:r w:rsidRPr="004012FF">
        <w:rPr>
          <w:rFonts w:ascii="細明體" w:eastAsia="細明體" w:hAnsi="細明體"/>
          <w:lang w:val="en-US"/>
        </w:rPr>
        <w:t xml:space="preserve"> ;</w:t>
      </w:r>
      <w:proofErr w:type="gramEnd"/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洒血指仇所願報者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一人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原初所督者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之穀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因而所奪者</w:t>
      </w:r>
      <w:proofErr w:type="spellEnd"/>
      <w:proofErr w:type="gramStart"/>
      <w:r w:rsidRPr="004012FF">
        <w:rPr>
          <w:rFonts w:ascii="細明體" w:eastAsia="細明體" w:hAnsi="細明體"/>
          <w:lang w:val="en-US"/>
        </w:rPr>
        <w:t>,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之犢</w:t>
      </w:r>
      <w:proofErr w:type="gram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其里則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之所盤據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其鄰則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之所號令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其在獄體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唯當於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身上十分致意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proofErr w:type="gramStart"/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是白去乙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捨豺而問狐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網魚而離鴻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忽以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r w:rsidRPr="004012FF">
        <w:rPr>
          <w:rFonts w:ascii="細明體" w:eastAsia="細明體" w:hAnsi="細明體" w:cs="Lantinghei SC Heavy"/>
          <w:lang w:val="en-US"/>
        </w:rPr>
        <w:t>爲正犯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不亦謬乎</w:t>
      </w:r>
      <w:proofErr w:type="spellEnd"/>
      <w:r w:rsidRPr="004012FF">
        <w:rPr>
          <w:rFonts w:ascii="細明體" w:eastAsia="細明體" w:hAnsi="細明體"/>
          <w:lang w:val="en-US"/>
        </w:rPr>
        <w:t>?</w:t>
      </w:r>
      <w:proofErr w:type="gramEnd"/>
      <w:r w:rsidRPr="004012FF">
        <w:rPr>
          <w:rFonts w:ascii="細明體" w:eastAsia="細明體" w:hAnsi="細明體"/>
          <w:lang w:val="en-US"/>
        </w:rPr>
        <w:t xml:space="preserve"> </w:t>
      </w:r>
      <w:r w:rsidRPr="004012FF">
        <w:rPr>
          <w:rFonts w:ascii="細明體" w:eastAsia="細明體" w:hAnsi="細明體" w:cs="Lantinghei SC Heavy"/>
          <w:lang w:val="en-US"/>
        </w:rPr>
        <w:t>況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r w:rsidRPr="004012FF">
        <w:rPr>
          <w:rFonts w:ascii="細明體" w:eastAsia="細明體" w:hAnsi="細明體" w:cs="Lantinghei SC Heavy"/>
          <w:color w:val="808080"/>
          <w:lang w:val="en-US"/>
        </w:rPr>
        <w:t>旀</w:t>
      </w:r>
      <w:r w:rsidRPr="004012FF">
        <w:rPr>
          <w:rFonts w:ascii="細明體" w:eastAsia="細明體" w:hAnsi="細明體"/>
          <w:color w:val="808080"/>
          <w:lang w:val="en-US"/>
        </w:rPr>
        <w:t>]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換犯之法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全在痕損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苟其痕損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明在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r w:rsidRPr="004012FF">
        <w:rPr>
          <w:rFonts w:ascii="細明體" w:eastAsia="細明體" w:hAnsi="細明體" w:cs="Lantinghei SC Heavy"/>
          <w:lang w:val="en-US"/>
        </w:rPr>
        <w:t>之手頭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則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太明</w:t>
      </w:r>
      <w:r w:rsidRPr="004012FF">
        <w:rPr>
          <w:rFonts w:ascii="細明體" w:eastAsia="細明體" w:hAnsi="細明體" w:cs="Lantinghei SC Heavy"/>
          <w:lang w:val="en-US"/>
        </w:rPr>
        <w:t>雖豪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奉連</w:t>
      </w:r>
      <w:r w:rsidRPr="004012FF">
        <w:rPr>
          <w:rFonts w:ascii="細明體" w:eastAsia="細明體" w:hAnsi="細明體" w:cs="Lantinghei SC Heavy"/>
          <w:lang w:val="en-US"/>
        </w:rPr>
        <w:t>雖孱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痕之旣移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犯固當換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是白乎矣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今也不然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築之者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太明之膝也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擠之者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奉連之掌也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膝之所著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非卽胸膛乎</w:t>
      </w:r>
      <w:proofErr w:type="spellEnd"/>
      <w:proofErr w:type="gramStart"/>
      <w:r w:rsidRPr="004012FF">
        <w:rPr>
          <w:rFonts w:ascii="細明體" w:eastAsia="細明體" w:hAnsi="細明體"/>
          <w:lang w:val="en-US"/>
        </w:rPr>
        <w:t>?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掌之所帖</w:t>
      </w:r>
      <w:proofErr w:type="spellEnd"/>
      <w:proofErr w:type="gram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非卽脊背乎</w:t>
      </w:r>
      <w:proofErr w:type="spellEnd"/>
      <w:r w:rsidRPr="004012FF">
        <w:rPr>
          <w:rFonts w:ascii="細明體" w:eastAsia="細明體" w:hAnsi="細明體"/>
          <w:lang w:val="en-US"/>
        </w:rPr>
        <w:t xml:space="preserve">?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脊背則明白無一痕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胸膛則黯紫者三寸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執此痕而求此犯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誰其當之</w:t>
      </w:r>
      <w:proofErr w:type="spellEnd"/>
      <w:r w:rsidRPr="004012FF">
        <w:rPr>
          <w:rFonts w:ascii="細明體" w:eastAsia="細明體" w:hAnsi="細明體"/>
          <w:lang w:val="en-US"/>
        </w:rPr>
        <w:t xml:space="preserve">?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鄰證則曰</w:t>
      </w:r>
      <w:proofErr w:type="spellEnd"/>
      <w:r w:rsidRPr="004012FF">
        <w:rPr>
          <w:rFonts w:ascii="細明體" w:eastAsia="細明體" w:hAnsi="細明體"/>
          <w:lang w:val="en-US"/>
        </w:rPr>
        <w:t>‘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擠其背而殺之</w:t>
      </w:r>
      <w:proofErr w:type="spellEnd"/>
      <w:r w:rsidRPr="004012FF">
        <w:rPr>
          <w:rFonts w:ascii="細明體" w:eastAsia="細明體" w:hAnsi="細明體"/>
          <w:lang w:val="en-US"/>
        </w:rPr>
        <w:t xml:space="preserve">’,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屍帳則曰</w:t>
      </w:r>
      <w:proofErr w:type="spellEnd"/>
      <w:r w:rsidRPr="004012FF">
        <w:rPr>
          <w:rFonts w:ascii="細明體" w:eastAsia="細明體" w:hAnsi="細明體"/>
          <w:lang w:val="en-US"/>
        </w:rPr>
        <w:t>‘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執其胸而驗之</w:t>
      </w:r>
      <w:proofErr w:type="spellEnd"/>
      <w:r w:rsidRPr="004012FF">
        <w:rPr>
          <w:rFonts w:ascii="細明體" w:eastAsia="細明體" w:hAnsi="細明體"/>
          <w:lang w:val="en-US"/>
        </w:rPr>
        <w:t xml:space="preserve">’,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酒薄而城圍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范冠而臯衰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其於情遠矣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況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[</w:t>
      </w:r>
      <w:r w:rsidRPr="004012FF">
        <w:rPr>
          <w:rFonts w:ascii="細明體" w:eastAsia="細明體" w:hAnsi="細明體" w:cs="Lantinghei SC Heavy"/>
          <w:color w:val="808080"/>
          <w:lang w:val="en-US"/>
        </w:rPr>
        <w:t>旀</w:t>
      </w:r>
      <w:r w:rsidRPr="004012FF">
        <w:rPr>
          <w:rFonts w:ascii="細明體" w:eastAsia="細明體" w:hAnsi="細明體"/>
          <w:color w:val="808080"/>
          <w:lang w:val="en-US"/>
        </w:rPr>
        <w:t>]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太明</w:t>
      </w:r>
      <w:r w:rsidRPr="004012FF">
        <w:rPr>
          <w:rFonts w:ascii="細明體" w:eastAsia="細明體" w:hAnsi="細明體" w:cs="Lantinghei SC Heavy"/>
          <w:lang w:val="en-US"/>
        </w:rPr>
        <w:t>築之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奉連</w:t>
      </w:r>
      <w:r w:rsidRPr="004012FF">
        <w:rPr>
          <w:rFonts w:ascii="細明體" w:eastAsia="細明體" w:hAnsi="細明體" w:cs="Lantinghei SC Heavy"/>
          <w:lang w:val="en-US"/>
        </w:rPr>
        <w:t>擠之</w:t>
      </w:r>
      <w:proofErr w:type="spellEnd"/>
      <w:proofErr w:type="gramStart"/>
      <w:r w:rsidRPr="004012FF">
        <w:rPr>
          <w:rFonts w:ascii="細明體" w:eastAsia="細明體" w:hAnsi="細明體"/>
          <w:lang w:val="en-US"/>
        </w:rPr>
        <w:t>,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則其實因之目</w:t>
      </w:r>
      <w:proofErr w:type="spellEnd"/>
      <w:proofErr w:type="gram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不曰被築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當曰被擠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proofErr w:type="gramStart"/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是白遣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苦招</w:t>
      </w:r>
      <w:r w:rsidRPr="004012FF">
        <w:rPr>
          <w:rFonts w:ascii="細明體" w:eastAsia="細明體" w:hAnsi="細明體" w:cs="Mongolian Baiti"/>
          <w:lang w:val="en-US"/>
        </w:rPr>
        <w:t>、</w:t>
      </w:r>
      <w:r w:rsidRPr="004012FF">
        <w:rPr>
          <w:rFonts w:ascii="細明體" w:eastAsia="細明體" w:hAnsi="細明體" w:cs="Lantinghei SC Heavy"/>
          <w:lang w:val="en-US"/>
        </w:rPr>
        <w:t>鄰招都無一打字之發口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仰面</w:t>
      </w:r>
      <w:r w:rsidRPr="004012FF">
        <w:rPr>
          <w:rFonts w:ascii="細明體" w:eastAsia="細明體" w:hAnsi="細明體" w:cs="Mongolian Baiti"/>
          <w:lang w:val="en-US"/>
        </w:rPr>
        <w:t>、</w:t>
      </w:r>
      <w:r w:rsidRPr="004012FF">
        <w:rPr>
          <w:rFonts w:ascii="細明體" w:eastAsia="細明體" w:hAnsi="細明體" w:cs="Lantinghei SC Heavy"/>
          <w:lang w:val="en-US"/>
        </w:rPr>
        <w:t>合面亦無一棒痕之著身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是白去乙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今忽斷之曰被打致死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天下有如是獄體乎</w:t>
      </w:r>
      <w:proofErr w:type="spellEnd"/>
      <w:r w:rsidRPr="004012FF">
        <w:rPr>
          <w:rFonts w:ascii="細明體" w:eastAsia="細明體" w:hAnsi="細明體"/>
          <w:lang w:val="en-US"/>
        </w:rPr>
        <w:t>?</w:t>
      </w:r>
      <w:proofErr w:type="gramEnd"/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若云被擠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則背無傷痕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若云被築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則罪歸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太明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故漫漶其名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proofErr w:type="gramStart"/>
      <w:r w:rsidRPr="004012FF">
        <w:rPr>
          <w:rFonts w:ascii="細明體" w:eastAsia="細明體" w:hAnsi="細明體" w:cs="Lantinghei SC Heavy"/>
          <w:lang w:val="en-US"/>
        </w:rPr>
        <w:t>謂之被打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proofErr w:type="gramEnd"/>
      <w:r w:rsidRPr="004012FF">
        <w:rPr>
          <w:rFonts w:ascii="細明體" w:eastAsia="細明體" w:hAnsi="細明體" w:cs="Lantinghei SC Heavy"/>
          <w:color w:val="808080"/>
          <w:lang w:val="en-US"/>
        </w:rPr>
        <w:t>乙仍于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擠猶冤矣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打之謂何</w:t>
      </w:r>
      <w:proofErr w:type="spellEnd"/>
      <w:r w:rsidRPr="004012FF">
        <w:rPr>
          <w:rFonts w:ascii="細明體" w:eastAsia="細明體" w:hAnsi="細明體"/>
          <w:lang w:val="en-US"/>
        </w:rPr>
        <w:t xml:space="preserve">? </w:t>
      </w:r>
      <w:r w:rsidRPr="004012FF">
        <w:rPr>
          <w:rFonts w:ascii="細明體" w:eastAsia="細明體" w:hAnsi="細明體" w:cs="Lantinghei SC Heavy"/>
          <w:lang w:val="en-US"/>
        </w:rPr>
        <w:t>況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r w:rsidRPr="004012FF">
        <w:rPr>
          <w:rFonts w:ascii="細明體" w:eastAsia="細明體" w:hAnsi="細明體" w:cs="Lantinghei SC Heavy"/>
          <w:color w:val="808080"/>
          <w:lang w:val="en-US"/>
        </w:rPr>
        <w:t>旀</w:t>
      </w:r>
      <w:r w:rsidRPr="004012FF">
        <w:rPr>
          <w:rFonts w:ascii="細明體" w:eastAsia="細明體" w:hAnsi="細明體"/>
          <w:color w:val="808080"/>
          <w:lang w:val="en-US"/>
        </w:rPr>
        <w:t>]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證也者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公證也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苦主不能爲證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以其志在於報仇也</w:t>
      </w:r>
      <w:proofErr w:type="spellEnd"/>
      <w:r w:rsidRPr="004012FF">
        <w:rPr>
          <w:rFonts w:ascii="細明體" w:eastAsia="細明體" w:hAnsi="細明體"/>
          <w:lang w:val="en-US"/>
        </w:rPr>
        <w:t xml:space="preserve"> ;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犯人不能爲證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以其志在於圖生也</w:t>
      </w:r>
      <w:proofErr w:type="spellEnd"/>
      <w:r w:rsidRPr="004012FF">
        <w:rPr>
          <w:rFonts w:ascii="細明體" w:eastAsia="細明體" w:hAnsi="細明體"/>
          <w:lang w:val="en-US"/>
        </w:rPr>
        <w:t xml:space="preserve"> ;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切鄰爲證者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爲其情均於左右也</w:t>
      </w:r>
      <w:proofErr w:type="spellEnd"/>
      <w:r w:rsidRPr="004012FF">
        <w:rPr>
          <w:rFonts w:ascii="細明體" w:eastAsia="細明體" w:hAnsi="細明體"/>
          <w:lang w:val="en-US"/>
        </w:rPr>
        <w:t xml:space="preserve"> ;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傍觀爲證者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爲其身超於死生也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今此獄事</w:t>
      </w:r>
      <w:proofErr w:type="spellEnd"/>
      <w:proofErr w:type="gramStart"/>
      <w:r w:rsidRPr="004012FF">
        <w:rPr>
          <w:rFonts w:ascii="細明體" w:eastAsia="細明體" w:hAnsi="細明體"/>
          <w:lang w:val="en-US"/>
        </w:rPr>
        <w:t>,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乃以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爲看證</w:t>
      </w:r>
      <w:proofErr w:type="spellEnd"/>
      <w:proofErr w:type="gram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以正犯被告者也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正犯被告者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其可爲公證乎</w:t>
      </w:r>
      <w:proofErr w:type="spellEnd"/>
      <w:r w:rsidRPr="004012FF">
        <w:rPr>
          <w:rFonts w:ascii="細明體" w:eastAsia="細明體" w:hAnsi="細明體"/>
          <w:lang w:val="en-US"/>
        </w:rPr>
        <w:t xml:space="preserve">?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志在我生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遑恤人死</w:t>
      </w:r>
      <w:proofErr w:type="spellEnd"/>
      <w:r w:rsidRPr="004012FF">
        <w:rPr>
          <w:rFonts w:ascii="細明體" w:eastAsia="細明體" w:hAnsi="細明體"/>
          <w:lang w:val="en-US"/>
        </w:rPr>
        <w:t xml:space="preserve">?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在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太明</w:t>
      </w:r>
      <w:r w:rsidRPr="004012FF">
        <w:rPr>
          <w:rFonts w:ascii="細明體" w:eastAsia="細明體" w:hAnsi="細明體" w:cs="Lantinghei SC Heavy"/>
          <w:lang w:val="en-US"/>
        </w:rPr>
        <w:t>則以己而證己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在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奉連</w:t>
      </w:r>
      <w:r w:rsidRPr="004012FF">
        <w:rPr>
          <w:rFonts w:ascii="細明體" w:eastAsia="細明體" w:hAnsi="細明體" w:cs="Lantinghei SC Heavy"/>
          <w:lang w:val="en-US"/>
        </w:rPr>
        <w:t>則以敵而證敵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其亦冤之甚矣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況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[</w:t>
      </w:r>
      <w:r w:rsidRPr="004012FF">
        <w:rPr>
          <w:rFonts w:ascii="細明體" w:eastAsia="細明體" w:hAnsi="細明體" w:cs="Lantinghei SC Heavy"/>
          <w:color w:val="808080"/>
          <w:lang w:val="en-US"/>
        </w:rPr>
        <w:t>旀</w:t>
      </w:r>
      <w:r w:rsidRPr="004012FF">
        <w:rPr>
          <w:rFonts w:ascii="細明體" w:eastAsia="細明體" w:hAnsi="細明體"/>
          <w:color w:val="808080"/>
          <w:lang w:val="en-US"/>
        </w:rPr>
        <w:t>]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鄰保無非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太明</w:t>
      </w:r>
      <w:r w:rsidRPr="004012FF">
        <w:rPr>
          <w:rFonts w:ascii="細明體" w:eastAsia="細明體" w:hAnsi="細明體" w:cs="Lantinghei SC Heavy"/>
          <w:lang w:val="en-US"/>
        </w:rPr>
        <w:t>之姻戚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里任都是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太明</w:t>
      </w:r>
      <w:r w:rsidRPr="004012FF">
        <w:rPr>
          <w:rFonts w:ascii="細明體" w:eastAsia="細明體" w:hAnsi="細明體" w:cs="Lantinghei SC Heavy"/>
          <w:lang w:val="en-US"/>
        </w:rPr>
        <w:t>之聲援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衆口和同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以成此獄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而苦主發告之狀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屍帳堅硬之跡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前後文牒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都無所論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揆以情法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極爲疎忽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是白如乎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今欲理冤而伸枉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必取</w:t>
      </w:r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諸人</w:t>
      </w:r>
      <w:proofErr w:type="spellEnd"/>
      <w:proofErr w:type="gramStart"/>
      <w:r w:rsidRPr="004012FF">
        <w:rPr>
          <w:rFonts w:ascii="細明體" w:eastAsia="細明體" w:hAnsi="細明體"/>
          <w:lang w:val="en-US"/>
        </w:rPr>
        <w:t>,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鉤覈如初檢</w:t>
      </w:r>
      <w:proofErr w:type="spellEnd"/>
      <w:proofErr w:type="gram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然後始可辨白</w:t>
      </w:r>
      <w:proofErr w:type="spell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color w:val="808080"/>
          <w:lang w:val="en-US"/>
        </w:rPr>
        <w:t>[</w:t>
      </w:r>
      <w:proofErr w:type="spellStart"/>
      <w:r w:rsidRPr="004012FF">
        <w:rPr>
          <w:rFonts w:ascii="細明體" w:eastAsia="細明體" w:hAnsi="細明體" w:cs="Lantinghei SC Heavy"/>
          <w:color w:val="808080"/>
          <w:lang w:val="en-US"/>
        </w:rPr>
        <w:t>是白乎矣</w:t>
      </w:r>
      <w:proofErr w:type="spellEnd"/>
      <w:r w:rsidRPr="004012FF">
        <w:rPr>
          <w:rFonts w:ascii="細明體" w:eastAsia="細明體" w:hAnsi="細明體"/>
          <w:color w:val="808080"/>
          <w:lang w:val="en-US"/>
        </w:rPr>
        <w:t>]</w:t>
      </w:r>
      <w:r w:rsidRPr="004012FF">
        <w:rPr>
          <w:rFonts w:ascii="細明體" w:eastAsia="細明體" w:hAnsi="細明體"/>
          <w:lang w:val="en-US"/>
        </w:rPr>
        <w:t xml:space="preserve">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其間歲月已過十年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其應問各人之死生去留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都不可知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若査驗路絶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則奉連之冤無以得雪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第令畿營行査論啓何如</w:t>
      </w:r>
      <w:proofErr w:type="spellEnd"/>
      <w:r w:rsidRPr="004012FF">
        <w:rPr>
          <w:rFonts w:ascii="細明體" w:eastAsia="細明體" w:hAnsi="細明體"/>
          <w:lang w:val="en-US"/>
        </w:rPr>
        <w:t xml:space="preserve">?” </w:t>
      </w:r>
    </w:p>
    <w:p w:rsidR="004012FF" w:rsidRPr="004012FF" w:rsidRDefault="004012FF" w:rsidP="004012FF">
      <w:pPr>
        <w:rPr>
          <w:rFonts w:ascii="細明體" w:eastAsia="細明體" w:hAnsi="細明體"/>
          <w:lang w:val="en-US"/>
        </w:rPr>
      </w:pPr>
      <w:proofErr w:type="spellStart"/>
      <w:r w:rsidRPr="004012FF">
        <w:rPr>
          <w:rFonts w:ascii="細明體" w:eastAsia="細明體" w:hAnsi="細明體" w:cs="Lantinghei SC Heavy"/>
          <w:lang w:val="en-US"/>
        </w:rPr>
        <w:lastRenderedPageBreak/>
        <w:t>判付</w:t>
      </w:r>
      <w:proofErr w:type="spellEnd"/>
      <w:r w:rsidRPr="004012FF">
        <w:rPr>
          <w:rFonts w:ascii="細明體" w:eastAsia="細明體" w:hAnsi="細明體"/>
          <w:lang w:val="en-US"/>
        </w:rPr>
        <w:t xml:space="preserve">: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云云</w:t>
      </w:r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 w:cs="Lantinghei SC Heavy"/>
          <w:lang w:val="en-US"/>
        </w:rPr>
        <w:t>〇文縟而語長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今不能盡記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中間有</w:t>
      </w:r>
      <w:proofErr w:type="spellEnd"/>
      <w:r w:rsidRPr="004012FF">
        <w:rPr>
          <w:rFonts w:ascii="細明體" w:eastAsia="細明體" w:hAnsi="細明體"/>
          <w:lang w:val="en-US"/>
        </w:rPr>
        <w:t>“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財羅貨網橫離靡託之客</w:t>
      </w:r>
      <w:r w:rsidRPr="004012FF">
        <w:rPr>
          <w:rFonts w:ascii="細明體" w:eastAsia="細明體" w:hAnsi="細明體" w:cs="Wawati SC Regular"/>
          <w:lang w:val="en-US"/>
        </w:rPr>
        <w:t>䴏</w:t>
      </w:r>
      <w:proofErr w:type="spellEnd"/>
      <w:r w:rsidRPr="004012FF">
        <w:rPr>
          <w:rFonts w:ascii="細明體" w:eastAsia="細明體" w:hAnsi="細明體"/>
          <w:lang w:val="en-US"/>
        </w:rPr>
        <w:t>”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等句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末曰</w:t>
      </w:r>
      <w:proofErr w:type="spellEnd"/>
      <w:r w:rsidRPr="004012FF">
        <w:rPr>
          <w:rFonts w:ascii="細明體" w:eastAsia="細明體" w:hAnsi="細明體"/>
          <w:lang w:val="en-US"/>
        </w:rPr>
        <w:t>: “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咸奉連</w:t>
      </w:r>
      <w:r w:rsidRPr="004012FF">
        <w:rPr>
          <w:rFonts w:ascii="細明體" w:eastAsia="細明體" w:hAnsi="細明體" w:cs="Lantinghei SC Heavy"/>
          <w:lang w:val="en-US"/>
        </w:rPr>
        <w:t>直於曹庭白放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lang w:val="en-US"/>
        </w:rPr>
        <w:t>原文案付之鬱攸</w:t>
      </w:r>
      <w:proofErr w:type="spellEnd"/>
      <w:r w:rsidRPr="004012FF">
        <w:rPr>
          <w:rFonts w:ascii="細明體" w:eastAsia="細明體" w:hAnsi="細明體"/>
          <w:lang w:val="en-US"/>
        </w:rPr>
        <w:t xml:space="preserve">, </w:t>
      </w:r>
      <w:proofErr w:type="spellStart"/>
      <w:r w:rsidRPr="004012FF">
        <w:rPr>
          <w:rFonts w:ascii="細明體" w:eastAsia="細明體" w:hAnsi="細明體" w:cs="Lantinghei SC Heavy"/>
          <w:color w:val="0000FF"/>
          <w:lang w:val="en-US"/>
        </w:rPr>
        <w:t>金太明</w:t>
      </w:r>
      <w:r w:rsidRPr="004012FF">
        <w:rPr>
          <w:rFonts w:ascii="細明體" w:eastAsia="細明體" w:hAnsi="細明體" w:cs="Lantinghei SC Heavy"/>
          <w:lang w:val="en-US"/>
        </w:rPr>
        <w:t>令畿營</w:t>
      </w:r>
      <w:proofErr w:type="gramStart"/>
      <w:r w:rsidRPr="004012FF">
        <w:rPr>
          <w:rFonts w:ascii="細明體" w:eastAsia="細明體" w:hAnsi="細明體"/>
          <w:lang w:val="en-US"/>
        </w:rPr>
        <w:t>,</w:t>
      </w:r>
      <w:r w:rsidRPr="004012FF">
        <w:rPr>
          <w:rFonts w:ascii="細明體" w:eastAsia="細明體" w:hAnsi="細明體" w:cs="Lantinghei SC Heavy"/>
          <w:lang w:val="en-US"/>
        </w:rPr>
        <w:t>減一等査處</w:t>
      </w:r>
      <w:proofErr w:type="spellEnd"/>
      <w:proofErr w:type="gramEnd"/>
      <w:r w:rsidRPr="004012FF">
        <w:rPr>
          <w:rFonts w:ascii="細明體" w:eastAsia="細明體" w:hAnsi="細明體" w:cs="Mongolian Baiti"/>
          <w:lang w:val="en-US"/>
        </w:rPr>
        <w:t>。</w:t>
      </w:r>
      <w:r w:rsidRPr="004012FF">
        <w:rPr>
          <w:rFonts w:ascii="細明體" w:eastAsia="細明體" w:hAnsi="細明體"/>
          <w:lang w:val="en-US"/>
        </w:rPr>
        <w:t xml:space="preserve">” </w:t>
      </w:r>
    </w:p>
    <w:p w:rsidR="00700937" w:rsidRPr="004012FF" w:rsidRDefault="00700937">
      <w:pPr>
        <w:rPr>
          <w:rFonts w:ascii="細明體" w:eastAsia="細明體" w:hAnsi="細明體"/>
        </w:rPr>
      </w:pPr>
    </w:p>
    <w:bookmarkEnd w:id="0"/>
    <w:sectPr w:rsidR="00700937" w:rsidRPr="004012FF" w:rsidSect="00F51621">
      <w:pgSz w:w="11900" w:h="16840"/>
      <w:pgMar w:top="1418" w:right="1418" w:bottom="1418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Lantinghei SC Heavy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Orator Std">
    <w:panose1 w:val="020D0509020203030204"/>
    <w:charset w:val="00"/>
    <w:family w:val="auto"/>
    <w:pitch w:val="variable"/>
    <w:sig w:usb0="00000003" w:usb1="00000000" w:usb2="00000000" w:usb3="00000000" w:csb0="00000001" w:csb1="00000000"/>
  </w:font>
  <w:font w:name="Wawati SC Regular">
    <w:panose1 w:val="040B0500000000000000"/>
    <w:charset w:val="00"/>
    <w:family w:val="auto"/>
    <w:pitch w:val="variable"/>
    <w:sig w:usb0="A00002FF" w:usb1="38CF7CFB" w:usb2="00000016" w:usb3="00000000" w:csb0="0004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FF"/>
    <w:rsid w:val="004012FF"/>
    <w:rsid w:val="00450AF3"/>
    <w:rsid w:val="00563BEB"/>
    <w:rsid w:val="00700937"/>
    <w:rsid w:val="00F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E313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mallfont">
    <w:name w:val="smallfont"/>
    <w:basedOn w:val="Policepardfaut"/>
    <w:rsid w:val="004012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mallfont">
    <w:name w:val="smallfont"/>
    <w:basedOn w:val="Policepardfaut"/>
    <w:rsid w:val="0040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1598</Characters>
  <Application>Microsoft Macintosh Word</Application>
  <DocSecurity>0</DocSecurity>
  <Lines>21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</dc:creator>
  <cp:keywords/>
  <dc:description/>
  <cp:lastModifiedBy>... ...</cp:lastModifiedBy>
  <cp:revision>1</cp:revision>
  <dcterms:created xsi:type="dcterms:W3CDTF">2016-11-01T13:56:00Z</dcterms:created>
  <dcterms:modified xsi:type="dcterms:W3CDTF">2016-11-01T13:57:00Z</dcterms:modified>
</cp:coreProperties>
</file>