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491AC" w14:textId="77777777" w:rsidR="00120C55" w:rsidRDefault="00E36326" w:rsidP="008A6AD6">
      <w:pPr>
        <w:shd w:val="clear" w:color="auto" w:fill="FFFFFF"/>
        <w:spacing w:after="480" w:line="360" w:lineRule="auto"/>
        <w:jc w:val="both"/>
        <w:rPr>
          <w:rFonts w:ascii="Times New Roman" w:eastAsia="MingLiU" w:hAnsi="Times New Roman" w:cs="Times New Roman"/>
          <w:b/>
          <w:sz w:val="32"/>
          <w:szCs w:val="32"/>
          <w:lang w:eastAsia="zh-TW"/>
        </w:rPr>
      </w:pPr>
      <w:r w:rsidRPr="00E36326">
        <w:rPr>
          <w:rFonts w:ascii="Times New Roman" w:eastAsia="MingLiU" w:hAnsi="Times New Roman" w:cs="Times New Roman" w:hint="eastAsia"/>
          <w:b/>
          <w:sz w:val="32"/>
          <w:szCs w:val="32"/>
          <w:lang w:eastAsia="zh-TW"/>
        </w:rPr>
        <w:t>律</w:t>
      </w:r>
      <w:r>
        <w:rPr>
          <w:rFonts w:ascii="Times New Roman" w:eastAsia="MingLiU" w:hAnsi="Times New Roman" w:cs="Times New Roman" w:hint="eastAsia"/>
          <w:b/>
          <w:sz w:val="32"/>
          <w:szCs w:val="32"/>
          <w:lang w:eastAsia="zh-TW"/>
        </w:rPr>
        <w:t>370</w:t>
      </w:r>
      <w:r>
        <w:rPr>
          <w:rFonts w:ascii="Times New Roman" w:eastAsia="MingLiU" w:hAnsi="Times New Roman" w:cs="Times New Roman"/>
          <w:b/>
          <w:sz w:val="32"/>
          <w:szCs w:val="32"/>
          <w:lang w:eastAsia="zh-TW"/>
        </w:rPr>
        <w:t> </w:t>
      </w:r>
      <w:r>
        <w:rPr>
          <w:rFonts w:ascii="Times New Roman" w:eastAsia="MingLiU" w:hAnsi="Times New Roman" w:cs="Times New Roman" w:hint="eastAsia"/>
          <w:b/>
          <w:sz w:val="32"/>
          <w:szCs w:val="32"/>
          <w:lang w:eastAsia="zh-TW"/>
        </w:rPr>
        <w:t>:</w:t>
      </w:r>
      <w:r>
        <w:rPr>
          <w:rFonts w:ascii="Times New Roman" w:eastAsia="MingLiU" w:hAnsi="Times New Roman" w:cs="Times New Roman"/>
          <w:b/>
          <w:sz w:val="32"/>
          <w:szCs w:val="32"/>
          <w:lang w:eastAsia="zh-TW"/>
        </w:rPr>
        <w:t xml:space="preserve"> </w:t>
      </w:r>
      <w:r w:rsidRPr="00E36326">
        <w:rPr>
          <w:rFonts w:ascii="Times New Roman" w:eastAsia="MingLiU" w:hAnsi="Times New Roman" w:cs="Times New Roman" w:hint="eastAsia"/>
          <w:b/>
          <w:sz w:val="32"/>
          <w:szCs w:val="32"/>
          <w:lang w:eastAsia="zh-TW"/>
        </w:rPr>
        <w:t>奴及雇工人姦家長妻</w:t>
      </w:r>
      <w:r w:rsidR="008A6AD6" w:rsidRPr="008A6AD6">
        <w:rPr>
          <w:rFonts w:ascii="Times New Roman" w:eastAsia="MingLiU" w:hAnsi="Times New Roman" w:cs="Times New Roman"/>
          <w:b/>
          <w:sz w:val="32"/>
          <w:szCs w:val="32"/>
          <w:lang w:eastAsia="zh-TW"/>
        </w:rPr>
        <w:t xml:space="preserve"> (1740)</w:t>
      </w:r>
    </w:p>
    <w:p w14:paraId="229532E0" w14:textId="77777777" w:rsidR="00E36326" w:rsidRPr="00E36326" w:rsidRDefault="00E36326" w:rsidP="00E36326">
      <w:pPr>
        <w:pStyle w:val="NormalWeb"/>
        <w:spacing w:before="0" w:beforeAutospacing="0" w:after="60" w:afterAutospacing="0" w:line="360" w:lineRule="auto"/>
        <w:jc w:val="both"/>
        <w:rPr>
          <w:lang w:eastAsia="zh-TW"/>
        </w:rPr>
      </w:pPr>
      <w:r w:rsidRPr="00E36326">
        <w:rPr>
          <w:rFonts w:eastAsia="PMingLiU"/>
          <w:lang w:eastAsia="zh-TW"/>
        </w:rPr>
        <w:t>§1</w:t>
      </w:r>
      <w:r>
        <w:rPr>
          <w:rFonts w:ascii="PMingLiU" w:eastAsia="PMingLiU" w:hAnsi="PMingLiU" w:cs="PMingLiU" w:hint="eastAsia"/>
          <w:lang w:eastAsia="zh-TW"/>
        </w:rPr>
        <w:t xml:space="preserve"> </w:t>
      </w:r>
      <w:r w:rsidRPr="00E36326">
        <w:rPr>
          <w:rFonts w:ascii="PMingLiU" w:eastAsia="PMingLiU" w:hAnsi="PMingLiU" w:cs="PMingLiU" w:hint="eastAsia"/>
          <w:lang w:eastAsia="zh-TW"/>
        </w:rPr>
        <w:t>凡奴及雇工人姦家長妻女者，各斬。</w:t>
      </w:r>
      <w:bookmarkStart w:id="0" w:name="_GoBack"/>
      <w:r w:rsidRPr="00FD2143">
        <w:rPr>
          <w:rFonts w:ascii="PMingLiU" w:eastAsia="PMingLiU" w:hAnsi="PMingLiU" w:cs="PMingLiU" w:hint="eastAsia"/>
          <w:color w:val="3370FF"/>
          <w:sz w:val="36"/>
          <w:szCs w:val="36"/>
          <w:vertAlign w:val="subscript"/>
          <w:lang w:eastAsia="zh-TW"/>
        </w:rPr>
        <w:t>決。</w:t>
      </w:r>
      <w:bookmarkEnd w:id="0"/>
    </w:p>
    <w:p w14:paraId="50CD887A" w14:textId="77777777" w:rsidR="00E36326" w:rsidRPr="00E36326" w:rsidRDefault="00E36326" w:rsidP="00E36326">
      <w:pPr>
        <w:pStyle w:val="NormalWeb"/>
        <w:spacing w:before="0" w:beforeAutospacing="0" w:after="60" w:afterAutospacing="0" w:line="360" w:lineRule="auto"/>
        <w:jc w:val="both"/>
        <w:rPr>
          <w:lang w:eastAsia="zh-TW"/>
        </w:rPr>
      </w:pPr>
      <w:r w:rsidRPr="00E36326">
        <w:rPr>
          <w:rFonts w:eastAsia="PMingLiU"/>
          <w:lang w:eastAsia="zh-TW"/>
        </w:rPr>
        <w:t>§2</w:t>
      </w:r>
      <w:r>
        <w:rPr>
          <w:rFonts w:ascii="PMingLiU" w:eastAsia="PMingLiU" w:hAnsi="PMingLiU" w:cs="PMingLiU" w:hint="eastAsia"/>
          <w:lang w:eastAsia="zh-TW"/>
        </w:rPr>
        <w:t xml:space="preserve"> </w:t>
      </w:r>
      <w:r w:rsidRPr="00E36326">
        <w:rPr>
          <w:rFonts w:ascii="PMingLiU" w:eastAsia="PMingLiU" w:hAnsi="PMingLiU" w:cs="PMingLiU" w:hint="eastAsia"/>
          <w:lang w:eastAsia="zh-TW"/>
        </w:rPr>
        <w:t>若姦家長之期親，若期親之妻者，絞；</w:t>
      </w:r>
      <w:r w:rsidRPr="00FD2143">
        <w:rPr>
          <w:rFonts w:ascii="PMingLiU" w:eastAsia="PMingLiU" w:hAnsi="PMingLiU" w:cs="PMingLiU" w:hint="eastAsia"/>
          <w:color w:val="3370FF"/>
          <w:sz w:val="36"/>
          <w:szCs w:val="36"/>
          <w:vertAlign w:val="subscript"/>
          <w:lang w:eastAsia="zh-TW"/>
        </w:rPr>
        <w:t>監候。</w:t>
      </w:r>
      <w:r w:rsidRPr="00E36326">
        <w:rPr>
          <w:rFonts w:ascii="PMingLiU" w:eastAsia="PMingLiU" w:hAnsi="PMingLiU" w:cs="PMingLiU" w:hint="eastAsia"/>
          <w:lang w:eastAsia="zh-TW"/>
        </w:rPr>
        <w:t>婦女減一等。若姦家長之緦麻以上親，及緦麻以上親之妻者，各杖一百、流二千里；強者，斬</w:t>
      </w:r>
      <w:r w:rsidRPr="00FD2143">
        <w:rPr>
          <w:rFonts w:ascii="PMingLiU" w:eastAsia="PMingLiU" w:hAnsi="PMingLiU" w:cs="PMingLiU" w:hint="eastAsia"/>
          <w:sz w:val="36"/>
          <w:szCs w:val="36"/>
          <w:lang w:eastAsia="zh-TW"/>
        </w:rPr>
        <w:t>。</w:t>
      </w:r>
      <w:r w:rsidRPr="00FD2143">
        <w:rPr>
          <w:rFonts w:ascii="PMingLiU" w:eastAsia="PMingLiU" w:hAnsi="PMingLiU" w:cs="PMingLiU" w:hint="eastAsia"/>
          <w:color w:val="3370FF"/>
          <w:sz w:val="36"/>
          <w:szCs w:val="36"/>
          <w:vertAlign w:val="subscript"/>
          <w:lang w:eastAsia="zh-TW"/>
        </w:rPr>
        <w:t>監候</w:t>
      </w:r>
      <w:r w:rsidRPr="00E36326">
        <w:rPr>
          <w:rFonts w:ascii="PMingLiU" w:eastAsia="PMingLiU" w:hAnsi="PMingLiU" w:cs="PMingLiU" w:hint="eastAsia"/>
          <w:color w:val="3370FF"/>
          <w:vertAlign w:val="subscript"/>
          <w:lang w:eastAsia="zh-TW"/>
        </w:rPr>
        <w:t>。</w:t>
      </w:r>
    </w:p>
    <w:p w14:paraId="77F986A2" w14:textId="77777777" w:rsidR="00E36326" w:rsidRPr="00FD2143" w:rsidRDefault="00E36326" w:rsidP="00E36326">
      <w:pPr>
        <w:pStyle w:val="NormalWeb"/>
        <w:spacing w:before="0" w:beforeAutospacing="0" w:after="240" w:afterAutospacing="0" w:line="360" w:lineRule="auto"/>
        <w:jc w:val="both"/>
        <w:rPr>
          <w:sz w:val="36"/>
          <w:szCs w:val="36"/>
          <w:lang w:eastAsia="zh-TW"/>
        </w:rPr>
      </w:pPr>
      <w:r w:rsidRPr="00E36326">
        <w:rPr>
          <w:rFonts w:eastAsia="PMingLiU"/>
          <w:lang w:eastAsia="zh-TW"/>
        </w:rPr>
        <w:t>§3</w:t>
      </w:r>
      <w:r>
        <w:rPr>
          <w:rFonts w:ascii="PMingLiU" w:eastAsia="PMingLiU" w:hAnsi="PMingLiU" w:cs="PMingLiU" w:hint="eastAsia"/>
          <w:lang w:eastAsia="zh-TW"/>
        </w:rPr>
        <w:t xml:space="preserve"> </w:t>
      </w:r>
      <w:r w:rsidRPr="00E36326">
        <w:rPr>
          <w:rFonts w:ascii="PMingLiU" w:eastAsia="PMingLiU" w:hAnsi="PMingLiU" w:cs="PMingLiU" w:hint="eastAsia"/>
          <w:lang w:eastAsia="zh-TW"/>
        </w:rPr>
        <w:t>妾各減一等，強者，亦斬。</w:t>
      </w:r>
      <w:r w:rsidRPr="00FD2143">
        <w:rPr>
          <w:rFonts w:ascii="PMingLiU" w:eastAsia="PMingLiU" w:hAnsi="PMingLiU" w:cs="PMingLiU" w:hint="eastAsia"/>
          <w:color w:val="3370FF"/>
          <w:sz w:val="36"/>
          <w:szCs w:val="36"/>
          <w:vertAlign w:val="subscript"/>
          <w:lang w:eastAsia="zh-TW"/>
        </w:rPr>
        <w:t>監候。軍伴、弓兵、門皂、在官役使之人，俱作雇工人。</w:t>
      </w:r>
    </w:p>
    <w:p w14:paraId="3AAEFEA5" w14:textId="77777777" w:rsidR="008A6AD6" w:rsidRPr="0002096B" w:rsidRDefault="008A6AD6" w:rsidP="0002096B">
      <w:pPr>
        <w:rPr>
          <w:rFonts w:ascii="PMingLiU" w:eastAsia="PMingLiU" w:hAnsi="PMingLiU" w:cs="PMingLiU"/>
          <w:sz w:val="24"/>
          <w:lang w:eastAsia="zh-TW"/>
        </w:rPr>
      </w:pPr>
      <w:r w:rsidRPr="008A6AD6">
        <w:rPr>
          <w:rFonts w:ascii="Times New Roman" w:eastAsia="Times New Roman" w:hAnsi="Times New Roman" w:cs="Times New Roman"/>
          <w:b/>
          <w:sz w:val="32"/>
          <w:szCs w:val="32"/>
          <w:lang w:eastAsia="fr-CH"/>
        </w:rPr>
        <w:t xml:space="preserve">Article </w:t>
      </w:r>
      <w:r w:rsidR="00E36326">
        <w:rPr>
          <w:rFonts w:ascii="Times New Roman" w:eastAsia="Times New Roman" w:hAnsi="Times New Roman" w:cs="Times New Roman"/>
          <w:b/>
          <w:sz w:val="32"/>
          <w:szCs w:val="32"/>
          <w:lang w:eastAsia="fr-CH"/>
        </w:rPr>
        <w:t>370</w:t>
      </w:r>
      <w:r w:rsidRPr="008A6AD6">
        <w:rPr>
          <w:rFonts w:ascii="Times New Roman" w:eastAsia="Times New Roman" w:hAnsi="Times New Roman" w:cs="Times New Roman"/>
          <w:b/>
          <w:sz w:val="32"/>
          <w:szCs w:val="32"/>
          <w:lang w:eastAsia="fr-CH"/>
        </w:rPr>
        <w:t xml:space="preserve"> : </w:t>
      </w:r>
      <w:r w:rsidR="00CA238F" w:rsidRPr="00CA238F">
        <w:rPr>
          <w:rFonts w:ascii="Times New Roman" w:eastAsia="Times New Roman" w:hAnsi="Times New Roman" w:cs="Times New Roman"/>
          <w:b/>
          <w:sz w:val="32"/>
          <w:szCs w:val="32"/>
          <w:lang w:val="fr-FR" w:eastAsia="fr-CH"/>
        </w:rPr>
        <w:t>Esclave ou travailleur salarié ayant une relation sexuelle illicite avec l’épouse du chef de famille</w:t>
      </w:r>
      <w:r w:rsidRPr="008A6AD6">
        <w:rPr>
          <w:rFonts w:ascii="Times New Roman" w:eastAsia="Times New Roman" w:hAnsi="Times New Roman" w:cs="Times New Roman"/>
          <w:b/>
          <w:sz w:val="32"/>
          <w:szCs w:val="32"/>
          <w:lang w:eastAsia="fr-CH"/>
        </w:rPr>
        <w:t xml:space="preserve"> (1740)</w:t>
      </w:r>
    </w:p>
    <w:p w14:paraId="666BDB47" w14:textId="77777777" w:rsidR="00E36326" w:rsidRPr="00FD2143" w:rsidRDefault="00E36326" w:rsidP="00E36326">
      <w:pPr>
        <w:spacing w:after="6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36326">
        <w:rPr>
          <w:rFonts w:ascii="Times New Roman" w:hAnsi="Times New Roman" w:cs="Times New Roman"/>
          <w:sz w:val="24"/>
          <w:szCs w:val="24"/>
        </w:rPr>
        <w:t xml:space="preserve">§1 Tout esclave ou travailleur salarié ayant une relation sexuelle illicite avec la femme ou la fille du chef de famille : </w:t>
      </w:r>
      <w:r w:rsidR="0069506C">
        <w:rPr>
          <w:rFonts w:ascii="Times New Roman" w:hAnsi="Times New Roman" w:cs="Times New Roman"/>
          <w:sz w:val="24"/>
          <w:szCs w:val="24"/>
        </w:rPr>
        <w:t>pour chacun</w:t>
      </w:r>
      <w:r w:rsidRPr="00E36326">
        <w:rPr>
          <w:rFonts w:ascii="Times New Roman" w:hAnsi="Times New Roman" w:cs="Times New Roman"/>
          <w:sz w:val="24"/>
          <w:szCs w:val="24"/>
        </w:rPr>
        <w:t xml:space="preserve">, décapitation </w:t>
      </w:r>
      <w:r w:rsidRPr="00FD2143">
        <w:rPr>
          <w:rFonts w:ascii="Times New Roman" w:hAnsi="Times New Roman" w:cs="Times New Roman"/>
          <w:color w:val="3370FF"/>
          <w:sz w:val="36"/>
          <w:szCs w:val="36"/>
          <w:vertAlign w:val="subscript"/>
        </w:rPr>
        <w:t>immédiate</w:t>
      </w:r>
      <w:r w:rsidRPr="00FD2143">
        <w:rPr>
          <w:rFonts w:ascii="Times New Roman" w:hAnsi="Times New Roman" w:cs="Times New Roman"/>
          <w:sz w:val="36"/>
          <w:szCs w:val="36"/>
        </w:rPr>
        <w:t>.</w:t>
      </w:r>
    </w:p>
    <w:p w14:paraId="52C81CBE" w14:textId="77777777" w:rsidR="00E36326" w:rsidRPr="00E36326" w:rsidRDefault="00E36326" w:rsidP="00E36326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326">
        <w:rPr>
          <w:rFonts w:ascii="Times New Roman" w:hAnsi="Times New Roman" w:cs="Times New Roman"/>
          <w:sz w:val="24"/>
          <w:szCs w:val="24"/>
        </w:rPr>
        <w:t xml:space="preserve">§2 En cas de relation </w:t>
      </w:r>
      <w:r w:rsidR="0069506C">
        <w:rPr>
          <w:rFonts w:ascii="Times New Roman" w:hAnsi="Times New Roman" w:cs="Times New Roman"/>
          <w:sz w:val="24"/>
          <w:szCs w:val="24"/>
        </w:rPr>
        <w:t>sexuelle illicite avec un parent du chef de famille</w:t>
      </w:r>
      <w:r w:rsidRPr="00E36326">
        <w:rPr>
          <w:rFonts w:ascii="Times New Roman" w:hAnsi="Times New Roman" w:cs="Times New Roman"/>
          <w:sz w:val="24"/>
          <w:szCs w:val="24"/>
        </w:rPr>
        <w:t xml:space="preserve"> auquel est dû le deuil d’un an, de même avec l’épouse d’un parent auquel est dû le deuil d’un an : strangulation </w:t>
      </w:r>
      <w:r w:rsidRPr="00FD2143">
        <w:rPr>
          <w:rFonts w:ascii="Times New Roman" w:hAnsi="Times New Roman" w:cs="Times New Roman"/>
          <w:color w:val="3370FF"/>
          <w:sz w:val="36"/>
          <w:szCs w:val="36"/>
          <w:vertAlign w:val="subscript"/>
        </w:rPr>
        <w:t>après les Assises d’automne</w:t>
      </w:r>
      <w:r w:rsidRPr="00FD2143">
        <w:rPr>
          <w:rFonts w:ascii="Times New Roman" w:hAnsi="Times New Roman" w:cs="Times New Roman"/>
          <w:sz w:val="36"/>
          <w:szCs w:val="36"/>
        </w:rPr>
        <w:t>.</w:t>
      </w:r>
      <w:r w:rsidRPr="00E36326">
        <w:rPr>
          <w:rFonts w:ascii="Times New Roman" w:hAnsi="Times New Roman" w:cs="Times New Roman"/>
          <w:sz w:val="24"/>
          <w:szCs w:val="24"/>
        </w:rPr>
        <w:t xml:space="preserve"> Pour la femme ou </w:t>
      </w:r>
      <w:r w:rsidR="00DD1446">
        <w:rPr>
          <w:rFonts w:ascii="Times New Roman" w:hAnsi="Times New Roman" w:cs="Times New Roman"/>
          <w:sz w:val="24"/>
          <w:szCs w:val="24"/>
        </w:rPr>
        <w:t>la fille : atténuer [la peine</w:t>
      </w:r>
      <w:r w:rsidRPr="00E36326">
        <w:rPr>
          <w:rFonts w:ascii="Times New Roman" w:hAnsi="Times New Roman" w:cs="Times New Roman"/>
          <w:sz w:val="24"/>
          <w:szCs w:val="24"/>
        </w:rPr>
        <w:t xml:space="preserve">] d’un degré. En cas de relation sexuelle illicite avec un parent </w:t>
      </w:r>
      <w:r w:rsidR="0069506C" w:rsidRPr="00E36326">
        <w:rPr>
          <w:rFonts w:ascii="Times New Roman" w:hAnsi="Times New Roman" w:cs="Times New Roman"/>
          <w:sz w:val="24"/>
          <w:szCs w:val="24"/>
        </w:rPr>
        <w:t xml:space="preserve">du chef de famille </w:t>
      </w:r>
      <w:r w:rsidRPr="00E36326">
        <w:rPr>
          <w:rFonts w:ascii="Times New Roman" w:hAnsi="Times New Roman" w:cs="Times New Roman"/>
          <w:sz w:val="24"/>
          <w:szCs w:val="24"/>
        </w:rPr>
        <w:t>de 5</w:t>
      </w:r>
      <w:r w:rsidRPr="00E36326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E36326">
        <w:rPr>
          <w:rFonts w:ascii="Times New Roman" w:hAnsi="Times New Roman" w:cs="Times New Roman"/>
          <w:sz w:val="24"/>
          <w:szCs w:val="24"/>
        </w:rPr>
        <w:t xml:space="preserve"> degré de deuil ou au-dessus ou avec l’épouse d’un parent de 5</w:t>
      </w:r>
      <w:r w:rsidRPr="00E36326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E36326">
        <w:rPr>
          <w:rFonts w:ascii="Times New Roman" w:hAnsi="Times New Roman" w:cs="Times New Roman"/>
          <w:sz w:val="24"/>
          <w:szCs w:val="24"/>
        </w:rPr>
        <w:t xml:space="preserve"> degré de deuil ou au-dessus :</w:t>
      </w:r>
      <w:r w:rsidR="0069506C">
        <w:rPr>
          <w:rFonts w:ascii="Times New Roman" w:hAnsi="Times New Roman" w:cs="Times New Roman"/>
          <w:sz w:val="24"/>
          <w:szCs w:val="24"/>
        </w:rPr>
        <w:t xml:space="preserve"> pour chacun</w:t>
      </w:r>
      <w:r w:rsidRPr="00E36326">
        <w:rPr>
          <w:rFonts w:ascii="Times New Roman" w:hAnsi="Times New Roman" w:cs="Times New Roman"/>
          <w:sz w:val="24"/>
          <w:szCs w:val="24"/>
        </w:rPr>
        <w:t xml:space="preserve">, 100 coups de bâton et exil à 2000 </w:t>
      </w:r>
      <w:r w:rsidRPr="00E36326">
        <w:rPr>
          <w:rFonts w:ascii="Times New Roman" w:hAnsi="Times New Roman" w:cs="Times New Roman"/>
          <w:i/>
          <w:sz w:val="24"/>
          <w:szCs w:val="24"/>
        </w:rPr>
        <w:t>li </w:t>
      </w:r>
      <w:r w:rsidRPr="00E36326">
        <w:rPr>
          <w:rFonts w:ascii="Times New Roman" w:hAnsi="Times New Roman" w:cs="Times New Roman"/>
          <w:sz w:val="24"/>
          <w:szCs w:val="24"/>
        </w:rPr>
        <w:t xml:space="preserve">; </w:t>
      </w:r>
      <w:r w:rsidR="0069506C">
        <w:rPr>
          <w:rFonts w:ascii="Times New Roman" w:hAnsi="Times New Roman" w:cs="Times New Roman"/>
          <w:sz w:val="24"/>
          <w:szCs w:val="24"/>
        </w:rPr>
        <w:t>si forcée</w:t>
      </w:r>
      <w:r w:rsidRPr="00E36326">
        <w:rPr>
          <w:rFonts w:ascii="Times New Roman" w:hAnsi="Times New Roman" w:cs="Times New Roman"/>
          <w:sz w:val="24"/>
          <w:szCs w:val="24"/>
        </w:rPr>
        <w:t xml:space="preserve"> : décapitation </w:t>
      </w:r>
      <w:r w:rsidRPr="00FD2143">
        <w:rPr>
          <w:rFonts w:ascii="Times New Roman" w:hAnsi="Times New Roman" w:cs="Times New Roman"/>
          <w:color w:val="3370FF"/>
          <w:sz w:val="36"/>
          <w:szCs w:val="36"/>
          <w:vertAlign w:val="subscript"/>
        </w:rPr>
        <w:t>après les Assises d’automne</w:t>
      </w:r>
      <w:r w:rsidRPr="00FD2143">
        <w:rPr>
          <w:rFonts w:ascii="Times New Roman" w:hAnsi="Times New Roman" w:cs="Times New Roman"/>
          <w:sz w:val="36"/>
          <w:szCs w:val="36"/>
        </w:rPr>
        <w:t>.</w:t>
      </w:r>
    </w:p>
    <w:p w14:paraId="620378B7" w14:textId="77777777" w:rsidR="0002096B" w:rsidRPr="00E36326" w:rsidRDefault="00E36326" w:rsidP="00E36326">
      <w:pPr>
        <w:spacing w:after="240" w:line="360" w:lineRule="auto"/>
        <w:jc w:val="both"/>
        <w:rPr>
          <w:rFonts w:ascii="Times New Roman" w:hAnsi="Times New Roman" w:cs="Times New Roman"/>
          <w:color w:val="3370FF"/>
          <w:sz w:val="24"/>
          <w:szCs w:val="24"/>
          <w:vertAlign w:val="subscript"/>
        </w:rPr>
      </w:pPr>
      <w:r w:rsidRPr="00E36326">
        <w:rPr>
          <w:rFonts w:ascii="Times New Roman" w:hAnsi="Times New Roman" w:cs="Times New Roman"/>
          <w:sz w:val="24"/>
          <w:szCs w:val="24"/>
        </w:rPr>
        <w:t xml:space="preserve">§3 Pour une concubine : </w:t>
      </w:r>
      <w:r w:rsidR="0069506C">
        <w:rPr>
          <w:rFonts w:ascii="Times New Roman" w:hAnsi="Times New Roman" w:cs="Times New Roman"/>
          <w:sz w:val="24"/>
          <w:szCs w:val="24"/>
        </w:rPr>
        <w:t>pour chacun</w:t>
      </w:r>
      <w:r w:rsidR="00DD1446">
        <w:rPr>
          <w:rFonts w:ascii="Times New Roman" w:hAnsi="Times New Roman" w:cs="Times New Roman"/>
          <w:sz w:val="24"/>
          <w:szCs w:val="24"/>
        </w:rPr>
        <w:t>, atténuer [la peine</w:t>
      </w:r>
      <w:r w:rsidRPr="00E36326">
        <w:rPr>
          <w:rFonts w:ascii="Times New Roman" w:hAnsi="Times New Roman" w:cs="Times New Roman"/>
          <w:sz w:val="24"/>
          <w:szCs w:val="24"/>
        </w:rPr>
        <w:t xml:space="preserve">] d’un degré ; </w:t>
      </w:r>
      <w:r w:rsidR="0069506C">
        <w:rPr>
          <w:rFonts w:ascii="Times New Roman" w:hAnsi="Times New Roman" w:cs="Times New Roman"/>
          <w:sz w:val="24"/>
          <w:szCs w:val="24"/>
        </w:rPr>
        <w:t>si forcée</w:t>
      </w:r>
      <w:r w:rsidRPr="00E36326">
        <w:rPr>
          <w:rFonts w:ascii="Times New Roman" w:hAnsi="Times New Roman" w:cs="Times New Roman"/>
          <w:sz w:val="24"/>
          <w:szCs w:val="24"/>
        </w:rPr>
        <w:t xml:space="preserve"> : aussi décapitation </w:t>
      </w:r>
      <w:r w:rsidRPr="00FD2143">
        <w:rPr>
          <w:rFonts w:ascii="Times New Roman" w:hAnsi="Times New Roman" w:cs="Times New Roman"/>
          <w:color w:val="3370FF"/>
          <w:sz w:val="36"/>
          <w:szCs w:val="36"/>
          <w:vertAlign w:val="subscript"/>
        </w:rPr>
        <w:t>après les Assises d’automne</w:t>
      </w:r>
      <w:r w:rsidRPr="00FD2143">
        <w:rPr>
          <w:rFonts w:ascii="Times New Roman" w:hAnsi="Times New Roman" w:cs="Times New Roman"/>
          <w:sz w:val="36"/>
          <w:szCs w:val="36"/>
        </w:rPr>
        <w:t xml:space="preserve">. </w:t>
      </w:r>
      <w:r w:rsidRPr="00FD2143">
        <w:rPr>
          <w:rFonts w:ascii="Times New Roman" w:hAnsi="Times New Roman" w:cs="Times New Roman"/>
          <w:color w:val="3370FF"/>
          <w:sz w:val="36"/>
          <w:szCs w:val="36"/>
          <w:vertAlign w:val="subscript"/>
        </w:rPr>
        <w:t>Compagnons d’arme, archers, portiers et personnes au service d’un fonctionnaire sont tous considérés comme des travailleurs salariés.</w:t>
      </w:r>
    </w:p>
    <w:p w14:paraId="3A3B0090" w14:textId="77777777" w:rsidR="0002096B" w:rsidRPr="00E36326" w:rsidRDefault="0002096B" w:rsidP="0002096B">
      <w:pPr>
        <w:shd w:val="clear" w:color="auto" w:fill="FFFFFF"/>
        <w:spacing w:after="120" w:line="360" w:lineRule="auto"/>
        <w:ind w:left="300"/>
        <w:jc w:val="both"/>
        <w:rPr>
          <w:rFonts w:ascii="Trebuchet MS" w:hAnsi="Trebuchet MS"/>
          <w:b/>
          <w:sz w:val="24"/>
          <w:szCs w:val="24"/>
          <w:lang w:eastAsia="zh-TW"/>
        </w:rPr>
      </w:pPr>
      <w:r w:rsidRPr="00E36326">
        <w:rPr>
          <w:rFonts w:ascii="MingLiU" w:eastAsia="MingLiU" w:hAnsi="MingLiU" w:cs="MingLiU" w:hint="eastAsia"/>
          <w:b/>
          <w:sz w:val="24"/>
          <w:szCs w:val="24"/>
          <w:lang w:eastAsia="zh-TW"/>
        </w:rPr>
        <w:t>條例</w:t>
      </w:r>
      <w:r w:rsidRPr="00E36326">
        <w:rPr>
          <w:b/>
          <w:sz w:val="24"/>
          <w:szCs w:val="24"/>
          <w:lang w:eastAsia="zh-TW"/>
        </w:rPr>
        <w:t xml:space="preserve"> </w:t>
      </w:r>
      <w:r w:rsidRPr="00E36326">
        <w:rPr>
          <w:rFonts w:ascii="Times New Roman" w:hAnsi="Times New Roman" w:cs="Times New Roman"/>
          <w:b/>
          <w:sz w:val="24"/>
          <w:szCs w:val="24"/>
          <w:lang w:eastAsia="zh-TW"/>
        </w:rPr>
        <w:t>1</w:t>
      </w:r>
    </w:p>
    <w:p w14:paraId="0491665D" w14:textId="77777777" w:rsidR="0002096B" w:rsidRPr="0002096B" w:rsidRDefault="0002096B" w:rsidP="0002096B">
      <w:pPr>
        <w:shd w:val="clear" w:color="auto" w:fill="FFFFFF"/>
        <w:spacing w:after="240" w:line="360" w:lineRule="auto"/>
        <w:jc w:val="both"/>
        <w:rPr>
          <w:rFonts w:ascii="PMingLiU" w:eastAsia="PMingLiU" w:hAnsi="PMingLiU" w:cs="PMingLiU"/>
          <w:sz w:val="24"/>
          <w:szCs w:val="24"/>
          <w:lang w:eastAsia="zh-TW"/>
        </w:rPr>
      </w:pPr>
      <w:r w:rsidRPr="00E36326">
        <w:rPr>
          <w:sz w:val="24"/>
          <w:szCs w:val="24"/>
          <w:lang w:eastAsia="zh-TW"/>
        </w:rPr>
        <w:t>凡奴姦家長之妾者，各絞監候。若家長姦家下人有夫之婦者，笞四十；係官，交部議處</w:t>
      </w:r>
      <w:r w:rsidRPr="00E36326"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</w:p>
    <w:p w14:paraId="5910AD4A" w14:textId="77777777" w:rsidR="00E36326" w:rsidRPr="00DD1446" w:rsidRDefault="00E36326" w:rsidP="00E3632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446">
        <w:rPr>
          <w:rFonts w:ascii="Times New Roman" w:hAnsi="Times New Roman" w:cs="Times New Roman"/>
          <w:b/>
          <w:sz w:val="24"/>
          <w:szCs w:val="24"/>
        </w:rPr>
        <w:t>Article additionnel 1</w:t>
      </w:r>
    </w:p>
    <w:p w14:paraId="6FD4CFDD" w14:textId="77777777" w:rsidR="008A6AD6" w:rsidRPr="0002096B" w:rsidRDefault="00E36326" w:rsidP="0002096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326">
        <w:rPr>
          <w:rFonts w:ascii="Times New Roman" w:hAnsi="Times New Roman" w:cs="Times New Roman"/>
          <w:sz w:val="24"/>
          <w:szCs w:val="24"/>
        </w:rPr>
        <w:lastRenderedPageBreak/>
        <w:t xml:space="preserve">Tout esclave ayant une relation sexuelle illicite avec la concubine du chef de famille : </w:t>
      </w:r>
      <w:r w:rsidR="0069506C">
        <w:rPr>
          <w:rFonts w:ascii="Times New Roman" w:hAnsi="Times New Roman" w:cs="Times New Roman"/>
          <w:sz w:val="24"/>
          <w:szCs w:val="24"/>
        </w:rPr>
        <w:t>pour chacun</w:t>
      </w:r>
      <w:r w:rsidRPr="00E36326">
        <w:rPr>
          <w:rFonts w:ascii="Times New Roman" w:hAnsi="Times New Roman" w:cs="Times New Roman"/>
          <w:sz w:val="24"/>
          <w:szCs w:val="24"/>
        </w:rPr>
        <w:t>, strangulation après les Assises d’automne. Si un chef de famille a une relation a une relation sexuelle illicite avec la femme mariée d’un dépendant de la famille : 40 coups de férule ; si c’est un fonctionnaire : [le] déférer au Ministère [approprié] pour qu’il délibère de la sanction administrative.</w:t>
      </w:r>
    </w:p>
    <w:sectPr w:rsidR="008A6AD6" w:rsidRPr="00020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D6"/>
    <w:rsid w:val="0002096B"/>
    <w:rsid w:val="00103575"/>
    <w:rsid w:val="00120C55"/>
    <w:rsid w:val="0069506C"/>
    <w:rsid w:val="008A6AD6"/>
    <w:rsid w:val="00CA238F"/>
    <w:rsid w:val="00DD1446"/>
    <w:rsid w:val="00E36326"/>
    <w:rsid w:val="00FD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696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545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5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1461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Chaney</dc:creator>
  <cp:keywords/>
  <dc:description/>
  <cp:lastModifiedBy>... ...</cp:lastModifiedBy>
  <cp:revision>4</cp:revision>
  <dcterms:created xsi:type="dcterms:W3CDTF">2017-04-06T16:08:00Z</dcterms:created>
  <dcterms:modified xsi:type="dcterms:W3CDTF">2017-04-07T09:27:00Z</dcterms:modified>
</cp:coreProperties>
</file>