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1AA14" w14:textId="67E70266" w:rsidR="00E86EA0" w:rsidRDefault="00417DB9" w:rsidP="00417DB9">
      <w:pPr>
        <w:spacing w:after="120" w:line="360" w:lineRule="auto"/>
        <w:jc w:val="center"/>
        <w:rPr>
          <w:b/>
          <w:lang w:eastAsia="zh-TW"/>
        </w:rPr>
      </w:pPr>
      <w:r>
        <w:rPr>
          <w:b/>
        </w:rPr>
        <w:t>O</w:t>
      </w:r>
      <w:bookmarkStart w:id="0" w:name="_GoBack"/>
      <w:bookmarkEnd w:id="0"/>
      <w:r w:rsidR="00E86EA0">
        <w:rPr>
          <w:b/>
        </w:rPr>
        <w:t xml:space="preserve">rigine de la qualification jian </w:t>
      </w:r>
      <w:r w:rsidR="00E86EA0">
        <w:rPr>
          <w:rFonts w:ascii="儷宋 Pro" w:eastAsia="儷宋 Pro" w:hAnsi="儷宋 Pro" w:cs="儷宋 Pro" w:hint="eastAsia"/>
          <w:b/>
          <w:lang w:eastAsia="zh-TW"/>
        </w:rPr>
        <w:t>姦</w:t>
      </w:r>
    </w:p>
    <w:p w14:paraId="3726872D" w14:textId="77777777" w:rsidR="004303D4" w:rsidRPr="004303D4" w:rsidRDefault="004303D4" w:rsidP="004303D4">
      <w:pPr>
        <w:spacing w:after="120" w:line="360" w:lineRule="auto"/>
        <w:jc w:val="both"/>
        <w:rPr>
          <w:rFonts w:eastAsia="PMingLiU"/>
          <w:b/>
          <w:lang w:eastAsia="zh-TW"/>
        </w:rPr>
      </w:pPr>
      <w:r w:rsidRPr="004303D4">
        <w:rPr>
          <w:b/>
        </w:rPr>
        <w:t xml:space="preserve">Xue Yunsheng </w:t>
      </w:r>
      <w:r w:rsidRPr="004303D4">
        <w:rPr>
          <w:rFonts w:eastAsia="PMingLiU"/>
          <w:b/>
          <w:lang w:eastAsia="zh-TW"/>
        </w:rPr>
        <w:t>薛允升</w:t>
      </w:r>
      <w:r w:rsidRPr="004303D4">
        <w:rPr>
          <w:rFonts w:eastAsia="PMingLiU"/>
          <w:b/>
          <w:lang w:eastAsia="zh-TW"/>
        </w:rPr>
        <w:t xml:space="preserve">, </w:t>
      </w:r>
      <w:r w:rsidRPr="004303D4">
        <w:rPr>
          <w:b/>
          <w:i/>
        </w:rPr>
        <w:t>Tang Ming lü hebian</w:t>
      </w:r>
      <w:r w:rsidRPr="004303D4">
        <w:rPr>
          <w:rFonts w:eastAsia="PMingLiU"/>
          <w:b/>
          <w:lang w:eastAsia="zh-TW"/>
        </w:rPr>
        <w:t xml:space="preserve"> </w:t>
      </w:r>
      <w:r w:rsidRPr="004303D4">
        <w:rPr>
          <w:rFonts w:eastAsia="PMingLiU"/>
          <w:b/>
          <w:lang w:eastAsia="zh-TW"/>
        </w:rPr>
        <w:t>唐明律合編</w:t>
      </w:r>
    </w:p>
    <w:p w14:paraId="5C1C8EE1" w14:textId="77777777" w:rsidR="004303D4" w:rsidRPr="004303D4" w:rsidRDefault="004303D4" w:rsidP="004303D4">
      <w:pPr>
        <w:spacing w:after="120" w:line="360" w:lineRule="auto"/>
        <w:jc w:val="both"/>
        <w:rPr>
          <w:rFonts w:eastAsia="PMingLiU"/>
          <w:lang w:eastAsia="zh-TW"/>
        </w:rPr>
      </w:pPr>
      <w:r w:rsidRPr="004303D4">
        <w:rPr>
          <w:rFonts w:eastAsia="PMingLiU"/>
          <w:lang w:eastAsia="zh-TW"/>
        </w:rPr>
        <w:t>愚按：</w:t>
      </w:r>
      <w:r w:rsidRPr="004303D4">
        <w:rPr>
          <w:rFonts w:eastAsia="PMingLiU"/>
          <w:u w:val="single"/>
          <w:lang w:eastAsia="zh-TW"/>
        </w:rPr>
        <w:t>常昭</w:t>
      </w:r>
      <w:r w:rsidRPr="004303D4">
        <w:rPr>
          <w:rFonts w:eastAsia="PMingLiU"/>
          <w:lang w:eastAsia="zh-TW"/>
        </w:rPr>
        <w:t>曰：「</w:t>
      </w:r>
      <w:r w:rsidRPr="004303D4">
        <w:rPr>
          <w:rFonts w:eastAsia="PMingLiU"/>
          <w:u w:val="single"/>
          <w:lang w:eastAsia="zh-TW"/>
        </w:rPr>
        <w:t>崔浩</w:t>
      </w:r>
      <w:r w:rsidRPr="004303D4">
        <w:rPr>
          <w:rFonts w:eastAsia="PMingLiU"/>
          <w:u w:val="wave"/>
          <w:lang w:eastAsia="zh-TW"/>
        </w:rPr>
        <w:t>漢律序</w:t>
      </w:r>
      <w:r w:rsidRPr="004303D4">
        <w:rPr>
          <w:rFonts w:eastAsia="PMingLiU"/>
          <w:lang w:eastAsia="zh-TW"/>
        </w:rPr>
        <w:t>云：『</w:t>
      </w:r>
      <w:r w:rsidRPr="004303D4">
        <w:rPr>
          <w:rFonts w:eastAsia="PMingLiU"/>
          <w:u w:val="single"/>
          <w:lang w:eastAsia="zh-TW"/>
        </w:rPr>
        <w:t>文帝</w:t>
      </w:r>
      <w:r w:rsidRPr="004303D4">
        <w:rPr>
          <w:rFonts w:eastAsia="PMingLiU"/>
          <w:lang w:eastAsia="zh-TW"/>
        </w:rPr>
        <w:t>除肉刑，而宮不易。』</w:t>
      </w:r>
      <w:r w:rsidRPr="004303D4">
        <w:rPr>
          <w:rFonts w:eastAsia="PMingLiU"/>
          <w:u w:val="single"/>
          <w:lang w:eastAsia="zh-TW"/>
        </w:rPr>
        <w:t>張斐</w:t>
      </w:r>
      <w:r w:rsidRPr="004303D4">
        <w:rPr>
          <w:rFonts w:eastAsia="PMingLiU"/>
          <w:lang w:eastAsia="zh-TW"/>
        </w:rPr>
        <w:t>註云：『以淫亂人族類，故不易之也。』」見</w:t>
      </w:r>
      <w:r w:rsidRPr="004303D4">
        <w:rPr>
          <w:rFonts w:eastAsia="PMingLiU"/>
          <w:u w:val="wave"/>
          <w:lang w:eastAsia="zh-TW"/>
        </w:rPr>
        <w:t>史記文帝紀</w:t>
      </w:r>
      <w:r w:rsidRPr="004303D4">
        <w:rPr>
          <w:rFonts w:eastAsia="PMingLiU"/>
          <w:lang w:eastAsia="zh-TW"/>
        </w:rPr>
        <w:t>註。</w:t>
      </w:r>
      <w:r w:rsidRPr="004303D4">
        <w:rPr>
          <w:rFonts w:eastAsia="PMingLiU"/>
          <w:u w:val="wave"/>
          <w:lang w:eastAsia="zh-TW"/>
        </w:rPr>
        <w:t>尚書大傳</w:t>
      </w:r>
      <w:r w:rsidRPr="004303D4">
        <w:rPr>
          <w:rFonts w:eastAsia="PMingLiU"/>
          <w:lang w:eastAsia="zh-TW"/>
        </w:rPr>
        <w:t>云：「男女不以義交者，其刑宮。」即後世之所謂姦也。（</w:t>
      </w:r>
      <w:r w:rsidRPr="004303D4">
        <w:rPr>
          <w:rFonts w:eastAsia="PMingLiU"/>
          <w:lang w:eastAsia="zh-TW"/>
        </w:rPr>
        <w:t>…</w:t>
      </w:r>
      <w:r w:rsidRPr="004303D4">
        <w:rPr>
          <w:rFonts w:eastAsia="PMingLiU"/>
          <w:lang w:eastAsia="zh-TW"/>
        </w:rPr>
        <w:t>）」</w:t>
      </w:r>
    </w:p>
    <w:p w14:paraId="4EA23D28" w14:textId="77777777" w:rsidR="007102A9" w:rsidRDefault="004303D4" w:rsidP="004303D4">
      <w:pPr>
        <w:spacing w:after="240" w:line="360" w:lineRule="auto"/>
        <w:jc w:val="both"/>
      </w:pPr>
      <w:r w:rsidRPr="004303D4">
        <w:rPr>
          <w:lang w:eastAsia="zh-TW"/>
        </w:rPr>
        <w:t>Mon humble commentaire </w:t>
      </w:r>
      <w:r w:rsidRPr="004303D4">
        <w:rPr>
          <w:rFonts w:eastAsiaTheme="minorEastAsia"/>
          <w:lang w:eastAsia="zh-TW"/>
        </w:rPr>
        <w:t>:</w:t>
      </w:r>
      <w:r w:rsidRPr="004303D4">
        <w:rPr>
          <w:lang w:eastAsia="zh-TW"/>
        </w:rPr>
        <w:t xml:space="preserve"> Chang Zhao dit </w:t>
      </w:r>
      <w:r w:rsidRPr="004303D4">
        <w:rPr>
          <w:rFonts w:eastAsiaTheme="minorEastAsia"/>
          <w:lang w:eastAsia="zh-TW"/>
        </w:rPr>
        <w:t>:</w:t>
      </w:r>
      <w:r w:rsidRPr="004303D4">
        <w:rPr>
          <w:lang w:eastAsia="zh-TW"/>
        </w:rPr>
        <w:t xml:space="preserve"> « La </w:t>
      </w:r>
      <w:r w:rsidRPr="004303D4">
        <w:rPr>
          <w:i/>
          <w:lang w:eastAsia="zh-TW"/>
        </w:rPr>
        <w:t>Préface au Code des Han</w:t>
      </w:r>
      <w:r w:rsidRPr="004303D4">
        <w:rPr>
          <w:lang w:eastAsia="zh-TW"/>
        </w:rPr>
        <w:t xml:space="preserve"> de Cui Hao dit </w:t>
      </w:r>
      <w:r w:rsidRPr="004303D4">
        <w:rPr>
          <w:rFonts w:eastAsiaTheme="minorEastAsia"/>
          <w:lang w:eastAsia="zh-TW"/>
        </w:rPr>
        <w:t>:</w:t>
      </w:r>
      <w:r w:rsidRPr="004303D4">
        <w:rPr>
          <w:lang w:eastAsia="zh-TW"/>
        </w:rPr>
        <w:t xml:space="preserve"> "L’Empereur Wen abolit les peines corporelles, mais la castration resta inchangée." </w:t>
      </w:r>
      <w:r w:rsidRPr="004303D4">
        <w:t>Commentaire de Zhang Fei </w:t>
      </w:r>
      <w:r w:rsidRPr="004303D4">
        <w:rPr>
          <w:rFonts w:eastAsiaTheme="minorEastAsia"/>
          <w:lang w:eastAsia="zh-TW"/>
        </w:rPr>
        <w:t>:</w:t>
      </w:r>
      <w:r w:rsidRPr="004303D4">
        <w:t xml:space="preserve"> "Parce que la débauche troublait la lignée d’autrui, il [l’Empereur Wen] ne l’a pas changée [la castration]." » Voir commentaire aux « Annales de l’Empereur Wen » des </w:t>
      </w:r>
      <w:r w:rsidRPr="004303D4">
        <w:rPr>
          <w:i/>
        </w:rPr>
        <w:t>Mémoires historiques</w:t>
      </w:r>
      <w:r w:rsidRPr="004303D4">
        <w:t xml:space="preserve">. Le </w:t>
      </w:r>
      <w:r w:rsidRPr="004303D4">
        <w:rPr>
          <w:i/>
        </w:rPr>
        <w:t>Grand commentaire des Documents des générations antérieures</w:t>
      </w:r>
      <w:r w:rsidRPr="004303D4">
        <w:t xml:space="preserve"> dit : « Si un homme et une femme s’unissent sans [respecter] la moralité, leur peine est la castration. » C’est ce que les générations postérieures appellent « relation sexuelle illicite ».</w:t>
      </w:r>
    </w:p>
    <w:p w14:paraId="4A747DD2" w14:textId="77777777" w:rsidR="00801692" w:rsidRPr="004303D4" w:rsidRDefault="00801692" w:rsidP="00801692">
      <w:pPr>
        <w:spacing w:after="120" w:line="360" w:lineRule="auto"/>
        <w:jc w:val="right"/>
        <w:rPr>
          <w:rFonts w:eastAsia="PMingLiU"/>
          <w:b/>
          <w:lang w:eastAsia="zh-TW"/>
        </w:rPr>
      </w:pPr>
      <w:r w:rsidRPr="004303D4">
        <w:rPr>
          <w:b/>
        </w:rPr>
        <w:t xml:space="preserve">Xue Yunsheng </w:t>
      </w:r>
      <w:r w:rsidRPr="004303D4">
        <w:rPr>
          <w:rFonts w:eastAsia="PMingLiU"/>
          <w:b/>
          <w:lang w:eastAsia="zh-TW"/>
        </w:rPr>
        <w:t>薛允升</w:t>
      </w:r>
      <w:r w:rsidRPr="004303D4">
        <w:rPr>
          <w:rFonts w:eastAsia="PMingLiU"/>
          <w:b/>
          <w:lang w:eastAsia="zh-TW"/>
        </w:rPr>
        <w:t xml:space="preserve">, </w:t>
      </w:r>
      <w:r w:rsidRPr="004303D4">
        <w:rPr>
          <w:b/>
          <w:i/>
        </w:rPr>
        <w:t>Tang Ming lü hebian</w:t>
      </w:r>
      <w:r w:rsidRPr="004303D4">
        <w:rPr>
          <w:rFonts w:eastAsia="PMingLiU"/>
          <w:b/>
          <w:lang w:eastAsia="zh-TW"/>
        </w:rPr>
        <w:t xml:space="preserve"> </w:t>
      </w:r>
      <w:r w:rsidRPr="004303D4">
        <w:rPr>
          <w:rFonts w:eastAsia="PMingLiU"/>
          <w:b/>
          <w:lang w:eastAsia="zh-TW"/>
        </w:rPr>
        <w:t>唐明律合編</w:t>
      </w:r>
    </w:p>
    <w:p w14:paraId="21D6D9F6" w14:textId="77777777" w:rsidR="00801692" w:rsidRPr="004303D4" w:rsidRDefault="00801692" w:rsidP="004303D4">
      <w:pPr>
        <w:spacing w:after="240" w:line="360" w:lineRule="auto"/>
        <w:jc w:val="both"/>
      </w:pPr>
    </w:p>
    <w:p w14:paraId="45010497" w14:textId="77777777" w:rsidR="004303D4" w:rsidRPr="004303D4" w:rsidRDefault="004303D4" w:rsidP="004303D4">
      <w:pPr>
        <w:spacing w:after="120" w:line="360" w:lineRule="auto"/>
        <w:jc w:val="both"/>
      </w:pPr>
      <w:r w:rsidRPr="004303D4">
        <w:rPr>
          <w:rFonts w:eastAsia="PMingLiU"/>
        </w:rPr>
        <w:t>男女不以禮交皆死</w:t>
      </w:r>
      <w:r w:rsidRPr="004303D4">
        <w:rPr>
          <w:rFonts w:eastAsia="PMingLiU"/>
          <w:lang w:eastAsia="zh-TW"/>
        </w:rPr>
        <w:t>。</w:t>
      </w:r>
    </w:p>
    <w:p w14:paraId="5319DBE3" w14:textId="77777777" w:rsidR="004303D4" w:rsidRDefault="004303D4" w:rsidP="004303D4">
      <w:pPr>
        <w:spacing w:after="240" w:line="360" w:lineRule="auto"/>
        <w:jc w:val="both"/>
      </w:pPr>
      <w:r w:rsidRPr="004303D4">
        <w:t>Si un homme et une femme s’unissent sans [respecter] le rite, tous deux sont condamnés à mort.</w:t>
      </w:r>
    </w:p>
    <w:p w14:paraId="6A7039C7" w14:textId="77777777" w:rsidR="00801692" w:rsidRDefault="00801692" w:rsidP="00801692">
      <w:pPr>
        <w:spacing w:after="120" w:line="360" w:lineRule="auto"/>
        <w:jc w:val="right"/>
        <w:rPr>
          <w:b/>
        </w:rPr>
      </w:pPr>
      <w:r w:rsidRPr="004303D4">
        <w:rPr>
          <w:b/>
          <w:i/>
        </w:rPr>
        <w:t>Weishu</w:t>
      </w:r>
      <w:r w:rsidRPr="004303D4">
        <w:rPr>
          <w:b/>
        </w:rPr>
        <w:t xml:space="preserve"> </w:t>
      </w:r>
      <w:r w:rsidRPr="004303D4">
        <w:rPr>
          <w:rFonts w:eastAsia="PMingLiU"/>
          <w:b/>
        </w:rPr>
        <w:t>魏書</w:t>
      </w:r>
      <w:r w:rsidRPr="004303D4">
        <w:rPr>
          <w:b/>
        </w:rPr>
        <w:t xml:space="preserve">, </w:t>
      </w:r>
      <w:r w:rsidRPr="004303D4">
        <w:rPr>
          <w:rFonts w:eastAsia="PMingLiU"/>
          <w:b/>
        </w:rPr>
        <w:t>卷</w:t>
      </w:r>
      <w:r w:rsidRPr="004303D4">
        <w:rPr>
          <w:b/>
        </w:rPr>
        <w:t xml:space="preserve"> 111, « </w:t>
      </w:r>
      <w:r w:rsidRPr="004303D4">
        <w:rPr>
          <w:b/>
          <w:i/>
        </w:rPr>
        <w:t>Xingfa zhi</w:t>
      </w:r>
      <w:r w:rsidRPr="004303D4">
        <w:rPr>
          <w:b/>
        </w:rPr>
        <w:t xml:space="preserve"> </w:t>
      </w:r>
      <w:r w:rsidRPr="004303D4">
        <w:rPr>
          <w:rFonts w:eastAsia="PMingLiU"/>
          <w:b/>
        </w:rPr>
        <w:t>刑罰志</w:t>
      </w:r>
      <w:r w:rsidRPr="004303D4">
        <w:rPr>
          <w:b/>
        </w:rPr>
        <w:t> »</w:t>
      </w:r>
    </w:p>
    <w:p w14:paraId="6A64FC0A" w14:textId="77777777" w:rsidR="00801692" w:rsidRPr="004303D4" w:rsidRDefault="00801692" w:rsidP="00801692">
      <w:pPr>
        <w:spacing w:after="120" w:line="360" w:lineRule="auto"/>
        <w:jc w:val="right"/>
        <w:rPr>
          <w:b/>
        </w:rPr>
      </w:pPr>
    </w:p>
    <w:p w14:paraId="2C2E8E14" w14:textId="77777777" w:rsidR="004303D4" w:rsidRPr="004303D4" w:rsidRDefault="004303D4" w:rsidP="004303D4">
      <w:pPr>
        <w:spacing w:after="120" w:line="360" w:lineRule="auto"/>
        <w:jc w:val="both"/>
      </w:pPr>
      <w:r w:rsidRPr="004303D4">
        <w:rPr>
          <w:rFonts w:eastAsia="PMingLiU"/>
        </w:rPr>
        <w:t>云「男女不以義交者，其刑宫」者，以義交，謂依六禮而婚者</w:t>
      </w:r>
    </w:p>
    <w:p w14:paraId="3F260EC2" w14:textId="152CDEB1" w:rsidR="00801692" w:rsidRPr="004303D4" w:rsidRDefault="004303D4" w:rsidP="00801692">
      <w:pPr>
        <w:spacing w:after="240" w:line="360" w:lineRule="auto"/>
        <w:jc w:val="both"/>
      </w:pPr>
      <w:r w:rsidRPr="004303D4">
        <w:t>Pour ce qui est de la phrase « Si un homme et une femme s’unissent sans [respecter] la moralité, leur peine est la castration », « s’unir en [respectant] la moralité », cela veut dire que ceux-ci sont mariés selon les Six Rites.</w:t>
      </w:r>
    </w:p>
    <w:p w14:paraId="3210FD5F" w14:textId="77777777" w:rsidR="00801692" w:rsidRPr="004303D4" w:rsidRDefault="00801692" w:rsidP="00801692">
      <w:pPr>
        <w:spacing w:after="120" w:line="360" w:lineRule="auto"/>
        <w:jc w:val="right"/>
        <w:rPr>
          <w:b/>
        </w:rPr>
      </w:pPr>
      <w:r w:rsidRPr="004303D4">
        <w:rPr>
          <w:b/>
        </w:rPr>
        <w:t xml:space="preserve">Jia Gongyan </w:t>
      </w:r>
      <w:r w:rsidRPr="004303D4">
        <w:rPr>
          <w:rFonts w:eastAsia="PMingLiU"/>
          <w:b/>
        </w:rPr>
        <w:t>賈公彥</w:t>
      </w:r>
      <w:r w:rsidRPr="004303D4">
        <w:rPr>
          <w:rFonts w:eastAsia="PMingLiU"/>
          <w:b/>
        </w:rPr>
        <w:t xml:space="preserve">, </w:t>
      </w:r>
      <w:r w:rsidRPr="004303D4">
        <w:rPr>
          <w:b/>
          <w:i/>
        </w:rPr>
        <w:t>Zhouli zhushu</w:t>
      </w:r>
      <w:r w:rsidRPr="004303D4">
        <w:rPr>
          <w:b/>
        </w:rPr>
        <w:t xml:space="preserve"> </w:t>
      </w:r>
      <w:r w:rsidRPr="004303D4">
        <w:rPr>
          <w:rFonts w:eastAsia="PMingLiU"/>
          <w:b/>
        </w:rPr>
        <w:t>周禮注疏</w:t>
      </w:r>
      <w:r w:rsidRPr="004303D4">
        <w:rPr>
          <w:b/>
        </w:rPr>
        <w:t xml:space="preserve">, </w:t>
      </w:r>
      <w:r w:rsidRPr="004303D4">
        <w:rPr>
          <w:rFonts w:eastAsia="PMingLiU"/>
          <w:b/>
        </w:rPr>
        <w:t>卷</w:t>
      </w:r>
      <w:r w:rsidRPr="004303D4">
        <w:rPr>
          <w:b/>
        </w:rPr>
        <w:t xml:space="preserve"> 36</w:t>
      </w:r>
    </w:p>
    <w:p w14:paraId="2920D31A" w14:textId="77777777" w:rsidR="006E3719" w:rsidRDefault="006E3719">
      <w:pPr>
        <w:spacing w:after="160" w:line="259" w:lineRule="auto"/>
      </w:pPr>
    </w:p>
    <w:p w14:paraId="7567E1CC" w14:textId="77777777" w:rsidR="00801692" w:rsidRDefault="00801692" w:rsidP="006E3719">
      <w:pPr>
        <w:tabs>
          <w:tab w:val="left" w:pos="2120"/>
        </w:tabs>
        <w:spacing w:after="240" w:line="360" w:lineRule="auto"/>
        <w:jc w:val="both"/>
        <w:rPr>
          <w:b/>
          <w:lang w:val="fr-FR"/>
        </w:rPr>
      </w:pPr>
    </w:p>
    <w:p w14:paraId="199FFF3C" w14:textId="3D6F73BE" w:rsidR="00E86EA0" w:rsidRPr="006E3719" w:rsidRDefault="006E3719" w:rsidP="00801692">
      <w:pPr>
        <w:tabs>
          <w:tab w:val="left" w:pos="2120"/>
        </w:tabs>
        <w:spacing w:after="240" w:line="360" w:lineRule="auto"/>
        <w:jc w:val="center"/>
        <w:rPr>
          <w:b/>
          <w:lang w:val="fr-FR"/>
        </w:rPr>
      </w:pPr>
      <w:r w:rsidRPr="00E86EA0">
        <w:rPr>
          <w:b/>
          <w:lang w:val="fr-FR"/>
        </w:rPr>
        <w:lastRenderedPageBreak/>
        <w:t xml:space="preserve">Distinction des diverses catégories de </w:t>
      </w:r>
      <w:r>
        <w:rPr>
          <w:b/>
        </w:rPr>
        <w:t xml:space="preserve">jian </w:t>
      </w:r>
      <w:r>
        <w:rPr>
          <w:rFonts w:ascii="儷宋 Pro" w:eastAsia="儷宋 Pro" w:hAnsi="儷宋 Pro" w:cs="儷宋 Pro" w:hint="eastAsia"/>
          <w:b/>
          <w:lang w:eastAsia="zh-TW"/>
        </w:rPr>
        <w:t>姦</w:t>
      </w:r>
      <w:r>
        <w:rPr>
          <w:rFonts w:ascii="儷宋 Pro" w:eastAsia="儷宋 Pro" w:hAnsi="儷宋 Pro" w:cs="儷宋 Pro"/>
          <w:b/>
          <w:lang w:val="fr-FR" w:eastAsia="zh-TW"/>
        </w:rPr>
        <w:t xml:space="preserve"> (</w:t>
      </w:r>
      <w:r>
        <w:rPr>
          <w:rFonts w:ascii="儷宋 Pro" w:eastAsia="儷宋 Pro" w:hAnsi="儷宋 Pro" w:cs="儷宋 Pro" w:hint="eastAsia"/>
          <w:b/>
          <w:lang w:val="fr-FR" w:eastAsia="zh-TW"/>
        </w:rPr>
        <w:t>刁姦，通姦</w:t>
      </w:r>
      <w:r>
        <w:rPr>
          <w:rFonts w:ascii="儷宋 Pro" w:eastAsia="儷宋 Pro" w:hAnsi="儷宋 Pro" w:cs="儷宋 Pro"/>
          <w:b/>
          <w:lang w:val="fr-FR" w:eastAsia="zh-TW"/>
        </w:rPr>
        <w:t>)</w:t>
      </w:r>
    </w:p>
    <w:p w14:paraId="4A610E47" w14:textId="6701149F" w:rsidR="00E86EA0" w:rsidRPr="00D65EEF" w:rsidRDefault="00D65EEF" w:rsidP="00D65EEF">
      <w:pPr>
        <w:spacing w:after="120" w:line="360" w:lineRule="auto"/>
        <w:rPr>
          <w:rFonts w:eastAsia="PMingLiU"/>
          <w:b/>
          <w:lang w:eastAsia="zh-TW"/>
        </w:rPr>
      </w:pPr>
      <w:r w:rsidRPr="00FA5AB7">
        <w:rPr>
          <w:rFonts w:eastAsia="PMingLiU"/>
          <w:b/>
          <w:lang w:eastAsia="zh-TW"/>
        </w:rPr>
        <w:t xml:space="preserve">Shen Zhiqi </w:t>
      </w:r>
      <w:r w:rsidRPr="00FA5AB7">
        <w:rPr>
          <w:rFonts w:eastAsia="PMingLiU" w:hint="eastAsia"/>
          <w:b/>
          <w:lang w:eastAsia="zh-TW"/>
        </w:rPr>
        <w:t>沈之奇</w:t>
      </w:r>
      <w:r w:rsidRPr="00FA5AB7">
        <w:rPr>
          <w:rFonts w:eastAsia="PMingLiU" w:hint="eastAsia"/>
          <w:b/>
          <w:lang w:eastAsia="zh-TW"/>
        </w:rPr>
        <w:t xml:space="preserve">, </w:t>
      </w:r>
      <w:r w:rsidRPr="00FA5AB7">
        <w:rPr>
          <w:rFonts w:eastAsia="PMingLiU"/>
          <w:b/>
          <w:i/>
          <w:lang w:eastAsia="zh-TW"/>
        </w:rPr>
        <w:t>Da Qing lü jizhu</w:t>
      </w:r>
      <w:r w:rsidRPr="00FA5AB7">
        <w:rPr>
          <w:rFonts w:eastAsia="PMingLiU"/>
          <w:b/>
          <w:lang w:eastAsia="zh-TW"/>
        </w:rPr>
        <w:t xml:space="preserve"> </w:t>
      </w:r>
      <w:r w:rsidRPr="00FA5AB7">
        <w:rPr>
          <w:rFonts w:eastAsia="PMingLiU" w:hint="eastAsia"/>
          <w:b/>
          <w:lang w:eastAsia="zh-TW"/>
        </w:rPr>
        <w:t>大清律輯注</w:t>
      </w:r>
    </w:p>
    <w:p w14:paraId="6E5B244E" w14:textId="77777777" w:rsidR="00E86EA0" w:rsidRDefault="00E86EA0" w:rsidP="00E86EA0">
      <w:pPr>
        <w:spacing w:after="120" w:line="360" w:lineRule="auto"/>
        <w:jc w:val="both"/>
        <w:rPr>
          <w:rFonts w:ascii="PMingLiU" w:eastAsia="PMingLiU" w:hAnsi="PMingLiU"/>
          <w:lang w:eastAsia="zh-TW"/>
        </w:rPr>
      </w:pPr>
      <w:r>
        <w:rPr>
          <w:rFonts w:ascii="PMingLiU" w:eastAsia="PMingLiU" w:hAnsi="PMingLiU" w:hint="eastAsia"/>
          <w:lang w:eastAsia="zh-TW"/>
        </w:rPr>
        <w:t>和姦，謂男女情</w:t>
      </w:r>
      <w:r w:rsidRPr="00FA5AB7">
        <w:rPr>
          <w:rFonts w:ascii="PMingLiU" w:eastAsia="PMingLiU" w:hAnsi="PMingLiU" w:hint="eastAsia"/>
          <w:lang w:eastAsia="zh-TW"/>
        </w:rPr>
        <w:t>願，和同私姦也。刁姦，謂姦夫刁誘姦婦，引至別所通姦，亦和姦也。（</w:t>
      </w:r>
      <w:r w:rsidRPr="00FA5AB7">
        <w:rPr>
          <w:rFonts w:ascii="PMingLiU" w:eastAsia="PMingLiU" w:hAnsi="PMingLiU"/>
          <w:lang w:eastAsia="zh-TW"/>
        </w:rPr>
        <w:t>…</w:t>
      </w:r>
      <w:r w:rsidRPr="00FA5AB7">
        <w:rPr>
          <w:rFonts w:ascii="PMingLiU" w:eastAsia="PMingLiU" w:hAnsi="PMingLiU" w:hint="eastAsia"/>
          <w:lang w:eastAsia="zh-TW"/>
        </w:rPr>
        <w:t>）</w:t>
      </w:r>
    </w:p>
    <w:p w14:paraId="398CC31E" w14:textId="77777777" w:rsidR="00E86EA0" w:rsidRDefault="00E86EA0" w:rsidP="00E86EA0">
      <w:pPr>
        <w:spacing w:after="240" w:line="360" w:lineRule="auto"/>
        <w:jc w:val="both"/>
        <w:rPr>
          <w:rFonts w:eastAsia="PMingLiU"/>
          <w:lang w:eastAsia="zh-TW"/>
        </w:rPr>
      </w:pPr>
      <w:r>
        <w:rPr>
          <w:rFonts w:eastAsia="PMingLiU"/>
          <w:lang w:eastAsia="zh-TW"/>
        </w:rPr>
        <w:t>« </w:t>
      </w:r>
      <w:r w:rsidRPr="00155B3C">
        <w:rPr>
          <w:rFonts w:eastAsia="PMingLiU"/>
          <w:lang w:eastAsia="zh-TW"/>
        </w:rPr>
        <w:t>Relati</w:t>
      </w:r>
      <w:r>
        <w:rPr>
          <w:rFonts w:eastAsia="PMingLiU"/>
          <w:lang w:eastAsia="zh-TW"/>
        </w:rPr>
        <w:t>on sexuelle illicite consentie »</w:t>
      </w:r>
      <w:r w:rsidRPr="00155B3C">
        <w:rPr>
          <w:rFonts w:eastAsia="PMingLiU"/>
          <w:lang w:eastAsia="zh-TW"/>
        </w:rPr>
        <w:t>, cela veut dire que l’homme et la femme désirent et consentent tous deux à avoir une relatio</w:t>
      </w:r>
      <w:r>
        <w:rPr>
          <w:rFonts w:eastAsia="PMingLiU"/>
          <w:lang w:eastAsia="zh-TW"/>
        </w:rPr>
        <w:t>n sexuelle illicite en privé. « </w:t>
      </w:r>
      <w:r w:rsidRPr="00155B3C">
        <w:rPr>
          <w:rFonts w:eastAsia="PMingLiU"/>
          <w:lang w:eastAsia="zh-TW"/>
        </w:rPr>
        <w:t>Relation se</w:t>
      </w:r>
      <w:r>
        <w:rPr>
          <w:rFonts w:eastAsia="PMingLiU"/>
          <w:lang w:eastAsia="zh-TW"/>
        </w:rPr>
        <w:t>xuelle illicite après intrigue »</w:t>
      </w:r>
      <w:r w:rsidRPr="00155B3C">
        <w:rPr>
          <w:rFonts w:eastAsia="PMingLiU"/>
          <w:lang w:eastAsia="zh-TW"/>
        </w:rPr>
        <w:t>, cela veut dire que le fornicateur aguiche et séduit la fornicatrice et l’attire jusqu’à un autre lieu pour avoir une relation sexuelle illicite avec, mais c’est aussi une relation sexuelle illicite consentie</w:t>
      </w:r>
      <w:r>
        <w:rPr>
          <w:rFonts w:eastAsia="PMingLiU"/>
          <w:lang w:eastAsia="zh-TW"/>
        </w:rPr>
        <w:t>.</w:t>
      </w:r>
    </w:p>
    <w:p w14:paraId="661C67D5" w14:textId="77777777" w:rsidR="00801692" w:rsidRPr="00D65EEF" w:rsidRDefault="00801692" w:rsidP="00801692">
      <w:pPr>
        <w:spacing w:after="120" w:line="360" w:lineRule="auto"/>
        <w:jc w:val="right"/>
        <w:rPr>
          <w:rFonts w:eastAsia="PMingLiU"/>
          <w:b/>
          <w:lang w:eastAsia="zh-TW"/>
        </w:rPr>
      </w:pPr>
      <w:r w:rsidRPr="00FA5AB7">
        <w:rPr>
          <w:rFonts w:eastAsia="PMingLiU"/>
          <w:b/>
          <w:lang w:eastAsia="zh-TW"/>
        </w:rPr>
        <w:t xml:space="preserve">Shen Zhiqi </w:t>
      </w:r>
      <w:r w:rsidRPr="00FA5AB7">
        <w:rPr>
          <w:rFonts w:eastAsia="PMingLiU" w:hint="eastAsia"/>
          <w:b/>
          <w:lang w:eastAsia="zh-TW"/>
        </w:rPr>
        <w:t>沈之奇</w:t>
      </w:r>
      <w:r w:rsidRPr="00FA5AB7">
        <w:rPr>
          <w:rFonts w:eastAsia="PMingLiU" w:hint="eastAsia"/>
          <w:b/>
          <w:lang w:eastAsia="zh-TW"/>
        </w:rPr>
        <w:t xml:space="preserve">, </w:t>
      </w:r>
      <w:r w:rsidRPr="00FA5AB7">
        <w:rPr>
          <w:rFonts w:eastAsia="PMingLiU"/>
          <w:b/>
          <w:i/>
          <w:lang w:eastAsia="zh-TW"/>
        </w:rPr>
        <w:t>Da Qing lü jizhu</w:t>
      </w:r>
      <w:r w:rsidRPr="00FA5AB7">
        <w:rPr>
          <w:rFonts w:eastAsia="PMingLiU"/>
          <w:b/>
          <w:lang w:eastAsia="zh-TW"/>
        </w:rPr>
        <w:t xml:space="preserve"> </w:t>
      </w:r>
      <w:r w:rsidRPr="00FA5AB7">
        <w:rPr>
          <w:rFonts w:eastAsia="PMingLiU" w:hint="eastAsia"/>
          <w:b/>
          <w:lang w:eastAsia="zh-TW"/>
        </w:rPr>
        <w:t>大清律輯注</w:t>
      </w:r>
    </w:p>
    <w:p w14:paraId="2E7F563F" w14:textId="77777777" w:rsidR="00801692" w:rsidRDefault="00801692" w:rsidP="00E86EA0">
      <w:pPr>
        <w:spacing w:after="240" w:line="360" w:lineRule="auto"/>
        <w:jc w:val="both"/>
        <w:rPr>
          <w:rFonts w:eastAsia="PMingLiU"/>
          <w:lang w:eastAsia="zh-TW"/>
        </w:rPr>
      </w:pPr>
    </w:p>
    <w:p w14:paraId="268CEE72" w14:textId="77777777" w:rsidR="00E86EA0" w:rsidRDefault="00E86EA0" w:rsidP="00E86EA0">
      <w:pPr>
        <w:spacing w:after="120" w:line="360" w:lineRule="auto"/>
        <w:jc w:val="both"/>
        <w:rPr>
          <w:rFonts w:ascii="PMingLiU" w:eastAsia="PMingLiU" w:hAnsi="PMingLiU"/>
          <w:lang w:eastAsia="zh-TW"/>
        </w:rPr>
      </w:pPr>
      <w:r w:rsidRPr="00FA5AB7">
        <w:rPr>
          <w:rFonts w:ascii="PMingLiU" w:eastAsia="PMingLiU" w:hAnsi="PMingLiU" w:hint="eastAsia"/>
          <w:lang w:eastAsia="zh-TW"/>
        </w:rPr>
        <w:t>刁姦之情有二：一則巧言引誘婦人背夫逃走，離其家而出於外也；一則用力挾制，迫之以不得不從之勢也。雖為和則一，似與彼此留情而通姦者不同。（</w:t>
      </w:r>
      <w:r w:rsidRPr="00FA5AB7">
        <w:rPr>
          <w:rFonts w:ascii="PMingLiU" w:eastAsia="PMingLiU" w:hAnsi="PMingLiU"/>
          <w:lang w:eastAsia="zh-TW"/>
        </w:rPr>
        <w:t>…</w:t>
      </w:r>
      <w:r w:rsidRPr="00FA5AB7">
        <w:rPr>
          <w:rFonts w:ascii="PMingLiU" w:eastAsia="PMingLiU" w:hAnsi="PMingLiU" w:hint="eastAsia"/>
          <w:lang w:eastAsia="zh-TW"/>
        </w:rPr>
        <w:t>）</w:t>
      </w:r>
    </w:p>
    <w:p w14:paraId="07A44D5B" w14:textId="77777777" w:rsidR="00E86EA0" w:rsidRDefault="00E86EA0" w:rsidP="00E86EA0">
      <w:pPr>
        <w:spacing w:after="60" w:line="360" w:lineRule="auto"/>
        <w:jc w:val="both"/>
        <w:rPr>
          <w:b/>
          <w:bCs/>
        </w:rPr>
      </w:pPr>
      <w:r w:rsidRPr="00155B3C">
        <w:rPr>
          <w:b/>
          <w:bCs/>
        </w:rPr>
        <w:t>Relation sexuelle illicite après intrigue</w:t>
      </w:r>
    </w:p>
    <w:p w14:paraId="4538498A" w14:textId="77777777" w:rsidR="00E86EA0" w:rsidRDefault="00E86EA0" w:rsidP="00E86EA0">
      <w:pPr>
        <w:spacing w:after="60" w:line="360" w:lineRule="auto"/>
        <w:jc w:val="both"/>
      </w:pPr>
      <w:r w:rsidRPr="00155B3C">
        <w:t xml:space="preserve">Les faits de relation sexuelle illicite après </w:t>
      </w:r>
      <w:r>
        <w:t>intrigue sont au nombre de deux :</w:t>
      </w:r>
      <w:r w:rsidRPr="00155B3C">
        <w:t xml:space="preserve"> d’une part, le fait de tenter et séduire une femme par d’habiles paroles de sorte à ce qu’elle tourne le dos à son mari et s’enfuie et quitte sa maison et sorte à l’extérieur; d’autre part, le fait de [la] soumettre par la force et faire pression sur elle pour qu’elle n’ait pas d’autre choix que d’obéir. Quoique l’acte soit consenti dans les deux cas, il semble que cela soit différent des cas où les deux parties ont une relation sexuelle illicite en étant épris l’une de l’autre</w:t>
      </w:r>
      <w:r>
        <w:t>.</w:t>
      </w:r>
    </w:p>
    <w:p w14:paraId="7F17314C" w14:textId="77777777" w:rsidR="00801692" w:rsidRPr="00FA5AB7" w:rsidRDefault="00801692" w:rsidP="00801692">
      <w:pPr>
        <w:spacing w:after="120" w:line="360" w:lineRule="auto"/>
        <w:jc w:val="right"/>
        <w:rPr>
          <w:rFonts w:eastAsia="PMingLiU"/>
          <w:b/>
          <w:lang w:eastAsia="zh-TW"/>
        </w:rPr>
      </w:pPr>
      <w:r w:rsidRPr="00FA5AB7">
        <w:rPr>
          <w:b/>
          <w:lang w:eastAsia="zh-TW"/>
        </w:rPr>
        <w:t xml:space="preserve">Huang Liuhong </w:t>
      </w:r>
      <w:r w:rsidRPr="00FA5AB7">
        <w:rPr>
          <w:rFonts w:eastAsia="PMingLiU"/>
          <w:b/>
          <w:lang w:eastAsia="zh-TW"/>
        </w:rPr>
        <w:t>黃六鴻</w:t>
      </w:r>
      <w:r>
        <w:rPr>
          <w:rFonts w:eastAsia="PMingLiU" w:hint="eastAsia"/>
          <w:b/>
          <w:lang w:eastAsia="zh-TW"/>
        </w:rPr>
        <w:t>,</w:t>
      </w:r>
      <w:r>
        <w:rPr>
          <w:rFonts w:eastAsia="PMingLiU"/>
          <w:b/>
          <w:lang w:eastAsia="zh-TW"/>
        </w:rPr>
        <w:t xml:space="preserve"> </w:t>
      </w:r>
      <w:r w:rsidRPr="00FA5AB7">
        <w:rPr>
          <w:b/>
          <w:i/>
          <w:lang w:eastAsia="zh-TW"/>
        </w:rPr>
        <w:t xml:space="preserve">Fuhui quanshu </w:t>
      </w:r>
      <w:r w:rsidRPr="00FA5AB7">
        <w:rPr>
          <w:rFonts w:eastAsia="PMingLiU"/>
          <w:b/>
          <w:lang w:eastAsia="zh-TW"/>
        </w:rPr>
        <w:t>福惠全書</w:t>
      </w:r>
      <w:r w:rsidRPr="00FA5AB7">
        <w:rPr>
          <w:rFonts w:eastAsia="PMingLiU"/>
          <w:b/>
          <w:lang w:eastAsia="zh-TW"/>
        </w:rPr>
        <w:t xml:space="preserve">, </w:t>
      </w:r>
      <w:r w:rsidRPr="00FA5AB7">
        <w:rPr>
          <w:rFonts w:eastAsia="PMingLiU"/>
          <w:b/>
          <w:i/>
          <w:lang w:eastAsia="zh-TW"/>
        </w:rPr>
        <w:t>juan</w:t>
      </w:r>
      <w:r w:rsidRPr="00FA5AB7">
        <w:rPr>
          <w:rFonts w:eastAsia="PMingLiU"/>
          <w:b/>
          <w:lang w:eastAsia="zh-TW"/>
        </w:rPr>
        <w:t xml:space="preserve"> 19, 22b-23a</w:t>
      </w:r>
    </w:p>
    <w:p w14:paraId="37CB390E" w14:textId="77777777" w:rsidR="00801692" w:rsidRPr="00155B3C" w:rsidRDefault="00801692" w:rsidP="00801692">
      <w:pPr>
        <w:spacing w:after="240" w:line="360" w:lineRule="auto"/>
        <w:jc w:val="both"/>
        <w:rPr>
          <w:rFonts w:eastAsia="PMingLiU"/>
          <w:lang w:eastAsia="zh-TW"/>
        </w:rPr>
      </w:pPr>
      <w:r w:rsidRPr="00FA5AB7">
        <w:rPr>
          <w:rFonts w:ascii="PMingLiU" w:eastAsia="PMingLiU" w:hAnsi="PMingLiU" w:hint="eastAsia"/>
          <w:b/>
          <w:lang w:eastAsia="zh-TW"/>
        </w:rPr>
        <w:t>刁姦</w:t>
      </w:r>
    </w:p>
    <w:p w14:paraId="60FDAE5E" w14:textId="77777777" w:rsidR="00801692" w:rsidRDefault="00801692" w:rsidP="00E86EA0">
      <w:pPr>
        <w:spacing w:after="60" w:line="360" w:lineRule="auto"/>
        <w:jc w:val="both"/>
      </w:pPr>
    </w:p>
    <w:p w14:paraId="4FF90D30" w14:textId="7328FC40" w:rsidR="003C6991" w:rsidRPr="00FA5AB7" w:rsidRDefault="003C6991" w:rsidP="003C6991">
      <w:pPr>
        <w:spacing w:after="60" w:line="360" w:lineRule="auto"/>
        <w:jc w:val="both"/>
        <w:rPr>
          <w:rFonts w:ascii="PMingLiU" w:eastAsia="PMingLiU" w:hAnsi="PMingLiU"/>
          <w:b/>
          <w:lang w:eastAsia="zh-TW"/>
        </w:rPr>
      </w:pPr>
    </w:p>
    <w:p w14:paraId="207BC10F" w14:textId="77777777" w:rsidR="00E86EA0" w:rsidRPr="004303D4" w:rsidRDefault="00E86EA0" w:rsidP="004303D4">
      <w:pPr>
        <w:spacing w:after="240" w:line="360" w:lineRule="auto"/>
        <w:jc w:val="both"/>
      </w:pPr>
    </w:p>
    <w:p w14:paraId="46AA0F07" w14:textId="77777777" w:rsidR="004303D4" w:rsidRPr="004303D4" w:rsidRDefault="004303D4" w:rsidP="004303D4">
      <w:pPr>
        <w:spacing w:after="240" w:line="360" w:lineRule="auto"/>
        <w:jc w:val="both"/>
      </w:pPr>
    </w:p>
    <w:sectPr w:rsidR="004303D4" w:rsidRPr="00430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儷宋 Pro">
    <w:charset w:val="51"/>
    <w:family w:val="auto"/>
    <w:pitch w:val="variable"/>
    <w:sig w:usb0="80000001" w:usb1="28091800" w:usb2="00000016" w:usb3="00000000" w:csb0="001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D4"/>
    <w:rsid w:val="003C6991"/>
    <w:rsid w:val="00417DB9"/>
    <w:rsid w:val="004303D4"/>
    <w:rsid w:val="006E3719"/>
    <w:rsid w:val="007102A9"/>
    <w:rsid w:val="00801692"/>
    <w:rsid w:val="009F0A69"/>
    <w:rsid w:val="00C91C86"/>
    <w:rsid w:val="00D65EEF"/>
    <w:rsid w:val="00DA0DA7"/>
    <w:rsid w:val="00E86EA0"/>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3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D4"/>
    <w:pPr>
      <w:spacing w:after="200" w:line="276" w:lineRule="auto"/>
    </w:pPr>
    <w:rPr>
      <w:rFonts w:ascii="Times New Roman" w:eastAsia="Times New Roman" w:hAnsi="Times New Roman" w:cs="Times New Roman"/>
      <w:sz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D4"/>
    <w:pPr>
      <w:spacing w:after="200" w:line="276" w:lineRule="auto"/>
    </w:pPr>
    <w:rPr>
      <w:rFonts w:ascii="Times New Roman" w:eastAsia="Times New Roman" w:hAnsi="Times New Roman" w:cs="Times New Roman"/>
      <w:sz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89258">
      <w:bodyDiv w:val="1"/>
      <w:marLeft w:val="0"/>
      <w:marRight w:val="0"/>
      <w:marTop w:val="0"/>
      <w:marBottom w:val="0"/>
      <w:divBdr>
        <w:top w:val="none" w:sz="0" w:space="0" w:color="auto"/>
        <w:left w:val="none" w:sz="0" w:space="0" w:color="auto"/>
        <w:bottom w:val="none" w:sz="0" w:space="0" w:color="auto"/>
        <w:right w:val="none" w:sz="0" w:space="0" w:color="auto"/>
      </w:divBdr>
      <w:divsChild>
        <w:div w:id="1170681323">
          <w:marLeft w:val="360"/>
          <w:marRight w:val="0"/>
          <w:marTop w:val="200"/>
          <w:marBottom w:val="0"/>
          <w:divBdr>
            <w:top w:val="none" w:sz="0" w:space="0" w:color="auto"/>
            <w:left w:val="none" w:sz="0" w:space="0" w:color="auto"/>
            <w:bottom w:val="none" w:sz="0" w:space="0" w:color="auto"/>
            <w:right w:val="none" w:sz="0" w:space="0" w:color="auto"/>
          </w:divBdr>
        </w:div>
        <w:div w:id="404382535">
          <w:marLeft w:val="1080"/>
          <w:marRight w:val="0"/>
          <w:marTop w:val="100"/>
          <w:marBottom w:val="0"/>
          <w:divBdr>
            <w:top w:val="none" w:sz="0" w:space="0" w:color="auto"/>
            <w:left w:val="none" w:sz="0" w:space="0" w:color="auto"/>
            <w:bottom w:val="none" w:sz="0" w:space="0" w:color="auto"/>
            <w:right w:val="none" w:sz="0" w:space="0" w:color="auto"/>
          </w:divBdr>
        </w:div>
        <w:div w:id="822739038">
          <w:marLeft w:val="1080"/>
          <w:marRight w:val="0"/>
          <w:marTop w:val="100"/>
          <w:marBottom w:val="0"/>
          <w:divBdr>
            <w:top w:val="none" w:sz="0" w:space="0" w:color="auto"/>
            <w:left w:val="none" w:sz="0" w:space="0" w:color="auto"/>
            <w:bottom w:val="none" w:sz="0" w:space="0" w:color="auto"/>
            <w:right w:val="none" w:sz="0" w:space="0" w:color="auto"/>
          </w:divBdr>
        </w:div>
      </w:divsChild>
    </w:div>
    <w:div w:id="1687635247">
      <w:bodyDiv w:val="1"/>
      <w:marLeft w:val="0"/>
      <w:marRight w:val="0"/>
      <w:marTop w:val="0"/>
      <w:marBottom w:val="0"/>
      <w:divBdr>
        <w:top w:val="none" w:sz="0" w:space="0" w:color="auto"/>
        <w:left w:val="none" w:sz="0" w:space="0" w:color="auto"/>
        <w:bottom w:val="none" w:sz="0" w:space="0" w:color="auto"/>
        <w:right w:val="none" w:sz="0" w:space="0" w:color="auto"/>
      </w:divBdr>
      <w:divsChild>
        <w:div w:id="1800878999">
          <w:marLeft w:val="360"/>
          <w:marRight w:val="0"/>
          <w:marTop w:val="200"/>
          <w:marBottom w:val="0"/>
          <w:divBdr>
            <w:top w:val="none" w:sz="0" w:space="0" w:color="auto"/>
            <w:left w:val="none" w:sz="0" w:space="0" w:color="auto"/>
            <w:bottom w:val="none" w:sz="0" w:space="0" w:color="auto"/>
            <w:right w:val="none" w:sz="0" w:space="0" w:color="auto"/>
          </w:divBdr>
        </w:div>
        <w:div w:id="763260131">
          <w:marLeft w:val="1080"/>
          <w:marRight w:val="0"/>
          <w:marTop w:val="100"/>
          <w:marBottom w:val="0"/>
          <w:divBdr>
            <w:top w:val="none" w:sz="0" w:space="0" w:color="auto"/>
            <w:left w:val="none" w:sz="0" w:space="0" w:color="auto"/>
            <w:bottom w:val="none" w:sz="0" w:space="0" w:color="auto"/>
            <w:right w:val="none" w:sz="0" w:space="0" w:color="auto"/>
          </w:divBdr>
        </w:div>
        <w:div w:id="1868979246">
          <w:marLeft w:val="1080"/>
          <w:marRight w:val="0"/>
          <w:marTop w:val="100"/>
          <w:marBottom w:val="0"/>
          <w:divBdr>
            <w:top w:val="none" w:sz="0" w:space="0" w:color="auto"/>
            <w:left w:val="none" w:sz="0" w:space="0" w:color="auto"/>
            <w:bottom w:val="none" w:sz="0" w:space="0" w:color="auto"/>
            <w:right w:val="none" w:sz="0" w:space="0" w:color="auto"/>
          </w:divBdr>
        </w:div>
      </w:divsChild>
    </w:div>
    <w:div w:id="1864514477">
      <w:bodyDiv w:val="1"/>
      <w:marLeft w:val="0"/>
      <w:marRight w:val="0"/>
      <w:marTop w:val="0"/>
      <w:marBottom w:val="0"/>
      <w:divBdr>
        <w:top w:val="none" w:sz="0" w:space="0" w:color="auto"/>
        <w:left w:val="none" w:sz="0" w:space="0" w:color="auto"/>
        <w:bottom w:val="none" w:sz="0" w:space="0" w:color="auto"/>
        <w:right w:val="none" w:sz="0" w:space="0" w:color="auto"/>
      </w:divBdr>
      <w:divsChild>
        <w:div w:id="176372102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2228</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Chaney</dc:creator>
  <cp:keywords/>
  <dc:description/>
  <cp:lastModifiedBy>... ...</cp:lastModifiedBy>
  <cp:revision>3</cp:revision>
  <dcterms:created xsi:type="dcterms:W3CDTF">2017-04-07T16:19:00Z</dcterms:created>
  <dcterms:modified xsi:type="dcterms:W3CDTF">2017-04-07T16:19:00Z</dcterms:modified>
</cp:coreProperties>
</file>