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EC4F3" w14:textId="77777777" w:rsidR="00641C8C" w:rsidRDefault="00641C8C" w:rsidP="00641C8C">
      <w:pPr>
        <w:spacing w:after="0" w:line="240" w:lineRule="auto"/>
        <w:jc w:val="center"/>
        <w:rPr>
          <w:rFonts w:ascii="宋体" w:eastAsia="宋体" w:hAnsi="宋体" w:cs="Libian TC Regular"/>
          <w:b/>
          <w:sz w:val="28"/>
          <w:szCs w:val="28"/>
        </w:rPr>
      </w:pPr>
      <w:r w:rsidRPr="00641C8C">
        <w:rPr>
          <w:rFonts w:ascii="宋体" w:eastAsia="宋体" w:hAnsi="宋体" w:cs="Libian TC Regular"/>
          <w:b/>
          <w:sz w:val="28"/>
          <w:szCs w:val="28"/>
        </w:rPr>
        <w:t>經國大典</w:t>
      </w:r>
    </w:p>
    <w:p w14:paraId="4AE67066" w14:textId="77777777" w:rsidR="00641C8C" w:rsidRPr="00641C8C" w:rsidRDefault="00641C8C" w:rsidP="00641C8C">
      <w:pPr>
        <w:spacing w:after="0" w:line="24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641C8C">
        <w:rPr>
          <w:rFonts w:ascii="Times New Roman" w:eastAsia="宋体" w:hAnsi="Times New Roman" w:cs="Times New Roman"/>
          <w:b/>
          <w:i/>
          <w:sz w:val="28"/>
          <w:szCs w:val="28"/>
        </w:rPr>
        <w:t>Kyŏngguk taejŏn</w:t>
      </w:r>
      <w:r w:rsidRPr="00641C8C">
        <w:rPr>
          <w:rFonts w:ascii="Times New Roman" w:eastAsia="宋体" w:hAnsi="Times New Roman" w:cs="Times New Roman"/>
          <w:b/>
          <w:sz w:val="28"/>
          <w:szCs w:val="28"/>
        </w:rPr>
        <w:t xml:space="preserve"> (1485)</w:t>
      </w:r>
    </w:p>
    <w:p w14:paraId="0572D5E5" w14:textId="77777777" w:rsidR="00A475E5" w:rsidRPr="006C4A2B" w:rsidRDefault="00641C8C" w:rsidP="00641C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1C8C">
        <w:rPr>
          <w:rFonts w:ascii="Times New Roman" w:eastAsia="宋体" w:hAnsi="Times New Roman" w:cs="Times New Roman"/>
          <w:sz w:val="28"/>
          <w:szCs w:val="28"/>
        </w:rPr>
        <w:t>Partie</w:t>
      </w:r>
      <w:r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641C8C">
        <w:rPr>
          <w:rFonts w:ascii="宋体" w:eastAsia="宋体" w:hAnsi="宋体" w:cs="Libian TC Regular"/>
          <w:sz w:val="28"/>
          <w:szCs w:val="28"/>
        </w:rPr>
        <w:t>禮典</w:t>
      </w:r>
    </w:p>
    <w:p w14:paraId="218467B1" w14:textId="77777777" w:rsidR="00641C8C" w:rsidRPr="00641C8C" w:rsidRDefault="00A475E5" w:rsidP="00A475E5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C8C">
        <w:rPr>
          <w:rFonts w:ascii="Batang" w:eastAsia="Times New Roman" w:hAnsi="Batang" w:cs="Batang"/>
          <w:b/>
          <w:iCs/>
          <w:sz w:val="28"/>
          <w:szCs w:val="28"/>
        </w:rPr>
        <w:t>立後</w:t>
      </w:r>
      <w:r w:rsidRPr="00641C8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6F8ABF4C" w14:textId="74399BCA" w:rsidR="00A475E5" w:rsidRDefault="00A475E5" w:rsidP="00A475E5">
      <w:pPr>
        <w:wordWrap w:val="0"/>
        <w:spacing w:after="0" w:line="360" w:lineRule="auto"/>
        <w:jc w:val="both"/>
        <w:rPr>
          <w:rFonts w:ascii="Batang" w:eastAsia="Times New Roman" w:hAnsi="Batang" w:cs="Batang"/>
          <w:sz w:val="28"/>
          <w:szCs w:val="28"/>
        </w:rPr>
      </w:pPr>
      <w:r w:rsidRPr="006C4A2B">
        <w:rPr>
          <w:rFonts w:ascii="Batang" w:eastAsia="Times New Roman" w:hAnsi="Batang" w:cs="Batang"/>
          <w:sz w:val="28"/>
          <w:szCs w:val="28"/>
        </w:rPr>
        <w:t>嫡</w:t>
      </w:r>
      <w:r w:rsidRPr="006C4A2B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6C4A2B">
        <w:rPr>
          <w:rFonts w:ascii="Batang" w:eastAsia="Times New Roman" w:hAnsi="Batang" w:cs="Batang"/>
          <w:sz w:val="28"/>
          <w:szCs w:val="28"/>
        </w:rPr>
        <w:t>妾俱無子者告官</w:t>
      </w:r>
      <w:r w:rsidRPr="006C4A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4A2B">
        <w:rPr>
          <w:rFonts w:ascii="Batang" w:eastAsia="Times New Roman" w:hAnsi="Batang" w:cs="Batang"/>
          <w:sz w:val="28"/>
          <w:szCs w:val="28"/>
        </w:rPr>
        <w:t>立同宗支子爲後。</w:t>
      </w:r>
      <w:r w:rsidRPr="00641C8C">
        <w:rPr>
          <w:rFonts w:ascii="Batang" w:eastAsia="Times New Roman" w:hAnsi="Batang" w:cs="Batang"/>
          <w:color w:val="0000FF"/>
        </w:rPr>
        <w:t>家父同命立之</w:t>
      </w:r>
      <w:r w:rsidRPr="00641C8C">
        <w:rPr>
          <w:rFonts w:ascii="Times New Roman" w:eastAsia="Times New Roman" w:hAnsi="Times New Roman" w:cs="Times New Roman"/>
          <w:color w:val="0000FF"/>
        </w:rPr>
        <w:t xml:space="preserve">, </w:t>
      </w:r>
      <w:r w:rsidRPr="00641C8C">
        <w:rPr>
          <w:rFonts w:ascii="Batang" w:eastAsia="Times New Roman" w:hAnsi="Batang" w:cs="Batang"/>
          <w:color w:val="0000FF"/>
        </w:rPr>
        <w:t>父歿</w:t>
      </w:r>
      <w:r w:rsidRPr="00641C8C">
        <w:rPr>
          <w:rFonts w:ascii="Times New Roman" w:eastAsia="Times New Roman" w:hAnsi="Times New Roman" w:cs="Times New Roman"/>
          <w:color w:val="0000FF"/>
        </w:rPr>
        <w:t xml:space="preserve">, </w:t>
      </w:r>
      <w:r w:rsidRPr="00641C8C">
        <w:rPr>
          <w:rFonts w:ascii="Batang" w:eastAsia="Times New Roman" w:hAnsi="Batang" w:cs="Batang"/>
          <w:color w:val="0000FF"/>
        </w:rPr>
        <w:t>則母告官。</w:t>
      </w:r>
      <w:r w:rsidRPr="00641C8C">
        <w:rPr>
          <w:rFonts w:ascii="Times New Roman" w:eastAsia="Times New Roman" w:hAnsi="Times New Roman" w:cs="Times New Roman"/>
          <w:color w:val="0000FF"/>
        </w:rPr>
        <w:t xml:space="preserve"> </w:t>
      </w:r>
      <w:r w:rsidRPr="00641C8C">
        <w:rPr>
          <w:rFonts w:ascii="Batang" w:eastAsia="Times New Roman" w:hAnsi="Batang" w:cs="Batang"/>
          <w:color w:val="0000FF"/>
        </w:rPr>
        <w:t>尊屬與兄弟及孫</w:t>
      </w:r>
      <w:r w:rsidRPr="00641C8C">
        <w:rPr>
          <w:rFonts w:ascii="Times New Roman" w:eastAsia="Times New Roman" w:hAnsi="Times New Roman" w:cs="Times New Roman"/>
          <w:color w:val="0000FF"/>
        </w:rPr>
        <w:t xml:space="preserve">, </w:t>
      </w:r>
      <w:r w:rsidRPr="00641C8C">
        <w:rPr>
          <w:rFonts w:ascii="Batang" w:eastAsia="Times New Roman" w:hAnsi="Batang" w:cs="Batang"/>
          <w:color w:val="0000FF"/>
        </w:rPr>
        <w:t>不相爲後。</w:t>
      </w:r>
    </w:p>
    <w:p w14:paraId="38D9CA2F" w14:textId="77777777" w:rsidR="00857466" w:rsidRDefault="00857466" w:rsidP="00A475E5">
      <w:pPr>
        <w:wordWrap w:val="0"/>
        <w:spacing w:after="0" w:line="360" w:lineRule="auto"/>
        <w:jc w:val="both"/>
        <w:rPr>
          <w:rFonts w:ascii="Batang" w:eastAsia="Times New Roman" w:hAnsi="Batang" w:cs="Batang"/>
          <w:sz w:val="28"/>
          <w:szCs w:val="28"/>
        </w:rPr>
      </w:pPr>
    </w:p>
    <w:p w14:paraId="162E456B" w14:textId="77777777" w:rsidR="00641C8C" w:rsidRPr="00641C8C" w:rsidRDefault="00857466" w:rsidP="00857466">
      <w:pPr>
        <w:wordWrap w:val="0"/>
        <w:spacing w:after="0" w:line="240" w:lineRule="auto"/>
        <w:jc w:val="both"/>
        <w:rPr>
          <w:rFonts w:ascii="宋体" w:eastAsia="宋体" w:hAnsi="宋体" w:cs="Libian TC Regular"/>
          <w:b/>
          <w:iCs/>
          <w:sz w:val="28"/>
          <w:szCs w:val="28"/>
          <w:lang w:eastAsia="ko-KR"/>
        </w:rPr>
      </w:pPr>
      <w:r w:rsidRPr="00641C8C">
        <w:rPr>
          <w:rFonts w:ascii="宋体" w:eastAsia="宋体" w:hAnsi="宋体" w:cs="Libian TC Regular"/>
          <w:b/>
          <w:iCs/>
          <w:sz w:val="28"/>
          <w:szCs w:val="28"/>
          <w:lang w:eastAsia="ko-KR"/>
        </w:rPr>
        <w:t>奉祀</w:t>
      </w:r>
    </w:p>
    <w:p w14:paraId="0829D345" w14:textId="7C51106D" w:rsidR="00857466" w:rsidRPr="00641C8C" w:rsidRDefault="00857466" w:rsidP="00857466">
      <w:pPr>
        <w:wordWrap w:val="0"/>
        <w:spacing w:after="0" w:line="240" w:lineRule="auto"/>
        <w:jc w:val="both"/>
        <w:rPr>
          <w:rFonts w:ascii="宋体" w:eastAsia="宋体" w:hAnsi="宋体" w:cs="Libian TC Regular"/>
          <w:lang w:eastAsia="ko-KR"/>
        </w:rPr>
      </w:pP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文</w:t>
      </w:r>
      <w:r w:rsidRPr="00641C8C">
        <w:rPr>
          <w:rFonts w:ascii="宋体" w:eastAsia="宋体" w:hAnsi="宋体" w:cs="Times New Roman"/>
          <w:sz w:val="28"/>
          <w:szCs w:val="28"/>
          <w:lang w:eastAsia="ko-KR"/>
        </w:rPr>
        <w:t>·</w:t>
      </w: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武官六品以上</w:t>
      </w:r>
      <w:r w:rsidRPr="00641C8C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祭三代</w:t>
      </w:r>
      <w:r w:rsidRPr="00641C8C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七品以下</w:t>
      </w:r>
      <w:r w:rsidRPr="00641C8C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祭二代</w:t>
      </w:r>
      <w:r w:rsidRPr="00641C8C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庶人</w:t>
      </w:r>
      <w:r w:rsidRPr="00641C8C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則只祭考妣。</w:t>
      </w:r>
      <w:r w:rsidRPr="00641C8C">
        <w:rPr>
          <w:rFonts w:ascii="宋体" w:eastAsia="宋体" w:hAnsi="宋体" w:cs="Libian TC Regular"/>
          <w:color w:val="0000FF"/>
          <w:lang w:eastAsia="ko-KR"/>
        </w:rPr>
        <w:t>宗子秩卑</w:t>
      </w:r>
      <w:r w:rsidRPr="00641C8C">
        <w:rPr>
          <w:rFonts w:ascii="宋体" w:eastAsia="宋体" w:hAnsi="宋体" w:cs="Times New Roman"/>
          <w:color w:val="0000FF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lang w:eastAsia="ko-KR"/>
        </w:rPr>
        <w:t>支子秩高</w:t>
      </w:r>
      <w:r w:rsidRPr="00641C8C">
        <w:rPr>
          <w:rFonts w:ascii="宋体" w:eastAsia="宋体" w:hAnsi="宋体" w:cs="Times New Roman"/>
          <w:color w:val="0000FF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lang w:eastAsia="ko-KR"/>
        </w:rPr>
        <w:t>則代數從支子。</w:t>
      </w:r>
      <w:r w:rsidRPr="00641C8C">
        <w:rPr>
          <w:rFonts w:ascii="宋体" w:eastAsia="宋体" w:hAnsi="宋体" w:cs="Times New Roman"/>
          <w:color w:val="0000FF"/>
          <w:lang w:eastAsia="ko-KR"/>
        </w:rPr>
        <w:t xml:space="preserve"> ○ </w:t>
      </w:r>
      <w:r w:rsidRPr="00641C8C">
        <w:rPr>
          <w:rFonts w:ascii="宋体" w:eastAsia="宋体" w:hAnsi="宋体" w:cs="Libian TC Regular"/>
          <w:color w:val="0000FF"/>
          <w:lang w:eastAsia="ko-KR"/>
        </w:rPr>
        <w:t>始爲功臣者</w:t>
      </w:r>
      <w:r w:rsidRPr="00641C8C">
        <w:rPr>
          <w:rFonts w:ascii="宋体" w:eastAsia="宋体" w:hAnsi="宋体" w:cs="Times New Roman"/>
          <w:color w:val="0000FF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lang w:eastAsia="ko-KR"/>
        </w:rPr>
        <w:t>代雖盡</w:t>
      </w:r>
      <w:r w:rsidRPr="00641C8C">
        <w:rPr>
          <w:rFonts w:ascii="宋体" w:eastAsia="宋体" w:hAnsi="宋体" w:cs="Times New Roman"/>
          <w:color w:val="0000FF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lang w:eastAsia="ko-KR"/>
        </w:rPr>
        <w:t>不遷</w:t>
      </w:r>
      <w:r w:rsidRPr="00641C8C">
        <w:rPr>
          <w:rFonts w:ascii="宋体" w:eastAsia="宋体" w:hAnsi="宋体" w:cs="Times New Roman"/>
          <w:color w:val="0000FF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lang w:eastAsia="ko-KR"/>
        </w:rPr>
        <w:t>別立一室。</w:t>
      </w:r>
      <w:r w:rsidRPr="00641C8C">
        <w:rPr>
          <w:rFonts w:ascii="宋体" w:eastAsia="宋体" w:hAnsi="宋体" w:cs="Times New Roman"/>
          <w:color w:val="0000FF"/>
          <w:lang w:eastAsia="ko-KR"/>
        </w:rPr>
        <w:t xml:space="preserve"> ○ </w:t>
      </w:r>
      <w:r w:rsidRPr="00641C8C">
        <w:rPr>
          <w:rFonts w:ascii="宋体" w:eastAsia="宋体" w:hAnsi="宋体" w:cs="Libian TC Regular"/>
          <w:color w:val="0000FF"/>
          <w:lang w:eastAsia="ko-KR"/>
        </w:rPr>
        <w:t>曾祖代盡當出</w:t>
      </w:r>
      <w:r w:rsidRPr="00641C8C">
        <w:rPr>
          <w:rFonts w:ascii="宋体" w:eastAsia="宋体" w:hAnsi="宋体" w:cs="Times New Roman"/>
          <w:color w:val="0000FF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lang w:eastAsia="ko-KR"/>
        </w:rPr>
        <w:t>則就伯</w:t>
      </w:r>
      <w:r w:rsidRPr="00641C8C">
        <w:rPr>
          <w:rFonts w:ascii="宋体" w:eastAsia="宋体" w:hAnsi="宋体" w:cs="Times New Roman"/>
          <w:color w:val="0000FF"/>
          <w:lang w:eastAsia="ko-KR"/>
        </w:rPr>
        <w:t>·</w:t>
      </w:r>
      <w:r w:rsidRPr="00641C8C">
        <w:rPr>
          <w:rFonts w:ascii="宋体" w:eastAsia="宋体" w:hAnsi="宋体" w:cs="Libian TC Regular"/>
          <w:color w:val="0000FF"/>
          <w:lang w:eastAsia="ko-KR"/>
        </w:rPr>
        <w:t>叔位服未盡者</w:t>
      </w:r>
      <w:r w:rsidRPr="00641C8C">
        <w:rPr>
          <w:rFonts w:ascii="宋体" w:eastAsia="宋体" w:hAnsi="宋体" w:cs="Times New Roman"/>
          <w:color w:val="0000FF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lang w:eastAsia="ko-KR"/>
        </w:rPr>
        <w:t>祭之。</w:t>
      </w:r>
      <w:r w:rsidRPr="00641C8C">
        <w:rPr>
          <w:rFonts w:ascii="宋体" w:eastAsia="宋体" w:hAnsi="宋体" w:cs="Times New Roman"/>
          <w:color w:val="0000FF"/>
          <w:lang w:eastAsia="ko-KR"/>
        </w:rPr>
        <w:t xml:space="preserve"> ○ </w:t>
      </w:r>
      <w:r w:rsidRPr="00641C8C">
        <w:rPr>
          <w:rFonts w:ascii="宋体" w:eastAsia="宋体" w:hAnsi="宋体" w:cs="Libian TC Regular"/>
          <w:color w:val="0000FF"/>
          <w:lang w:eastAsia="ko-KR"/>
        </w:rPr>
        <w:t>士大夫二妻以上</w:t>
      </w:r>
      <w:r w:rsidRPr="00641C8C">
        <w:rPr>
          <w:rFonts w:ascii="宋体" w:eastAsia="宋体" w:hAnsi="宋体" w:cs="Times New Roman"/>
          <w:color w:val="0000FF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lang w:eastAsia="ko-KR"/>
        </w:rPr>
        <w:t>竝祔。</w:t>
      </w:r>
      <w:r w:rsidRPr="00857466">
        <w:rPr>
          <w:rFonts w:ascii="宋体" w:eastAsia="宋体" w:hAnsi="宋体" w:cs="Times New Roman"/>
          <w:sz w:val="24"/>
          <w:szCs w:val="24"/>
          <w:lang w:eastAsia="ko-KR"/>
        </w:rPr>
        <w:t xml:space="preserve"> </w:t>
      </w: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若嫡長子無後</w:t>
      </w:r>
      <w:r w:rsidRPr="00641C8C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則衆子</w:t>
      </w:r>
      <w:r w:rsidRPr="00641C8C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衆子無後</w:t>
      </w:r>
      <w:r w:rsidRPr="00641C8C">
        <w:rPr>
          <w:rFonts w:ascii="宋体" w:eastAsia="宋体" w:hAnsi="宋体" w:cs="Times New Roman"/>
          <w:sz w:val="28"/>
          <w:szCs w:val="28"/>
          <w:lang w:eastAsia="ko-KR"/>
        </w:rPr>
        <w:t xml:space="preserve">, </w:t>
      </w:r>
      <w:r w:rsidRPr="00641C8C">
        <w:rPr>
          <w:rFonts w:ascii="宋体" w:eastAsia="宋体" w:hAnsi="宋体" w:cs="Libian TC Regular"/>
          <w:sz w:val="28"/>
          <w:szCs w:val="28"/>
          <w:lang w:eastAsia="ko-KR"/>
        </w:rPr>
        <w:t>則妾子奉祀。</w:t>
      </w:r>
      <w:r w:rsidRPr="00641C8C">
        <w:rPr>
          <w:rFonts w:ascii="宋体" w:eastAsia="宋体" w:hAnsi="宋体" w:cs="Libian TC Regular"/>
          <w:color w:val="0000FF"/>
          <w:lang w:eastAsia="ko-KR"/>
        </w:rPr>
        <w:t>嫡長子只有妾子願以弟之子爲後者</w:t>
      </w:r>
      <w:r w:rsidRPr="00641C8C">
        <w:rPr>
          <w:rFonts w:ascii="宋体" w:eastAsia="宋体" w:hAnsi="宋体" w:cs="Times New Roman"/>
          <w:color w:val="0000FF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lang w:eastAsia="ko-KR"/>
        </w:rPr>
        <w:t>聽</w:t>
      </w:r>
      <w:r w:rsidRPr="00641C8C">
        <w:rPr>
          <w:rFonts w:ascii="宋体" w:eastAsia="宋体" w:hAnsi="宋体" w:cs="Times New Roman"/>
          <w:color w:val="0000FF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lang w:eastAsia="ko-KR"/>
        </w:rPr>
        <w:t>欲自與妾子別爲一支</w:t>
      </w:r>
      <w:r w:rsidRPr="00641C8C">
        <w:rPr>
          <w:rFonts w:ascii="宋体" w:eastAsia="宋体" w:hAnsi="宋体" w:cs="Times New Roman"/>
          <w:color w:val="0000FF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lang w:eastAsia="ko-KR"/>
        </w:rPr>
        <w:t>則亦聽。</w:t>
      </w:r>
      <w:r w:rsidRPr="00641C8C">
        <w:rPr>
          <w:rFonts w:ascii="宋体" w:eastAsia="宋体" w:hAnsi="宋体" w:cs="Times New Roman"/>
          <w:color w:val="0000FF"/>
          <w:lang w:eastAsia="ko-KR"/>
        </w:rPr>
        <w:t xml:space="preserve"> ○ </w:t>
      </w:r>
      <w:r w:rsidRPr="00641C8C">
        <w:rPr>
          <w:rFonts w:ascii="宋体" w:eastAsia="宋体" w:hAnsi="宋体" w:cs="Libian TC Regular"/>
          <w:color w:val="0000FF"/>
          <w:lang w:eastAsia="ko-KR"/>
        </w:rPr>
        <w:t>良妾子無後</w:t>
      </w:r>
      <w:r w:rsidRPr="00641C8C">
        <w:rPr>
          <w:rFonts w:ascii="宋体" w:eastAsia="宋体" w:hAnsi="宋体" w:cs="Times New Roman"/>
          <w:color w:val="0000FF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lang w:eastAsia="ko-KR"/>
        </w:rPr>
        <w:t>則賤妾子承重。</w:t>
      </w:r>
      <w:r w:rsidRPr="00641C8C">
        <w:rPr>
          <w:rFonts w:ascii="宋体" w:eastAsia="宋体" w:hAnsi="宋体" w:cs="Times New Roman"/>
          <w:color w:val="0000FF"/>
          <w:lang w:eastAsia="ko-KR"/>
        </w:rPr>
        <w:t xml:space="preserve"> </w:t>
      </w:r>
      <w:r w:rsidRPr="00641C8C">
        <w:rPr>
          <w:rFonts w:ascii="宋体" w:eastAsia="宋体" w:hAnsi="宋体" w:cs="Libian TC Regular"/>
          <w:color w:val="0000FF"/>
          <w:lang w:eastAsia="ko-KR"/>
        </w:rPr>
        <w:t>凡妾子承重者</w:t>
      </w:r>
      <w:r w:rsidRPr="00641C8C">
        <w:rPr>
          <w:rFonts w:ascii="宋体" w:eastAsia="宋体" w:hAnsi="宋体" w:cs="Times New Roman"/>
          <w:color w:val="0000FF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lang w:eastAsia="ko-KR"/>
        </w:rPr>
        <w:t>祭其母於私室</w:t>
      </w:r>
      <w:r w:rsidRPr="00641C8C">
        <w:rPr>
          <w:rFonts w:ascii="宋体" w:eastAsia="宋体" w:hAnsi="宋体" w:cs="Times New Roman"/>
          <w:color w:val="0000FF"/>
          <w:lang w:eastAsia="ko-KR"/>
        </w:rPr>
        <w:t xml:space="preserve">, </w:t>
      </w:r>
      <w:r w:rsidRPr="00641C8C">
        <w:rPr>
          <w:rFonts w:ascii="宋体" w:eastAsia="宋体" w:hAnsi="宋体" w:cs="Libian TC Regular"/>
          <w:color w:val="0000FF"/>
          <w:lang w:eastAsia="ko-KR"/>
        </w:rPr>
        <w:t>止其身。</w:t>
      </w:r>
      <w:bookmarkStart w:id="0" w:name="_GoBack"/>
      <w:bookmarkEnd w:id="0"/>
    </w:p>
    <w:p w14:paraId="479AB6C9" w14:textId="77777777" w:rsidR="00857466" w:rsidRPr="00857466" w:rsidRDefault="00857466" w:rsidP="00857466">
      <w:pPr>
        <w:wordWrap w:val="0"/>
        <w:spacing w:after="0" w:line="240" w:lineRule="auto"/>
        <w:jc w:val="both"/>
        <w:rPr>
          <w:rFonts w:ascii="宋体" w:eastAsia="宋体" w:hAnsi="宋体" w:cs="Libian TC Regular"/>
          <w:sz w:val="24"/>
          <w:szCs w:val="24"/>
          <w:lang w:eastAsia="ko-KR"/>
        </w:rPr>
      </w:pPr>
    </w:p>
    <w:p w14:paraId="15632A1E" w14:textId="77777777" w:rsidR="00857466" w:rsidRPr="006C4A2B" w:rsidRDefault="00857466" w:rsidP="00A475E5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53865C" w14:textId="77777777" w:rsidR="00A475E5" w:rsidRDefault="00A475E5" w:rsidP="00A475E5">
      <w:r w:rsidRPr="00AF09E0">
        <w:rPr>
          <w:rFonts w:ascii="RicAldi" w:hAnsi="RicAldi" w:cs="Batang"/>
          <w:sz w:val="24"/>
          <w:szCs w:val="24"/>
        </w:rPr>
        <w:t xml:space="preserve"> </w:t>
      </w:r>
    </w:p>
    <w:sectPr w:rsidR="00A4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3EB6E" w14:textId="77777777" w:rsidR="00857466" w:rsidRDefault="00857466" w:rsidP="00A475E5">
      <w:pPr>
        <w:spacing w:after="0" w:line="240" w:lineRule="auto"/>
      </w:pPr>
      <w:r>
        <w:separator/>
      </w:r>
    </w:p>
  </w:endnote>
  <w:endnote w:type="continuationSeparator" w:id="0">
    <w:p w14:paraId="08648DD3" w14:textId="77777777" w:rsidR="00857466" w:rsidRDefault="00857466" w:rsidP="00A4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ibian TC Regular">
    <w:panose1 w:val="02010600040101010101"/>
    <w:charset w:val="00"/>
    <w:family w:val="auto"/>
    <w:pitch w:val="variable"/>
    <w:sig w:usb0="80000287" w:usb1="280F3C52" w:usb2="00000016" w:usb3="00000000" w:csb0="0004001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RicAldi">
    <w:panose1 w:val="02020000000000000000"/>
    <w:charset w:val="00"/>
    <w:family w:val="auto"/>
    <w:pitch w:val="variable"/>
    <w:sig w:usb0="A000007F" w:usb1="00000007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63982" w14:textId="77777777" w:rsidR="00857466" w:rsidRDefault="00857466" w:rsidP="00A475E5">
      <w:pPr>
        <w:spacing w:after="0" w:line="240" w:lineRule="auto"/>
      </w:pPr>
      <w:r>
        <w:separator/>
      </w:r>
    </w:p>
  </w:footnote>
  <w:footnote w:type="continuationSeparator" w:id="0">
    <w:p w14:paraId="0564B225" w14:textId="77777777" w:rsidR="00857466" w:rsidRDefault="00857466" w:rsidP="00A47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F02"/>
    <w:multiLevelType w:val="multilevel"/>
    <w:tmpl w:val="176A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E5"/>
    <w:rsid w:val="002B10C7"/>
    <w:rsid w:val="0050234C"/>
    <w:rsid w:val="00597515"/>
    <w:rsid w:val="00606A66"/>
    <w:rsid w:val="00641C8C"/>
    <w:rsid w:val="00656065"/>
    <w:rsid w:val="00723777"/>
    <w:rsid w:val="00857466"/>
    <w:rsid w:val="00A475E5"/>
    <w:rsid w:val="00B77C4C"/>
    <w:rsid w:val="00D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D7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E5"/>
  </w:style>
  <w:style w:type="paragraph" w:styleId="Titre3">
    <w:name w:val="heading 3"/>
    <w:basedOn w:val="Normal"/>
    <w:link w:val="Titre3Car"/>
    <w:uiPriority w:val="9"/>
    <w:qFormat/>
    <w:rsid w:val="00A47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475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centuation">
    <w:name w:val="Emphasis"/>
    <w:basedOn w:val="Policepardfaut"/>
    <w:uiPriority w:val="20"/>
    <w:qFormat/>
    <w:rsid w:val="00A475E5"/>
    <w:rPr>
      <w:i/>
      <w:iCs/>
    </w:rPr>
  </w:style>
  <w:style w:type="character" w:styleId="Lienhypertexte">
    <w:name w:val="Hyperlink"/>
    <w:basedOn w:val="Policepardfaut"/>
    <w:uiPriority w:val="99"/>
    <w:unhideWhenUsed/>
    <w:rsid w:val="00A475E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75E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75E5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A475E5"/>
    <w:rPr>
      <w:vertAlign w:val="superscript"/>
    </w:rPr>
  </w:style>
  <w:style w:type="character" w:customStyle="1" w:styleId="st">
    <w:name w:val="st"/>
    <w:basedOn w:val="Policepardfaut"/>
    <w:rsid w:val="00A475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E5"/>
  </w:style>
  <w:style w:type="paragraph" w:styleId="Titre3">
    <w:name w:val="heading 3"/>
    <w:basedOn w:val="Normal"/>
    <w:link w:val="Titre3Car"/>
    <w:uiPriority w:val="9"/>
    <w:qFormat/>
    <w:rsid w:val="00A47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475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centuation">
    <w:name w:val="Emphasis"/>
    <w:basedOn w:val="Policepardfaut"/>
    <w:uiPriority w:val="20"/>
    <w:qFormat/>
    <w:rsid w:val="00A475E5"/>
    <w:rPr>
      <w:i/>
      <w:iCs/>
    </w:rPr>
  </w:style>
  <w:style w:type="character" w:styleId="Lienhypertexte">
    <w:name w:val="Hyperlink"/>
    <w:basedOn w:val="Policepardfaut"/>
    <w:uiPriority w:val="99"/>
    <w:unhideWhenUsed/>
    <w:rsid w:val="00A475E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75E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75E5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A475E5"/>
    <w:rPr>
      <w:vertAlign w:val="superscript"/>
    </w:rPr>
  </w:style>
  <w:style w:type="character" w:customStyle="1" w:styleId="st">
    <w:name w:val="st"/>
    <w:basedOn w:val="Policepardfaut"/>
    <w:rsid w:val="00A4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Jeehyun Noe</dc:creator>
  <cp:keywords/>
  <dc:description/>
  <cp:lastModifiedBy>LCAO LCAO</cp:lastModifiedBy>
  <cp:revision>5</cp:revision>
  <dcterms:created xsi:type="dcterms:W3CDTF">2020-02-10T23:02:00Z</dcterms:created>
  <dcterms:modified xsi:type="dcterms:W3CDTF">2020-02-11T09:18:00Z</dcterms:modified>
</cp:coreProperties>
</file>