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B8" w:rsidRDefault="00DC6AB8" w:rsidP="00DC6AB8">
      <w:pPr>
        <w:pStyle w:val="NormalWeb"/>
        <w:spacing w:before="0" w:beforeAutospacing="0" w:after="0" w:afterAutospacing="0"/>
        <w:rPr>
          <w:lang w:eastAsia="zh-TW"/>
        </w:rPr>
      </w:pPr>
      <w:r>
        <w:fldChar w:fldCharType="begin"/>
      </w:r>
      <w:r>
        <w:rPr>
          <w:lang w:eastAsia="zh-TW"/>
        </w:rPr>
        <w:instrText xml:space="preserve"> HYPERLINK "http://lsc.chineselegalculture.org/eC/DQLL_1740/5.3.3.114"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114 | </w:t>
      </w:r>
      <w:proofErr w:type="spellStart"/>
      <w:r>
        <w:rPr>
          <w:rStyle w:val="Lienhypertexte"/>
          <w:lang w:eastAsia="zh-TW"/>
        </w:rPr>
        <w:t>Sengdao</w:t>
      </w:r>
      <w:proofErr w:type="spellEnd"/>
      <w:r>
        <w:rPr>
          <w:rStyle w:val="Lienhypertexte"/>
          <w:lang w:eastAsia="zh-TW"/>
        </w:rPr>
        <w:t xml:space="preserve"> </w:t>
      </w:r>
      <w:proofErr w:type="spellStart"/>
      <w:r>
        <w:rPr>
          <w:rStyle w:val="Lienhypertexte"/>
          <w:lang w:eastAsia="zh-TW"/>
        </w:rPr>
        <w:t>quqi</w:t>
      </w:r>
      <w:proofErr w:type="spellEnd"/>
      <w:r>
        <w:rPr>
          <w:rStyle w:val="Lienhypertexte"/>
          <w:lang w:eastAsia="zh-TW"/>
        </w:rPr>
        <w:t xml:space="preserve"> </w:t>
      </w:r>
      <w:r>
        <w:rPr>
          <w:rStyle w:val="Lienhypertexte"/>
          <w:rFonts w:ascii="MS Mincho" w:eastAsia="MS Mincho" w:hAnsi="MS Mincho" w:cs="MS Mincho" w:hint="eastAsia"/>
          <w:lang w:eastAsia="zh-TW"/>
        </w:rPr>
        <w:t>僧道娶妻</w:t>
      </w:r>
      <w:r>
        <w:fldChar w:fldCharType="end"/>
      </w:r>
    </w:p>
    <w:p w:rsidR="00DC6AB8" w:rsidRPr="00DC6AB8" w:rsidRDefault="00DC6AB8" w:rsidP="00DC6AB8">
      <w:pPr>
        <w:pStyle w:val="NormalWeb"/>
        <w:rPr>
          <w:lang w:eastAsia="zh-TW"/>
        </w:rPr>
      </w:pPr>
      <w:r w:rsidRPr="00DC6AB8">
        <w:rPr>
          <w:rFonts w:ascii="MS Mincho" w:eastAsia="MS Mincho" w:hAnsi="MS Mincho" w:cs="MS Mincho" w:hint="eastAsia"/>
          <w:lang w:eastAsia="zh-TW"/>
        </w:rPr>
        <w:t>凡僧道娶妻妾者，杖八十，還俗，女家</w:t>
      </w:r>
      <w:r w:rsidRPr="00DC6AB8">
        <w:rPr>
          <w:rFonts w:ascii="MS Mincho" w:eastAsia="MS Mincho" w:hAnsi="MS Mincho" w:cs="MS Mincho" w:hint="eastAsia"/>
          <w:color w:val="3370FF"/>
          <w:sz w:val="21"/>
          <w:szCs w:val="21"/>
          <w:lang w:eastAsia="zh-TW"/>
        </w:rPr>
        <w:t>主婚人</w:t>
      </w:r>
      <w:r w:rsidRPr="00DC6AB8">
        <w:rPr>
          <w:rFonts w:ascii="MS Mincho" w:eastAsia="MS Mincho" w:hAnsi="MS Mincho" w:cs="MS Mincho" w:hint="eastAsia"/>
          <w:lang w:eastAsia="zh-TW"/>
        </w:rPr>
        <w:t>同罪。離異。</w:t>
      </w:r>
      <w:r w:rsidRPr="00DC6AB8">
        <w:rPr>
          <w:rFonts w:ascii="MS Mincho" w:eastAsia="MS Mincho" w:hAnsi="MS Mincho" w:cs="MS Mincho" w:hint="eastAsia"/>
          <w:color w:val="3370FF"/>
          <w:sz w:val="21"/>
          <w:szCs w:val="21"/>
          <w:lang w:eastAsia="zh-TW"/>
        </w:rPr>
        <w:t>財禮入官。</w:t>
      </w:r>
      <w:r w:rsidRPr="00DC6AB8">
        <w:rPr>
          <w:rFonts w:ascii="MS Mincho" w:eastAsia="MS Mincho" w:hAnsi="MS Mincho" w:cs="MS Mincho" w:hint="eastAsia"/>
          <w:lang w:eastAsia="zh-TW"/>
        </w:rPr>
        <w:t>寺觀住持知情，</w:t>
      </w:r>
      <w:r w:rsidRPr="00906B1C">
        <w:rPr>
          <w:rFonts w:ascii="MS Mincho" w:eastAsia="MS Mincho" w:hAnsi="MS Mincho" w:cs="MS Mincho" w:hint="eastAsia"/>
          <w:color w:val="ED7D31" w:themeColor="accent2"/>
          <w:lang w:eastAsia="zh-TW"/>
        </w:rPr>
        <w:t>與</w:t>
      </w:r>
      <w:r w:rsidRPr="00DC6AB8">
        <w:rPr>
          <w:rFonts w:ascii="MS Mincho" w:eastAsia="MS Mincho" w:hAnsi="MS Mincho" w:cs="MS Mincho" w:hint="eastAsia"/>
          <w:lang w:eastAsia="zh-TW"/>
        </w:rPr>
        <w:t>同罪；</w:t>
      </w:r>
      <w:r w:rsidRPr="00DC6AB8">
        <w:rPr>
          <w:rFonts w:ascii="MS Mincho" w:eastAsia="MS Mincho" w:hAnsi="MS Mincho" w:cs="MS Mincho" w:hint="eastAsia"/>
          <w:color w:val="3370FF"/>
          <w:sz w:val="21"/>
          <w:szCs w:val="21"/>
          <w:lang w:eastAsia="zh-TW"/>
        </w:rPr>
        <w:t>以因人連累，不在還俗之限。</w:t>
      </w:r>
      <w:r w:rsidRPr="00DC6AB8">
        <w:rPr>
          <w:rFonts w:ascii="MS Mincho" w:eastAsia="MS Mincho" w:hAnsi="MS Mincho" w:cs="MS Mincho" w:hint="eastAsia"/>
          <w:lang w:eastAsia="zh-TW"/>
        </w:rPr>
        <w:t>不知者，不坐。</w:t>
      </w:r>
    </w:p>
    <w:p w:rsidR="00DC6AB8" w:rsidRPr="00DC6AB8" w:rsidRDefault="00DC6AB8" w:rsidP="00DC6AB8">
      <w:pPr>
        <w:pStyle w:val="NormalWeb"/>
        <w:rPr>
          <w:lang w:eastAsia="zh-TW"/>
        </w:rPr>
      </w:pPr>
      <w:r w:rsidRPr="00DC6AB8">
        <w:rPr>
          <w:rFonts w:ascii="MS Mincho" w:eastAsia="MS Mincho" w:hAnsi="MS Mincho" w:cs="MS Mincho" w:hint="eastAsia"/>
          <w:lang w:eastAsia="zh-TW"/>
        </w:rPr>
        <w:t>若僧道假託親屬或僮僕為名求娶，而僧道自占者，以姦論。</w:t>
      </w:r>
      <w:r w:rsidRPr="00DC6AB8">
        <w:rPr>
          <w:rFonts w:ascii="MS Mincho" w:eastAsia="MS Mincho" w:hAnsi="MS Mincho" w:cs="MS Mincho" w:hint="eastAsia"/>
          <w:color w:val="3370FF"/>
          <w:sz w:val="21"/>
          <w:szCs w:val="21"/>
          <w:lang w:eastAsia="zh-TW"/>
        </w:rPr>
        <w:t>以僧道犯姦加凡人和姦罪二等論，婦女還親，財禮入官；係強者以強姦論。</w:t>
      </w:r>
    </w:p>
    <w:p w:rsidR="00922A68" w:rsidRPr="00204C83" w:rsidRDefault="00EC7F08">
      <w:pPr>
        <w:rPr>
          <w:b/>
          <w:lang w:eastAsia="zh-TW"/>
        </w:rPr>
      </w:pPr>
      <w:r w:rsidRPr="00204C83">
        <w:rPr>
          <w:b/>
          <w:lang w:eastAsia="zh-TW"/>
        </w:rPr>
        <w:t>Mariage d’un prêtre bouddhiste ou taoïste</w:t>
      </w:r>
      <w:r w:rsidR="00A1547B">
        <w:rPr>
          <w:b/>
          <w:lang w:eastAsia="zh-TW"/>
        </w:rPr>
        <w:t xml:space="preserve"> (</w:t>
      </w:r>
      <w:r w:rsidR="00A1547B" w:rsidRPr="00A1547B">
        <w:rPr>
          <w:lang w:eastAsia="zh-TW"/>
        </w:rPr>
        <w:t>ou bien :</w:t>
      </w:r>
      <w:r w:rsidR="00A1547B">
        <w:rPr>
          <w:b/>
          <w:lang w:eastAsia="zh-TW"/>
        </w:rPr>
        <w:t xml:space="preserve"> </w:t>
      </w:r>
      <w:r w:rsidR="002E6C4A" w:rsidRPr="00204C83">
        <w:rPr>
          <w:b/>
          <w:lang w:eastAsia="zh-TW"/>
        </w:rPr>
        <w:t>prêtre bouddhiste ou taoïste</w:t>
      </w:r>
      <w:r w:rsidR="002E6C4A">
        <w:rPr>
          <w:b/>
          <w:lang w:eastAsia="zh-TW"/>
        </w:rPr>
        <w:t xml:space="preserve"> </w:t>
      </w:r>
      <w:r w:rsidR="00204C83" w:rsidRPr="00204C83">
        <w:rPr>
          <w:b/>
          <w:color w:val="ED7D31" w:themeColor="accent2"/>
          <w:lang w:eastAsia="zh-TW"/>
        </w:rPr>
        <w:t>prenant femme ?)</w:t>
      </w:r>
    </w:p>
    <w:p w:rsidR="00EC7F08" w:rsidRDefault="00EC7F08">
      <w:pPr>
        <w:rPr>
          <w:lang w:eastAsia="zh-TW"/>
        </w:rPr>
      </w:pPr>
    </w:p>
    <w:p w:rsidR="00EC7F08" w:rsidRDefault="00204C83">
      <w:pPr>
        <w:rPr>
          <w:lang w:eastAsia="zh-TW"/>
        </w:rPr>
      </w:pPr>
      <w:r>
        <w:rPr>
          <w:lang w:eastAsia="zh-TW"/>
        </w:rPr>
        <w:t>Pour t</w:t>
      </w:r>
      <w:r w:rsidR="00EC7F08">
        <w:rPr>
          <w:lang w:eastAsia="zh-TW"/>
        </w:rPr>
        <w:t xml:space="preserve">out prêtre bouddhiste ou taoïste qui prend une épouse ou une concubine : 80 coups de bâton ; même peine pour </w:t>
      </w:r>
      <w:r w:rsidR="00EC7F08" w:rsidRPr="00EC7F08">
        <w:rPr>
          <w:color w:val="4472C4" w:themeColor="accent1"/>
          <w:sz w:val="20"/>
          <w:szCs w:val="20"/>
          <w:lang w:eastAsia="zh-TW"/>
        </w:rPr>
        <w:t>l’organisateur du mariage dans</w:t>
      </w:r>
      <w:r w:rsidR="00EC7F08" w:rsidRPr="00EC7F08">
        <w:rPr>
          <w:color w:val="4472C4" w:themeColor="accent1"/>
          <w:lang w:eastAsia="zh-TW"/>
        </w:rPr>
        <w:t xml:space="preserve"> </w:t>
      </w:r>
      <w:r w:rsidR="00EC7F08">
        <w:rPr>
          <w:lang w:eastAsia="zh-TW"/>
        </w:rPr>
        <w:t>la famille de la femme ; séparation du couple</w:t>
      </w:r>
      <w:r w:rsidR="00906B1C">
        <w:rPr>
          <w:lang w:eastAsia="zh-TW"/>
        </w:rPr>
        <w:t>,</w:t>
      </w:r>
      <w:r w:rsidR="00EC7F08">
        <w:rPr>
          <w:lang w:eastAsia="zh-TW"/>
        </w:rPr>
        <w:t xml:space="preserve"> confiscation des présents de mariage par l’administration. Si le supérieur du </w:t>
      </w:r>
      <w:r w:rsidR="00EC7F08" w:rsidRPr="00204C83">
        <w:rPr>
          <w:color w:val="ED7D31" w:themeColor="accent2"/>
          <w:lang w:eastAsia="zh-TW"/>
        </w:rPr>
        <w:t xml:space="preserve">temple (monastère ?) </w:t>
      </w:r>
      <w:r w:rsidR="00EC7F08">
        <w:rPr>
          <w:lang w:eastAsia="zh-TW"/>
        </w:rPr>
        <w:t xml:space="preserve">est au courant, </w:t>
      </w:r>
      <w:r w:rsidR="00906B1C" w:rsidRPr="00906B1C">
        <w:rPr>
          <w:color w:val="ED7D31" w:themeColor="accent2"/>
          <w:lang w:eastAsia="zh-TW"/>
        </w:rPr>
        <w:t xml:space="preserve">lui donner </w:t>
      </w:r>
      <w:proofErr w:type="gramStart"/>
      <w:r w:rsidR="00A1547B">
        <w:rPr>
          <w:color w:val="ED7D31" w:themeColor="accent2"/>
          <w:lang w:eastAsia="zh-TW"/>
        </w:rPr>
        <w:t>( ?</w:t>
      </w:r>
      <w:proofErr w:type="gramEnd"/>
      <w:r w:rsidR="00A1547B" w:rsidRPr="00A1547B">
        <w:rPr>
          <w:rFonts w:ascii="MS Mincho" w:eastAsia="MS Mincho" w:hAnsi="MS Mincho" w:cs="MS Mincho" w:hint="eastAsia"/>
          <w:color w:val="ED7D31" w:themeColor="accent2"/>
          <w:lang w:eastAsia="zh-TW"/>
        </w:rPr>
        <w:t xml:space="preserve"> </w:t>
      </w:r>
      <w:r w:rsidR="00A1547B" w:rsidRPr="00906B1C">
        <w:rPr>
          <w:rFonts w:ascii="MS Mincho" w:eastAsia="MS Mincho" w:hAnsi="MS Mincho" w:cs="MS Mincho" w:hint="eastAsia"/>
          <w:color w:val="ED7D31" w:themeColor="accent2"/>
          <w:lang w:eastAsia="zh-TW"/>
        </w:rPr>
        <w:t>與</w:t>
      </w:r>
      <w:r w:rsidR="00A1547B">
        <w:rPr>
          <w:rFonts w:ascii="MS Mincho" w:eastAsia="MS Mincho" w:hAnsi="MS Mincho" w:cs="MS Mincho" w:hint="eastAsia"/>
          <w:color w:val="ED7D31" w:themeColor="accent2"/>
          <w:lang w:eastAsia="zh-TW"/>
        </w:rPr>
        <w:t>)</w:t>
      </w:r>
      <w:r w:rsidR="00906B1C">
        <w:rPr>
          <w:lang w:eastAsia="zh-TW"/>
        </w:rPr>
        <w:t xml:space="preserve">la </w:t>
      </w:r>
      <w:r w:rsidR="00EC7F08">
        <w:rPr>
          <w:lang w:eastAsia="zh-TW"/>
        </w:rPr>
        <w:t xml:space="preserve">même peine </w:t>
      </w:r>
      <w:r w:rsidR="00906B1C" w:rsidRPr="00447842">
        <w:rPr>
          <w:color w:val="4472C4" w:themeColor="accent1"/>
          <w:sz w:val="20"/>
          <w:szCs w:val="20"/>
          <w:lang w:eastAsia="zh-TW"/>
        </w:rPr>
        <w:t xml:space="preserve">du fait </w:t>
      </w:r>
      <w:r w:rsidR="00512370">
        <w:rPr>
          <w:color w:val="4472C4" w:themeColor="accent1"/>
          <w:sz w:val="20"/>
          <w:szCs w:val="20"/>
          <w:lang w:eastAsia="zh-TW"/>
        </w:rPr>
        <w:t>qu’il s’agit d’une implication par la faute d’autrui</w:t>
      </w:r>
      <w:r>
        <w:rPr>
          <w:color w:val="ED7D31" w:themeColor="accent2"/>
          <w:sz w:val="20"/>
          <w:szCs w:val="20"/>
          <w:lang w:eastAsia="zh-TW"/>
        </w:rPr>
        <w:t xml:space="preserve">, </w:t>
      </w:r>
      <w:r w:rsidR="00102358">
        <w:rPr>
          <w:color w:val="4472C4" w:themeColor="accent1"/>
          <w:sz w:val="20"/>
          <w:szCs w:val="20"/>
          <w:lang w:eastAsia="zh-TW"/>
        </w:rPr>
        <w:t xml:space="preserve">il </w:t>
      </w:r>
      <w:r w:rsidR="00906B1C" w:rsidRPr="00447842">
        <w:rPr>
          <w:color w:val="4472C4" w:themeColor="accent1"/>
          <w:sz w:val="20"/>
          <w:szCs w:val="20"/>
          <w:lang w:eastAsia="zh-TW"/>
        </w:rPr>
        <w:t xml:space="preserve"> ne tombe pas sous le coup </w:t>
      </w:r>
      <w:r w:rsidR="00906B1C" w:rsidRPr="00906B1C">
        <w:rPr>
          <w:color w:val="ED7D31" w:themeColor="accent2"/>
          <w:sz w:val="20"/>
          <w:szCs w:val="20"/>
          <w:lang w:eastAsia="zh-TW"/>
        </w:rPr>
        <w:t>d’un</w:t>
      </w:r>
      <w:r w:rsidR="00512370">
        <w:rPr>
          <w:color w:val="ED7D31" w:themeColor="accent2"/>
          <w:sz w:val="20"/>
          <w:szCs w:val="20"/>
          <w:lang w:eastAsia="zh-TW"/>
        </w:rPr>
        <w:t xml:space="preserve"> re</w:t>
      </w:r>
      <w:r w:rsidR="00A1547B">
        <w:rPr>
          <w:color w:val="ED7D31" w:themeColor="accent2"/>
          <w:sz w:val="20"/>
          <w:szCs w:val="20"/>
          <w:lang w:eastAsia="zh-TW"/>
        </w:rPr>
        <w:t>nvoi</w:t>
      </w:r>
      <w:r w:rsidR="00512370">
        <w:rPr>
          <w:color w:val="ED7D31" w:themeColor="accent2"/>
          <w:sz w:val="20"/>
          <w:szCs w:val="20"/>
          <w:lang w:eastAsia="zh-TW"/>
        </w:rPr>
        <w:t xml:space="preserve"> à la vie laïque</w:t>
      </w:r>
      <w:r w:rsidR="00B84BC2">
        <w:rPr>
          <w:color w:val="ED7D31" w:themeColor="accent2"/>
          <w:sz w:val="20"/>
          <w:szCs w:val="20"/>
          <w:lang w:eastAsia="zh-TW"/>
        </w:rPr>
        <w:t xml:space="preserve"> </w:t>
      </w:r>
      <w:bookmarkStart w:id="0" w:name="_GoBack"/>
      <w:bookmarkEnd w:id="0"/>
      <w:r w:rsidR="00447842">
        <w:rPr>
          <w:lang w:eastAsia="zh-TW"/>
        </w:rPr>
        <w:t>;</w:t>
      </w:r>
      <w:r w:rsidR="00906B1C">
        <w:rPr>
          <w:lang w:eastAsia="zh-TW"/>
        </w:rPr>
        <w:t xml:space="preserve"> s’il n’est pas au courant, ne pas l’inculper. </w:t>
      </w:r>
    </w:p>
    <w:p w:rsidR="00906B1C" w:rsidRDefault="00906B1C">
      <w:pPr>
        <w:rPr>
          <w:lang w:eastAsia="zh-TW"/>
        </w:rPr>
      </w:pPr>
    </w:p>
    <w:p w:rsidR="00906B1C" w:rsidRPr="009A55CE" w:rsidRDefault="00906B1C">
      <w:pPr>
        <w:rPr>
          <w:color w:val="4472C4" w:themeColor="accent1"/>
          <w:sz w:val="20"/>
          <w:szCs w:val="20"/>
          <w:lang w:eastAsia="zh-TW"/>
        </w:rPr>
      </w:pPr>
      <w:r>
        <w:rPr>
          <w:lang w:eastAsia="zh-TW"/>
        </w:rPr>
        <w:t xml:space="preserve">Si un prêtre bouddhiste ou taoïste </w:t>
      </w:r>
      <w:r w:rsidR="009A55CE">
        <w:rPr>
          <w:lang w:eastAsia="zh-TW"/>
        </w:rPr>
        <w:t xml:space="preserve">cherche à se marier sous le nom de quelque parent, ou d’un domestique, alors que c’est pour son propre compte, le condamner pour </w:t>
      </w:r>
      <w:r w:rsidR="009A55CE" w:rsidRPr="009A55CE">
        <w:rPr>
          <w:color w:val="ED7D31" w:themeColor="accent2"/>
          <w:lang w:eastAsia="zh-TW"/>
        </w:rPr>
        <w:t xml:space="preserve">relation sexuelle illicite (fornication ?) </w:t>
      </w:r>
      <w:r w:rsidR="009A55CE" w:rsidRPr="009A55CE">
        <w:rPr>
          <w:color w:val="4472C4" w:themeColor="accent1"/>
          <w:sz w:val="20"/>
          <w:szCs w:val="20"/>
          <w:lang w:eastAsia="zh-TW"/>
        </w:rPr>
        <w:t xml:space="preserve">comme il s’agit d’un prêtre bouddhiste ou taoïste, aggraver la peine pour relation sexuelle illicite (fornication ?) de deux degrés par rapport à celle d’un homme </w:t>
      </w:r>
      <w:r w:rsidR="009A55CE" w:rsidRPr="00204C83">
        <w:rPr>
          <w:color w:val="ED7D31" w:themeColor="accent2"/>
          <w:sz w:val="20"/>
          <w:szCs w:val="20"/>
          <w:lang w:eastAsia="zh-TW"/>
        </w:rPr>
        <w:t xml:space="preserve">du commun </w:t>
      </w:r>
      <w:r w:rsidR="009A55CE" w:rsidRPr="009A55CE">
        <w:rPr>
          <w:color w:val="4472C4" w:themeColor="accent1"/>
          <w:sz w:val="20"/>
          <w:szCs w:val="20"/>
          <w:lang w:eastAsia="zh-TW"/>
        </w:rPr>
        <w:t>(</w:t>
      </w:r>
      <w:r w:rsidR="00204C83" w:rsidRPr="00204C83">
        <w:rPr>
          <w:color w:val="ED7D31" w:themeColor="accent2"/>
          <w:sz w:val="20"/>
          <w:szCs w:val="20"/>
          <w:lang w:eastAsia="zh-TW"/>
        </w:rPr>
        <w:t xml:space="preserve">ordinaire ? </w:t>
      </w:r>
      <w:r w:rsidR="009A55CE" w:rsidRPr="00204C83">
        <w:rPr>
          <w:color w:val="ED7D31" w:themeColor="accent2"/>
          <w:sz w:val="20"/>
          <w:szCs w:val="20"/>
          <w:lang w:eastAsia="zh-TW"/>
        </w:rPr>
        <w:t>d’un laïc ?)</w:t>
      </w:r>
      <w:r w:rsidR="009A55CE" w:rsidRPr="009A55CE">
        <w:rPr>
          <w:color w:val="4472C4" w:themeColor="accent1"/>
          <w:sz w:val="20"/>
          <w:szCs w:val="20"/>
          <w:lang w:eastAsia="zh-TW"/>
        </w:rPr>
        <w:t xml:space="preserve"> ; s’il y a eu </w:t>
      </w:r>
      <w:r w:rsidR="009A55CE" w:rsidRPr="00204C83">
        <w:rPr>
          <w:color w:val="ED7D31" w:themeColor="accent2"/>
          <w:sz w:val="20"/>
          <w:szCs w:val="20"/>
          <w:lang w:eastAsia="zh-TW"/>
        </w:rPr>
        <w:t xml:space="preserve">viol (fornication forcée, relation sexuelle illicite par force ?), </w:t>
      </w:r>
      <w:r w:rsidR="009A55CE" w:rsidRPr="009A55CE">
        <w:rPr>
          <w:color w:val="4472C4" w:themeColor="accent1"/>
          <w:sz w:val="20"/>
          <w:szCs w:val="20"/>
          <w:lang w:eastAsia="zh-TW"/>
        </w:rPr>
        <w:t>condamner pour viol (fornication forcée, relation sexuelle illicite par force ?)</w:t>
      </w:r>
    </w:p>
    <w:p w:rsidR="00906B1C" w:rsidRDefault="00906B1C">
      <w:pPr>
        <w:rPr>
          <w:lang w:eastAsia="zh-TW"/>
        </w:rPr>
      </w:pPr>
    </w:p>
    <w:p w:rsidR="00EC7F08" w:rsidRDefault="00EC7F08">
      <w:pPr>
        <w:rPr>
          <w:lang w:eastAsia="zh-TW"/>
        </w:rPr>
      </w:pPr>
    </w:p>
    <w:p w:rsidR="00EC7F08" w:rsidRPr="00204C83" w:rsidRDefault="00EC7F08">
      <w:pPr>
        <w:rPr>
          <w:b/>
          <w:lang w:eastAsia="zh-TW"/>
        </w:rPr>
      </w:pPr>
      <w:r w:rsidRPr="00204C83">
        <w:rPr>
          <w:b/>
          <w:lang w:eastAsia="zh-TW"/>
        </w:rPr>
        <w:t>Glossaire</w:t>
      </w:r>
    </w:p>
    <w:p w:rsidR="00EC7F08" w:rsidRDefault="00EC7F08">
      <w:pPr>
        <w:rPr>
          <w:lang w:eastAsia="zh-TW"/>
        </w:rPr>
      </w:pPr>
    </w:p>
    <w:p w:rsidR="00F42639" w:rsidRDefault="00F42639" w:rsidP="00F42639">
      <w:pPr>
        <w:rPr>
          <w:rFonts w:ascii="Times" w:eastAsia="MS Mincho" w:hAnsi="Times" w:cs="MS Mincho"/>
          <w:lang w:eastAsia="zh-TW"/>
        </w:rPr>
      </w:pPr>
      <w:proofErr w:type="spellStart"/>
      <w:r>
        <w:rPr>
          <w:rStyle w:val="dicpy"/>
        </w:rPr>
        <w:t>sēng</w:t>
      </w:r>
      <w:proofErr w:type="spellEnd"/>
      <w:r>
        <w:rPr>
          <w:rStyle w:val="dicpy"/>
        </w:rPr>
        <w:t xml:space="preserve"> </w:t>
      </w:r>
      <w:proofErr w:type="spellStart"/>
      <w:r>
        <w:rPr>
          <w:rStyle w:val="dicpy"/>
        </w:rPr>
        <w:t>dào</w:t>
      </w:r>
      <w:proofErr w:type="spellEnd"/>
      <w:r>
        <w:rPr>
          <w:rStyle w:val="dicpy"/>
        </w:rPr>
        <w:t xml:space="preserve"> </w:t>
      </w:r>
      <w:r w:rsidRPr="00DC6AB8">
        <w:rPr>
          <w:rFonts w:ascii="MS Mincho" w:eastAsia="MS Mincho" w:hAnsi="MS Mincho" w:cs="MS Mincho" w:hint="eastAsia"/>
          <w:lang w:eastAsia="zh-TW"/>
        </w:rPr>
        <w:t>僧道</w:t>
      </w:r>
      <w:r>
        <w:rPr>
          <w:rFonts w:ascii="MS Mincho" w:eastAsia="MS Mincho" w:hAnsi="MS Mincho" w:cs="MS Mincho" w:hint="eastAsia"/>
          <w:lang w:eastAsia="zh-TW"/>
        </w:rPr>
        <w:t> :</w:t>
      </w:r>
      <w:r>
        <w:rPr>
          <w:rFonts w:ascii="MS Mincho" w:eastAsia="MS Mincho" w:hAnsi="MS Mincho" w:cs="MS Mincho"/>
          <w:lang w:eastAsia="zh-TW"/>
        </w:rPr>
        <w:t xml:space="preserve"> </w:t>
      </w:r>
      <w:r>
        <w:rPr>
          <w:rFonts w:ascii="Times" w:eastAsia="MS Mincho" w:hAnsi="Times" w:cs="MS Mincho"/>
          <w:lang w:eastAsia="zh-TW"/>
        </w:rPr>
        <w:t>prêtres, membres des clergés bouddhiste et taoïste</w:t>
      </w:r>
    </w:p>
    <w:p w:rsidR="00F42639" w:rsidRDefault="00F42639" w:rsidP="00F42639">
      <w:pPr>
        <w:rPr>
          <w:rFonts w:ascii="Times" w:hAnsi="Times"/>
        </w:rPr>
      </w:pPr>
      <w:r>
        <w:rPr>
          <w:rFonts w:ascii="Times" w:hAnsi="Times"/>
        </w:rPr>
        <w:t>Comment. Les clergés bouddhiste et taoïste partageaient un même statut légal, ce qui explique qu’ils soient évoqués dans le code principalement sous ce terme commun (27 occurrences dans le DQLL)</w:t>
      </w:r>
    </w:p>
    <w:p w:rsidR="00F42639" w:rsidRPr="00F42639" w:rsidRDefault="00F42639" w:rsidP="00F42639">
      <w:pPr>
        <w:rPr>
          <w:rFonts w:ascii="Times" w:hAnsi="Times"/>
        </w:rPr>
      </w:pPr>
    </w:p>
    <w:p w:rsidR="00EC7F08" w:rsidRDefault="00EC7F08" w:rsidP="00EC7F08">
      <w:pPr>
        <w:spacing w:before="100" w:beforeAutospacing="1" w:after="100" w:afterAutospacing="1"/>
        <w:outlineLvl w:val="1"/>
        <w:rPr>
          <w:rFonts w:ascii="MS Mincho" w:eastAsia="MS Mincho" w:hAnsi="MS Mincho" w:cs="MS Mincho"/>
        </w:rPr>
      </w:pPr>
      <w:proofErr w:type="spellStart"/>
      <w:r>
        <w:t>s</w:t>
      </w:r>
      <w:r w:rsidRPr="00EC7F08">
        <w:t>ì</w:t>
      </w:r>
      <w:proofErr w:type="spellEnd"/>
      <w:r>
        <w:t xml:space="preserve"> </w:t>
      </w:r>
      <w:proofErr w:type="spellStart"/>
      <w:r w:rsidRPr="00EC7F08">
        <w:t>guàn</w:t>
      </w:r>
      <w:proofErr w:type="spellEnd"/>
      <w:r w:rsidRPr="00DC6AB8">
        <w:rPr>
          <w:rFonts w:ascii="MS Mincho" w:eastAsia="MS Mincho" w:hAnsi="MS Mincho" w:cs="MS Mincho" w:hint="eastAsia"/>
          <w:lang w:eastAsia="zh-TW"/>
        </w:rPr>
        <w:t>寺觀</w:t>
      </w:r>
      <w:r w:rsidRPr="00EC7F08">
        <w:t xml:space="preserve"> [</w:t>
      </w:r>
      <w:proofErr w:type="spellStart"/>
      <w:r w:rsidRPr="00EC7F08">
        <w:t>Buddhist</w:t>
      </w:r>
      <w:proofErr w:type="spellEnd"/>
      <w:r w:rsidRPr="00EC7F08">
        <w:t xml:space="preserve"> and </w:t>
      </w:r>
      <w:proofErr w:type="spellStart"/>
      <w:r w:rsidRPr="00EC7F08">
        <w:t>Taoist</w:t>
      </w:r>
      <w:proofErr w:type="spellEnd"/>
      <w:r w:rsidRPr="00EC7F08">
        <w:t xml:space="preserve"> temples] </w:t>
      </w:r>
      <w:r w:rsidRPr="00EC7F08">
        <w:rPr>
          <w:rFonts w:ascii="MS Mincho" w:eastAsia="MS Mincho" w:hAnsi="MS Mincho" w:cs="MS Mincho" w:hint="eastAsia"/>
        </w:rPr>
        <w:t>寺和</w:t>
      </w:r>
      <w:r w:rsidRPr="00EC7F08">
        <w:rPr>
          <w:rFonts w:ascii="PMingLiU" w:eastAsia="PMingLiU" w:hAnsi="PMingLiU" w:cs="PMingLiU" w:hint="eastAsia"/>
        </w:rPr>
        <w:t>观</w:t>
      </w:r>
      <w:r w:rsidRPr="00EC7F08">
        <w:rPr>
          <w:rFonts w:ascii="MS Mincho" w:eastAsia="MS Mincho" w:hAnsi="MS Mincho" w:cs="MS Mincho" w:hint="eastAsia"/>
        </w:rPr>
        <w:t>的</w:t>
      </w:r>
      <w:r w:rsidRPr="00EC7F08">
        <w:rPr>
          <w:rFonts w:ascii="PMingLiU" w:eastAsia="PMingLiU" w:hAnsi="PMingLiU" w:cs="PMingLiU" w:hint="eastAsia"/>
        </w:rPr>
        <w:t>统</w:t>
      </w:r>
      <w:r w:rsidRPr="00EC7F08">
        <w:rPr>
          <w:rFonts w:ascii="MS Mincho" w:eastAsia="MS Mincho" w:hAnsi="MS Mincho" w:cs="MS Mincho"/>
        </w:rPr>
        <w:t>称</w:t>
      </w:r>
    </w:p>
    <w:p w:rsidR="00F42639" w:rsidRDefault="00F42639" w:rsidP="00F42639">
      <w:pPr>
        <w:rPr>
          <w:rFonts w:ascii="Times" w:hAnsi="Times"/>
        </w:rPr>
      </w:pPr>
      <w:r>
        <w:rPr>
          <w:rFonts w:ascii="Times" w:hAnsi="Times"/>
        </w:rPr>
        <w:t>Comment. Les clergés bouddhiste et taoïste partageaient un même statut légal, ce qui explique que leurs temples et monastères respectifs soient évoqués dans le code principalement sous ce terme commun (15 occurrences dans le DQLL)</w:t>
      </w:r>
    </w:p>
    <w:p w:rsidR="00F42639" w:rsidRDefault="00F42639" w:rsidP="00EC7F08">
      <w:pPr>
        <w:spacing w:before="100" w:beforeAutospacing="1" w:after="100" w:afterAutospacing="1"/>
        <w:outlineLvl w:val="1"/>
        <w:rPr>
          <w:b/>
          <w:bCs/>
          <w:sz w:val="36"/>
          <w:szCs w:val="36"/>
        </w:rPr>
      </w:pPr>
    </w:p>
    <w:p w:rsidR="00F42639" w:rsidRPr="00F42639" w:rsidRDefault="00B84BC2" w:rsidP="00F42639">
      <w:pPr>
        <w:spacing w:before="60" w:after="60"/>
        <w:rPr>
          <w:sz w:val="27"/>
          <w:szCs w:val="27"/>
        </w:rPr>
      </w:pPr>
      <w:hyperlink r:id="rId4" w:history="1">
        <w:proofErr w:type="spellStart"/>
        <w:r w:rsidR="00F42639" w:rsidRPr="00F42639">
          <w:rPr>
            <w:color w:val="0000FF"/>
            <w:sz w:val="27"/>
            <w:szCs w:val="27"/>
            <w:u w:val="single"/>
          </w:rPr>
          <w:t>Dào</w:t>
        </w:r>
        <w:proofErr w:type="spellEnd"/>
        <w:r w:rsidR="00F42639" w:rsidRPr="00F42639">
          <w:rPr>
            <w:color w:val="0000FF"/>
            <w:sz w:val="27"/>
            <w:szCs w:val="27"/>
            <w:u w:val="single"/>
          </w:rPr>
          <w:t xml:space="preserve"> </w:t>
        </w:r>
        <w:proofErr w:type="spellStart"/>
        <w:r w:rsidR="00F42639" w:rsidRPr="00F42639">
          <w:rPr>
            <w:color w:val="0000FF"/>
            <w:sz w:val="27"/>
            <w:szCs w:val="27"/>
            <w:u w:val="single"/>
          </w:rPr>
          <w:t>shi</w:t>
        </w:r>
        <w:proofErr w:type="spellEnd"/>
      </w:hyperlink>
      <w:r w:rsidR="00F42639" w:rsidRPr="00F42639">
        <w:rPr>
          <w:sz w:val="27"/>
          <w:szCs w:val="27"/>
        </w:rPr>
        <w:t xml:space="preserve"> / </w:t>
      </w:r>
      <w:r w:rsidR="00F42639" w:rsidRPr="00F42639">
        <w:rPr>
          <w:rFonts w:ascii="MS Mincho" w:eastAsia="MS Mincho" w:hAnsi="MS Mincho" w:cs="MS Mincho"/>
          <w:sz w:val="27"/>
          <w:szCs w:val="27"/>
        </w:rPr>
        <w:t>道士</w:t>
      </w:r>
      <w:r w:rsidR="00F42639" w:rsidRPr="00F42639">
        <w:rPr>
          <w:sz w:val="27"/>
          <w:szCs w:val="27"/>
        </w:rPr>
        <w:t xml:space="preserve"> </w:t>
      </w:r>
      <w:r w:rsidR="00F42639" w:rsidRPr="00F42639">
        <w:rPr>
          <w:sz w:val="20"/>
          <w:szCs w:val="20"/>
        </w:rPr>
        <w:br/>
        <w:t>[</w:t>
      </w:r>
      <w:proofErr w:type="spellStart"/>
      <w:r w:rsidR="00F42639" w:rsidRPr="00F42639">
        <w:rPr>
          <w:sz w:val="20"/>
          <w:szCs w:val="20"/>
        </w:rPr>
        <w:t>fr</w:t>
      </w:r>
      <w:proofErr w:type="spellEnd"/>
      <w:r w:rsidR="00F42639" w:rsidRPr="00F42639">
        <w:rPr>
          <w:sz w:val="20"/>
          <w:szCs w:val="20"/>
        </w:rPr>
        <w:t>] maître taoïste.</w:t>
      </w:r>
    </w:p>
    <w:p w:rsidR="00F42639" w:rsidRPr="00F42639" w:rsidRDefault="00F42639" w:rsidP="00F42639">
      <w:proofErr w:type="spellStart"/>
      <w:r w:rsidRPr="00F42639">
        <w:rPr>
          <w:b/>
          <w:bCs/>
        </w:rPr>
        <w:t>References</w:t>
      </w:r>
      <w:proofErr w:type="spellEnd"/>
      <w:r w:rsidRPr="00F42639">
        <w:t xml:space="preserve">: </w:t>
      </w:r>
      <w:hyperlink r:id="rId5"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44 | Cheng </w:t>
        </w:r>
        <w:proofErr w:type="spellStart"/>
        <w:r w:rsidRPr="00F42639">
          <w:rPr>
            <w:color w:val="0000FF"/>
            <w:u w:val="single"/>
          </w:rPr>
          <w:t>daoshi</w:t>
        </w:r>
        <w:proofErr w:type="spellEnd"/>
        <w:r w:rsidRPr="00F42639">
          <w:rPr>
            <w:color w:val="0000FF"/>
            <w:u w:val="single"/>
          </w:rPr>
          <w:t xml:space="preserve"> </w:t>
        </w:r>
        <w:proofErr w:type="spellStart"/>
        <w:r w:rsidRPr="00F42639">
          <w:rPr>
            <w:color w:val="0000FF"/>
            <w:u w:val="single"/>
          </w:rPr>
          <w:t>nüguan</w:t>
        </w:r>
        <w:proofErr w:type="spellEnd"/>
        <w:r w:rsidRPr="00F42639">
          <w:rPr>
            <w:color w:val="0000FF"/>
            <w:u w:val="single"/>
          </w:rPr>
          <w:t xml:space="preserve"> </w:t>
        </w:r>
        <w:r w:rsidRPr="00F42639">
          <w:rPr>
            <w:rFonts w:ascii="MS Mincho" w:eastAsia="MS Mincho" w:hAnsi="MS Mincho" w:cs="MS Mincho" w:hint="eastAsia"/>
            <w:color w:val="0000FF"/>
            <w:u w:val="single"/>
          </w:rPr>
          <w:t>稱道士女冠</w:t>
        </w:r>
      </w:hyperlink>
      <w:hyperlink r:id="rId6" w:history="1">
        <w:r w:rsidRPr="00F42639">
          <w:rPr>
            <w:color w:val="0000FF"/>
            <w:u w:val="single"/>
          </w:rPr>
          <w:t xml:space="preserve"> ; </w:t>
        </w:r>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42 | Cheng </w:t>
        </w:r>
        <w:proofErr w:type="spellStart"/>
        <w:r w:rsidRPr="00F42639">
          <w:rPr>
            <w:color w:val="0000FF"/>
            <w:u w:val="single"/>
          </w:rPr>
          <w:t>daoshi</w:t>
        </w:r>
        <w:proofErr w:type="spellEnd"/>
        <w:r w:rsidRPr="00F42639">
          <w:rPr>
            <w:color w:val="0000FF"/>
            <w:u w:val="single"/>
          </w:rPr>
          <w:t xml:space="preserve"> </w:t>
        </w:r>
        <w:proofErr w:type="spellStart"/>
        <w:r w:rsidRPr="00F42639">
          <w:rPr>
            <w:color w:val="0000FF"/>
            <w:u w:val="single"/>
          </w:rPr>
          <w:t>nüguan</w:t>
        </w:r>
        <w:proofErr w:type="spellEnd"/>
        <w:r w:rsidRPr="00F42639">
          <w:rPr>
            <w:color w:val="0000FF"/>
            <w:u w:val="single"/>
          </w:rPr>
          <w:t xml:space="preserve"> </w:t>
        </w:r>
        <w:r w:rsidRPr="00F42639">
          <w:rPr>
            <w:rFonts w:ascii="MS Mincho" w:eastAsia="MS Mincho" w:hAnsi="MS Mincho" w:cs="MS Mincho" w:hint="eastAsia"/>
            <w:color w:val="0000FF"/>
            <w:u w:val="single"/>
          </w:rPr>
          <w:t>稱道士女冠</w:t>
        </w:r>
      </w:hyperlink>
      <w:r w:rsidRPr="00F42639">
        <w:br/>
      </w:r>
      <w:r w:rsidRPr="00F42639">
        <w:br/>
      </w:r>
      <w:hyperlink r:id="rId7"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114 | </w:t>
        </w:r>
        <w:proofErr w:type="spellStart"/>
        <w:r w:rsidRPr="00F42639">
          <w:rPr>
            <w:color w:val="0000FF"/>
            <w:u w:val="single"/>
          </w:rPr>
          <w:t>Sengdao</w:t>
        </w:r>
        <w:proofErr w:type="spellEnd"/>
        <w:r w:rsidRPr="00F42639">
          <w:rPr>
            <w:color w:val="0000FF"/>
            <w:u w:val="single"/>
          </w:rPr>
          <w:t xml:space="preserve"> </w:t>
        </w:r>
        <w:proofErr w:type="spellStart"/>
        <w:r w:rsidRPr="00F42639">
          <w:rPr>
            <w:color w:val="0000FF"/>
            <w:u w:val="single"/>
          </w:rPr>
          <w:t>quqi</w:t>
        </w:r>
        <w:proofErr w:type="spellEnd"/>
        <w:r w:rsidRPr="00F42639">
          <w:rPr>
            <w:color w:val="0000FF"/>
            <w:u w:val="single"/>
          </w:rPr>
          <w:t xml:space="preserve"> </w:t>
        </w:r>
        <w:r w:rsidRPr="00F42639">
          <w:rPr>
            <w:rFonts w:ascii="MS Mincho" w:eastAsia="MS Mincho" w:hAnsi="MS Mincho" w:cs="MS Mincho" w:hint="eastAsia"/>
            <w:color w:val="0000FF"/>
            <w:u w:val="single"/>
          </w:rPr>
          <w:t>僧道娶妻</w:t>
        </w:r>
      </w:hyperlink>
      <w:r w:rsidRPr="00F42639">
        <w:br/>
        <w:t> </w:t>
      </w:r>
    </w:p>
    <w:p w:rsidR="00F42639" w:rsidRPr="00F42639" w:rsidRDefault="00F42639" w:rsidP="00F42639">
      <w:proofErr w:type="spellStart"/>
      <w:r w:rsidRPr="00F42639">
        <w:rPr>
          <w:b/>
          <w:bCs/>
        </w:rPr>
        <w:t>Comments</w:t>
      </w:r>
      <w:proofErr w:type="spellEnd"/>
      <w:r w:rsidRPr="00F42639">
        <w:t xml:space="preserve">: </w:t>
      </w:r>
      <w:r w:rsidRPr="00F42639">
        <w:rPr>
          <w:color w:val="FF0000"/>
        </w:rPr>
        <w:t xml:space="preserve">Selon les écoles, les maîtres peuvent se marier (ordre </w:t>
      </w:r>
      <w:proofErr w:type="spellStart"/>
      <w:r w:rsidRPr="00F42639">
        <w:rPr>
          <w:color w:val="FF0000"/>
        </w:rPr>
        <w:t>Zhengyi</w:t>
      </w:r>
      <w:proofErr w:type="spellEnd"/>
      <w:r w:rsidRPr="00F42639">
        <w:rPr>
          <w:color w:val="FF0000"/>
        </w:rPr>
        <w:t xml:space="preserve"> </w:t>
      </w:r>
      <w:r w:rsidRPr="00F42639">
        <w:rPr>
          <w:rFonts w:ascii="MS Mincho" w:eastAsia="MS Mincho" w:hAnsi="MS Mincho" w:cs="MS Mincho" w:hint="eastAsia"/>
          <w:color w:val="FF0000"/>
        </w:rPr>
        <w:t>正一</w:t>
      </w:r>
      <w:r w:rsidRPr="00F42639">
        <w:rPr>
          <w:color w:val="FF0000"/>
        </w:rPr>
        <w:t xml:space="preserve">) ou non (ordre </w:t>
      </w:r>
      <w:proofErr w:type="spellStart"/>
      <w:r w:rsidRPr="00F42639">
        <w:rPr>
          <w:color w:val="FF0000"/>
        </w:rPr>
        <w:t>Quanzhen</w:t>
      </w:r>
      <w:proofErr w:type="spellEnd"/>
      <w:r w:rsidRPr="00F42639">
        <w:rPr>
          <w:color w:val="FF0000"/>
        </w:rPr>
        <w:t xml:space="preserve"> </w:t>
      </w:r>
      <w:r w:rsidRPr="00F42639">
        <w:rPr>
          <w:rFonts w:ascii="MS Mincho" w:eastAsia="MS Mincho" w:hAnsi="MS Mincho" w:cs="MS Mincho" w:hint="eastAsia"/>
          <w:color w:val="FF0000"/>
        </w:rPr>
        <w:t>全真</w:t>
      </w:r>
      <w:r w:rsidRPr="00F42639">
        <w:rPr>
          <w:color w:val="FF0000"/>
        </w:rPr>
        <w:t>). Mais les prêtres tao</w:t>
      </w:r>
      <w:r w:rsidR="007357BA">
        <w:rPr>
          <w:color w:val="FF0000"/>
        </w:rPr>
        <w:t>ï</w:t>
      </w:r>
      <w:r w:rsidRPr="00F42639">
        <w:rPr>
          <w:color w:val="FF0000"/>
        </w:rPr>
        <w:t xml:space="preserve">stes </w:t>
      </w:r>
      <w:proofErr w:type="gramStart"/>
      <w:r w:rsidRPr="00F42639">
        <w:rPr>
          <w:color w:val="FF0000"/>
        </w:rPr>
        <w:t>officiels</w:t>
      </w:r>
      <w:proofErr w:type="gramEnd"/>
      <w:r w:rsidRPr="00F42639">
        <w:rPr>
          <w:color w:val="FF0000"/>
        </w:rPr>
        <w:t>, cf. </w:t>
      </w:r>
      <w:proofErr w:type="spellStart"/>
      <w:r w:rsidRPr="00F42639">
        <w:rPr>
          <w:color w:val="FF0000"/>
        </w:rPr>
        <w:fldChar w:fldCharType="begin"/>
      </w:r>
      <w:r w:rsidRPr="00F42639">
        <w:rPr>
          <w:color w:val="FF0000"/>
        </w:rPr>
        <w:instrText xml:space="preserve"> HYPERLINK "http://lsc.chineselegalculture.org/Glossary/Terms?ID=34" </w:instrText>
      </w:r>
      <w:r w:rsidRPr="00F42639">
        <w:rPr>
          <w:color w:val="FF0000"/>
        </w:rPr>
        <w:fldChar w:fldCharType="separate"/>
      </w:r>
      <w:r w:rsidRPr="007357BA">
        <w:rPr>
          <w:color w:val="FF0000"/>
          <w:u w:val="single"/>
        </w:rPr>
        <w:t>Dào</w:t>
      </w:r>
      <w:proofErr w:type="spellEnd"/>
      <w:r w:rsidRPr="007357BA">
        <w:rPr>
          <w:color w:val="FF0000"/>
          <w:u w:val="single"/>
        </w:rPr>
        <w:t xml:space="preserve"> </w:t>
      </w:r>
      <w:proofErr w:type="spellStart"/>
      <w:r w:rsidRPr="007357BA">
        <w:rPr>
          <w:color w:val="FF0000"/>
          <w:u w:val="single"/>
        </w:rPr>
        <w:t>guān</w:t>
      </w:r>
      <w:proofErr w:type="spellEnd"/>
      <w:r w:rsidRPr="00F42639">
        <w:rPr>
          <w:color w:val="FF0000"/>
        </w:rPr>
        <w:fldChar w:fldCharType="end"/>
      </w:r>
      <w:r w:rsidRPr="00F42639">
        <w:rPr>
          <w:color w:val="FF0000"/>
        </w:rPr>
        <w:t xml:space="preserve"> n'ont pas le droit de se marier, cf.</w:t>
      </w:r>
      <w:r w:rsidRPr="00F42639">
        <w:t xml:space="preserve">  </w:t>
      </w:r>
      <w:hyperlink r:id="rId8" w:history="1">
        <w:r w:rsidRPr="00F42639">
          <w:rPr>
            <w:rFonts w:ascii="MS Mincho" w:eastAsia="MS Mincho" w:hAnsi="MS Mincho" w:cs="MS Mincho" w:hint="eastAsia"/>
            <w:color w:val="0000FF"/>
            <w:u w:val="single"/>
          </w:rPr>
          <w:t>律</w:t>
        </w:r>
        <w:r w:rsidRPr="00F42639">
          <w:rPr>
            <w:color w:val="0000FF"/>
            <w:u w:val="single"/>
          </w:rPr>
          <w:t>/</w:t>
        </w:r>
        <w:proofErr w:type="spellStart"/>
        <w:r w:rsidRPr="00F42639">
          <w:rPr>
            <w:color w:val="0000FF"/>
            <w:u w:val="single"/>
          </w:rPr>
          <w:t>lü</w:t>
        </w:r>
        <w:proofErr w:type="spellEnd"/>
        <w:r w:rsidRPr="00F42639">
          <w:rPr>
            <w:color w:val="0000FF"/>
            <w:u w:val="single"/>
          </w:rPr>
          <w:t xml:space="preserve"> 114 | </w:t>
        </w:r>
        <w:proofErr w:type="spellStart"/>
        <w:r w:rsidRPr="00F42639">
          <w:rPr>
            <w:color w:val="0000FF"/>
            <w:u w:val="single"/>
          </w:rPr>
          <w:t>Sengdao</w:t>
        </w:r>
        <w:proofErr w:type="spellEnd"/>
        <w:r w:rsidRPr="00F42639">
          <w:rPr>
            <w:color w:val="0000FF"/>
            <w:u w:val="single"/>
          </w:rPr>
          <w:t xml:space="preserve"> </w:t>
        </w:r>
        <w:proofErr w:type="spellStart"/>
        <w:r w:rsidRPr="00F42639">
          <w:rPr>
            <w:color w:val="0000FF"/>
            <w:u w:val="single"/>
          </w:rPr>
          <w:t>quqi</w:t>
        </w:r>
        <w:proofErr w:type="spellEnd"/>
        <w:r w:rsidRPr="00F42639">
          <w:rPr>
            <w:color w:val="0000FF"/>
            <w:u w:val="single"/>
          </w:rPr>
          <w:t xml:space="preserve"> </w:t>
        </w:r>
        <w:r w:rsidRPr="00F42639">
          <w:rPr>
            <w:rFonts w:ascii="MS Mincho" w:eastAsia="MS Mincho" w:hAnsi="MS Mincho" w:cs="MS Mincho" w:hint="eastAsia"/>
            <w:color w:val="0000FF"/>
            <w:u w:val="single"/>
          </w:rPr>
          <w:t>僧道娶妻</w:t>
        </w:r>
      </w:hyperlink>
    </w:p>
    <w:p w:rsidR="007357BA" w:rsidRPr="007357BA" w:rsidRDefault="00B84BC2" w:rsidP="007357BA">
      <w:pPr>
        <w:spacing w:before="60" w:after="60"/>
        <w:rPr>
          <w:sz w:val="27"/>
          <w:szCs w:val="27"/>
        </w:rPr>
      </w:pPr>
      <w:hyperlink r:id="rId9" w:history="1">
        <w:proofErr w:type="spellStart"/>
        <w:r w:rsidR="007357BA" w:rsidRPr="007357BA">
          <w:rPr>
            <w:color w:val="0000FF"/>
            <w:sz w:val="27"/>
            <w:szCs w:val="27"/>
            <w:u w:val="single"/>
          </w:rPr>
          <w:t>Dào</w:t>
        </w:r>
        <w:proofErr w:type="spellEnd"/>
        <w:r w:rsidR="007357BA" w:rsidRPr="007357BA">
          <w:rPr>
            <w:color w:val="0000FF"/>
            <w:sz w:val="27"/>
            <w:szCs w:val="27"/>
            <w:u w:val="single"/>
          </w:rPr>
          <w:t xml:space="preserve"> </w:t>
        </w:r>
        <w:proofErr w:type="spellStart"/>
        <w:r w:rsidR="007357BA" w:rsidRPr="007357BA">
          <w:rPr>
            <w:color w:val="0000FF"/>
            <w:sz w:val="27"/>
            <w:szCs w:val="27"/>
            <w:u w:val="single"/>
          </w:rPr>
          <w:t>guān</w:t>
        </w:r>
        <w:proofErr w:type="spellEnd"/>
      </w:hyperlink>
      <w:r w:rsidR="007357BA" w:rsidRPr="007357BA">
        <w:rPr>
          <w:sz w:val="27"/>
          <w:szCs w:val="27"/>
        </w:rPr>
        <w:t xml:space="preserve"> / </w:t>
      </w:r>
      <w:r w:rsidR="007357BA" w:rsidRPr="007357BA">
        <w:rPr>
          <w:rFonts w:ascii="MS Mincho" w:eastAsia="MS Mincho" w:hAnsi="MS Mincho" w:cs="MS Mincho"/>
          <w:sz w:val="27"/>
          <w:szCs w:val="27"/>
        </w:rPr>
        <w:t>道官</w:t>
      </w:r>
      <w:r w:rsidR="007357BA" w:rsidRPr="007357BA">
        <w:rPr>
          <w:sz w:val="20"/>
          <w:szCs w:val="20"/>
        </w:rPr>
        <w:br/>
        <w:t>[</w:t>
      </w:r>
      <w:proofErr w:type="spellStart"/>
      <w:r w:rsidR="007357BA" w:rsidRPr="007357BA">
        <w:rPr>
          <w:sz w:val="20"/>
          <w:szCs w:val="20"/>
        </w:rPr>
        <w:t>fr</w:t>
      </w:r>
      <w:proofErr w:type="spellEnd"/>
      <w:r w:rsidR="007357BA" w:rsidRPr="007357BA">
        <w:rPr>
          <w:sz w:val="20"/>
          <w:szCs w:val="20"/>
        </w:rPr>
        <w:t>] maîtres taoïstes officiels</w:t>
      </w:r>
    </w:p>
    <w:p w:rsidR="00F42639" w:rsidRPr="007357BA" w:rsidRDefault="007357BA" w:rsidP="007357BA">
      <w:proofErr w:type="spellStart"/>
      <w:proofErr w:type="gramStart"/>
      <w:r w:rsidRPr="007357BA">
        <w:rPr>
          <w:b/>
          <w:bCs/>
        </w:rPr>
        <w:t>Comments</w:t>
      </w:r>
      <w:proofErr w:type="spellEnd"/>
      <w:r w:rsidRPr="007357BA">
        <w:t>:</w:t>
      </w:r>
      <w:proofErr w:type="gramEnd"/>
      <w:r w:rsidRPr="007357BA">
        <w:t xml:space="preserve"> Appellation désignant des responsables du clergé taoïste dont le rôle de représentation et d’organisation est reconnu et autorisé par l’administration, à tout niveau de l’appareil d’État.</w:t>
      </w:r>
    </w:p>
    <w:p w:rsidR="00EC7F08" w:rsidRPr="00EC7F08" w:rsidRDefault="00EC7F08" w:rsidP="00EC7F08">
      <w:pPr>
        <w:spacing w:before="100" w:beforeAutospacing="1" w:after="100" w:afterAutospacing="1"/>
      </w:pPr>
      <w:proofErr w:type="spellStart"/>
      <w:r>
        <w:t>z</w:t>
      </w:r>
      <w:r w:rsidRPr="00EC7F08">
        <w:t>hù</w:t>
      </w:r>
      <w:proofErr w:type="spellEnd"/>
      <w:r>
        <w:t xml:space="preserve"> </w:t>
      </w:r>
      <w:proofErr w:type="spellStart"/>
      <w:r w:rsidRPr="00EC7F08">
        <w:t>chí</w:t>
      </w:r>
      <w:proofErr w:type="spellEnd"/>
      <w:r w:rsidRPr="00EC7F08">
        <w:rPr>
          <w:rFonts w:ascii="MS Mincho" w:eastAsia="MS Mincho" w:hAnsi="MS Mincho" w:cs="MS Mincho" w:hint="eastAsia"/>
          <w:b/>
          <w:bCs/>
        </w:rPr>
        <w:t>住持</w:t>
      </w:r>
      <w:r w:rsidR="00F42639">
        <w:t xml:space="preserve"> : </w:t>
      </w:r>
      <w:r w:rsidR="00F42639" w:rsidRPr="007357BA">
        <w:rPr>
          <w:color w:val="FF0000"/>
        </w:rPr>
        <w:t xml:space="preserve">supérieur </w:t>
      </w:r>
      <w:r w:rsidR="00F42639">
        <w:t xml:space="preserve">( ?) </w:t>
      </w:r>
      <w:proofErr w:type="gramStart"/>
      <w:r w:rsidR="00F42639">
        <w:t>d’un</w:t>
      </w:r>
      <w:proofErr w:type="gramEnd"/>
      <w:r w:rsidR="00F42639">
        <w:t xml:space="preserve"> ordre monastique </w:t>
      </w:r>
      <w:r w:rsidR="007357BA">
        <w:t>b</w:t>
      </w:r>
      <w:r w:rsidR="00F42639">
        <w:t>ouddhist</w:t>
      </w:r>
      <w:r w:rsidR="007357BA">
        <w:t>e</w:t>
      </w:r>
      <w:r w:rsidR="00F42639">
        <w:t xml:space="preserve"> ou </w:t>
      </w:r>
      <w:proofErr w:type="spellStart"/>
      <w:r w:rsidR="007357BA">
        <w:t>t</w:t>
      </w:r>
      <w:r w:rsidR="00F42639">
        <w:t>aoiste</w:t>
      </w:r>
      <w:proofErr w:type="spellEnd"/>
      <w:r w:rsidR="00F42639">
        <w:t> ?</w:t>
      </w:r>
    </w:p>
    <w:p w:rsidR="00EC7F08" w:rsidRPr="00EC7F08" w:rsidRDefault="00EC7F08" w:rsidP="00EC7F08">
      <w:pPr>
        <w:spacing w:before="100" w:beforeAutospacing="1" w:after="100" w:afterAutospacing="1"/>
      </w:pPr>
      <w:r w:rsidRPr="00EC7F08">
        <w:t xml:space="preserve">(1) [ </w:t>
      </w:r>
      <w:proofErr w:type="spellStart"/>
      <w:r w:rsidRPr="00EC7F08">
        <w:t>abbot</w:t>
      </w:r>
      <w:proofErr w:type="spellEnd"/>
      <w:r w:rsidRPr="00EC7F08">
        <w:t>]</w:t>
      </w:r>
      <w:r w:rsidRPr="00EC7F08">
        <w:rPr>
          <w:rFonts w:ascii="Cambria Math" w:hAnsi="Cambria Math" w:cs="Cambria Math"/>
        </w:rPr>
        <w:t>∶</w:t>
      </w:r>
      <w:r w:rsidRPr="00EC7F08">
        <w:rPr>
          <w:rFonts w:ascii="MS Mincho" w:eastAsia="MS Mincho" w:hAnsi="MS Mincho" w:cs="MS Mincho" w:hint="eastAsia"/>
        </w:rPr>
        <w:t>主持一个佛寺的和尚或主持一个道</w:t>
      </w:r>
      <w:r w:rsidRPr="00EC7F08">
        <w:rPr>
          <w:rFonts w:ascii="PMingLiU" w:eastAsia="PMingLiU" w:hAnsi="PMingLiU" w:cs="PMingLiU" w:hint="eastAsia"/>
        </w:rPr>
        <w:t>观</w:t>
      </w:r>
      <w:r w:rsidRPr="00EC7F08">
        <w:rPr>
          <w:rFonts w:ascii="MS Mincho" w:eastAsia="MS Mincho" w:hAnsi="MS Mincho" w:cs="MS Mincho" w:hint="eastAsia"/>
        </w:rPr>
        <w:t>的道</w:t>
      </w:r>
      <w:r w:rsidRPr="00EC7F08">
        <w:rPr>
          <w:rFonts w:ascii="MS Mincho" w:eastAsia="MS Mincho" w:hAnsi="MS Mincho" w:cs="MS Mincho"/>
        </w:rPr>
        <w:t>士</w:t>
      </w:r>
    </w:p>
    <w:p w:rsidR="00447842" w:rsidRPr="00EC7F08" w:rsidRDefault="00EC7F08" w:rsidP="00EC7F08">
      <w:pPr>
        <w:spacing w:before="100" w:beforeAutospacing="1" w:after="100" w:afterAutospacing="1"/>
        <w:rPr>
          <w:rFonts w:ascii="PMingLiU" w:eastAsia="PMingLiU" w:hAnsi="PMingLiU" w:cs="PMingLiU"/>
        </w:rPr>
      </w:pPr>
      <w:r w:rsidRPr="00EC7F08">
        <w:t xml:space="preserve">(2) [manage a </w:t>
      </w:r>
      <w:proofErr w:type="spellStart"/>
      <w:r w:rsidRPr="00EC7F08">
        <w:t>monastery</w:t>
      </w:r>
      <w:proofErr w:type="spellEnd"/>
      <w:r w:rsidRPr="00EC7F08">
        <w:t xml:space="preserve"> or a </w:t>
      </w:r>
      <w:proofErr w:type="spellStart"/>
      <w:r w:rsidRPr="00EC7F08">
        <w:t>Taoist</w:t>
      </w:r>
      <w:proofErr w:type="spellEnd"/>
      <w:r w:rsidRPr="00EC7F08">
        <w:t xml:space="preserve"> temple]</w:t>
      </w:r>
      <w:r w:rsidRPr="00EC7F08">
        <w:rPr>
          <w:rFonts w:ascii="Cambria Math" w:hAnsi="Cambria Math" w:cs="Cambria Math"/>
        </w:rPr>
        <w:t>∶</w:t>
      </w:r>
      <w:r w:rsidRPr="00EC7F08">
        <w:rPr>
          <w:rFonts w:ascii="MS Mincho" w:eastAsia="MS Mincho" w:hAnsi="MS Mincho" w:cs="MS Mincho" w:hint="eastAsia"/>
        </w:rPr>
        <w:t>主持管理一个佛寺或道</w:t>
      </w:r>
      <w:r w:rsidRPr="00EC7F08">
        <w:rPr>
          <w:rFonts w:ascii="PMingLiU" w:eastAsia="PMingLiU" w:hAnsi="PMingLiU" w:cs="PMingLiU"/>
        </w:rPr>
        <w:t>观</w:t>
      </w:r>
    </w:p>
    <w:p w:rsidR="00A1547B" w:rsidRPr="00A1547B" w:rsidRDefault="00B84BC2" w:rsidP="00A1547B">
      <w:hyperlink r:id="rId10" w:history="1">
        <w:proofErr w:type="spellStart"/>
        <w:r w:rsidR="00A1547B">
          <w:rPr>
            <w:rStyle w:val="Lienhypertexte"/>
          </w:rPr>
          <w:t>lián</w:t>
        </w:r>
        <w:proofErr w:type="spellEnd"/>
        <w:r w:rsidR="00A1547B">
          <w:rPr>
            <w:rStyle w:val="Lienhypertexte"/>
          </w:rPr>
          <w:t xml:space="preserve"> </w:t>
        </w:r>
        <w:proofErr w:type="spellStart"/>
        <w:r w:rsidR="00A1547B">
          <w:rPr>
            <w:rStyle w:val="Lienhypertexte"/>
          </w:rPr>
          <w:t>lèi</w:t>
        </w:r>
        <w:proofErr w:type="spellEnd"/>
        <w:r w:rsidR="00A1547B">
          <w:rPr>
            <w:rStyle w:val="Lienhypertexte"/>
          </w:rPr>
          <w:t xml:space="preserve"> (</w:t>
        </w:r>
        <w:proofErr w:type="spellStart"/>
        <w:r w:rsidR="00A1547B">
          <w:rPr>
            <w:rStyle w:val="Lienhypertexte"/>
          </w:rPr>
          <w:t>zhìzuì</w:t>
        </w:r>
        <w:proofErr w:type="spellEnd"/>
        <w:r w:rsidR="00A1547B">
          <w:rPr>
            <w:rStyle w:val="Lienhypertexte"/>
          </w:rPr>
          <w:t xml:space="preserve">) </w:t>
        </w:r>
      </w:hyperlink>
      <w:r w:rsidR="00A1547B" w:rsidRPr="00A1547B">
        <w:rPr>
          <w:rFonts w:ascii="MS Mincho" w:eastAsia="MS Mincho" w:hAnsi="MS Mincho" w:cs="MS Mincho"/>
          <w:sz w:val="27"/>
          <w:szCs w:val="27"/>
        </w:rPr>
        <w:t>連累</w:t>
      </w:r>
      <w:r w:rsidR="00A1547B" w:rsidRPr="00A1547B">
        <w:rPr>
          <w:sz w:val="27"/>
          <w:szCs w:val="27"/>
        </w:rPr>
        <w:t>(</w:t>
      </w:r>
      <w:r w:rsidR="00A1547B" w:rsidRPr="00A1547B">
        <w:rPr>
          <w:rFonts w:ascii="MS Mincho" w:eastAsia="MS Mincho" w:hAnsi="MS Mincho" w:cs="MS Mincho"/>
          <w:sz w:val="27"/>
          <w:szCs w:val="27"/>
        </w:rPr>
        <w:t>致罪</w:t>
      </w:r>
      <w:r w:rsidR="00A1547B" w:rsidRPr="00A1547B">
        <w:rPr>
          <w:sz w:val="27"/>
          <w:szCs w:val="27"/>
        </w:rPr>
        <w:t xml:space="preserve">) </w:t>
      </w:r>
      <w:r w:rsidR="00A1547B" w:rsidRPr="00A1547B">
        <w:rPr>
          <w:sz w:val="20"/>
          <w:szCs w:val="20"/>
        </w:rPr>
        <w:br/>
        <w:t>[</w:t>
      </w:r>
      <w:proofErr w:type="spellStart"/>
      <w:r w:rsidR="00A1547B" w:rsidRPr="00A1547B">
        <w:rPr>
          <w:sz w:val="20"/>
          <w:szCs w:val="20"/>
        </w:rPr>
        <w:t>fr</w:t>
      </w:r>
      <w:proofErr w:type="spellEnd"/>
      <w:r w:rsidR="00A1547B" w:rsidRPr="00A1547B">
        <w:rPr>
          <w:sz w:val="20"/>
          <w:szCs w:val="20"/>
        </w:rPr>
        <w:t>] être impliqué par la faute d’autrui</w:t>
      </w:r>
    </w:p>
    <w:p w:rsidR="00A1547B" w:rsidRPr="00A1547B" w:rsidRDefault="00A1547B" w:rsidP="00A1547B">
      <w:proofErr w:type="spellStart"/>
      <w:r w:rsidRPr="00A1547B">
        <w:rPr>
          <w:b/>
          <w:bCs/>
        </w:rPr>
        <w:t>References</w:t>
      </w:r>
      <w:proofErr w:type="spellEnd"/>
      <w:r w:rsidRPr="00A1547B">
        <w:t xml:space="preserve">: </w:t>
      </w:r>
      <w:hyperlink r:id="rId11" w:history="1">
        <w:proofErr w:type="spellStart"/>
        <w:r w:rsidRPr="00A1547B">
          <w:rPr>
            <w:color w:val="0000FF"/>
            <w:u w:val="single"/>
          </w:rPr>
          <w:t>Lü</w:t>
        </w:r>
        <w:proofErr w:type="spellEnd"/>
        <w:r w:rsidRPr="00A1547B">
          <w:rPr>
            <w:color w:val="0000FF"/>
            <w:u w:val="single"/>
          </w:rPr>
          <w:t xml:space="preserve"> 16- </w:t>
        </w:r>
        <w:r w:rsidRPr="00A1547B">
          <w:rPr>
            <w:rFonts w:ascii="MS Mincho" w:eastAsia="MS Mincho" w:hAnsi="MS Mincho" w:cs="MS Mincho" w:hint="eastAsia"/>
            <w:color w:val="0000FF"/>
            <w:u w:val="single"/>
          </w:rPr>
          <w:t>常赦所不原</w:t>
        </w:r>
        <w:r w:rsidRPr="00A1547B">
          <w:rPr>
            <w:color w:val="0000FF"/>
            <w:u w:val="single"/>
          </w:rPr>
          <w:t>.</w:t>
        </w:r>
        <w:proofErr w:type="spellStart"/>
        <w:r w:rsidRPr="00A1547B">
          <w:rPr>
            <w:color w:val="0000FF"/>
            <w:u w:val="single"/>
          </w:rPr>
          <w:t>docx</w:t>
        </w:r>
        <w:proofErr w:type="spellEnd"/>
        <w:r w:rsidRPr="00A1547B">
          <w:rPr>
            <w:color w:val="0000FF"/>
            <w:u w:val="single"/>
          </w:rPr>
          <w:t xml:space="preserve"> (201.99 ko)</w:t>
        </w:r>
      </w:hyperlink>
    </w:p>
    <w:p w:rsidR="00A1547B" w:rsidRPr="00A1547B" w:rsidRDefault="00A1547B" w:rsidP="00A1547B">
      <w:proofErr w:type="spellStart"/>
      <w:r w:rsidRPr="00A1547B">
        <w:rPr>
          <w:b/>
          <w:bCs/>
        </w:rPr>
        <w:t>Comments</w:t>
      </w:r>
      <w:proofErr w:type="spellEnd"/>
      <w:r w:rsidRPr="00A1547B">
        <w:t xml:space="preserve">: voir les termes </w:t>
      </w:r>
      <w:hyperlink r:id="rId12" w:history="1">
        <w:proofErr w:type="spellStart"/>
        <w:r w:rsidRPr="00A1547B">
          <w:rPr>
            <w:color w:val="0000FF"/>
            <w:u w:val="single"/>
          </w:rPr>
          <w:t>yuánzuò</w:t>
        </w:r>
        <w:proofErr w:type="spellEnd"/>
      </w:hyperlink>
      <w:r w:rsidRPr="00A1547B">
        <w:t xml:space="preserve">, </w:t>
      </w:r>
      <w:hyperlink r:id="rId13" w:history="1">
        <w:proofErr w:type="spellStart"/>
        <w:r w:rsidRPr="00A1547B">
          <w:rPr>
            <w:color w:val="0000FF"/>
            <w:u w:val="single"/>
          </w:rPr>
          <w:t>liánzuò</w:t>
        </w:r>
        <w:proofErr w:type="spellEnd"/>
      </w:hyperlink>
    </w:p>
    <w:p w:rsidR="00A1547B" w:rsidRDefault="00A1547B" w:rsidP="00A1547B">
      <w:proofErr w:type="gramStart"/>
      <w:r w:rsidRPr="00A1547B">
        <w:rPr>
          <w:b/>
          <w:bCs/>
        </w:rPr>
        <w:t>Topic</w:t>
      </w:r>
      <w:r w:rsidRPr="00A1547B">
        <w:t>:</w:t>
      </w:r>
      <w:proofErr w:type="gramEnd"/>
      <w:r w:rsidRPr="00A1547B">
        <w:t xml:space="preserve"> Incrimination</w:t>
      </w:r>
    </w:p>
    <w:p w:rsidR="00A1547B" w:rsidRDefault="00A1547B" w:rsidP="00A1547B"/>
    <w:p w:rsidR="00A1547B" w:rsidRDefault="00A1547B" w:rsidP="00A1547B">
      <w:pPr>
        <w:rPr>
          <w:lang w:eastAsia="zh-TW"/>
        </w:rPr>
      </w:pPr>
    </w:p>
    <w:p w:rsidR="00A1547B" w:rsidRPr="007357BA" w:rsidRDefault="00A1547B" w:rsidP="007357BA">
      <w:r w:rsidRPr="00A1547B">
        <w:rPr>
          <w:rFonts w:ascii="Times" w:hAnsi="Times"/>
          <w:lang w:eastAsia="zh-TW"/>
        </w:rPr>
        <w:t xml:space="preserve">syn. </w:t>
      </w:r>
      <w:proofErr w:type="spellStart"/>
      <w:r w:rsidRPr="00A1547B">
        <w:rPr>
          <w:rStyle w:val="dicpy"/>
          <w:rFonts w:ascii="Times" w:hAnsi="Times"/>
        </w:rPr>
        <w:t>qiān</w:t>
      </w:r>
      <w:proofErr w:type="spellEnd"/>
      <w:r w:rsidRPr="00A1547B">
        <w:rPr>
          <w:rStyle w:val="dicpy"/>
          <w:rFonts w:ascii="Times" w:hAnsi="Times"/>
        </w:rPr>
        <w:t xml:space="preserve"> </w:t>
      </w:r>
      <w:proofErr w:type="spellStart"/>
      <w:r w:rsidRPr="00A1547B">
        <w:rPr>
          <w:rStyle w:val="dicpy"/>
          <w:rFonts w:ascii="Times" w:hAnsi="Times"/>
        </w:rPr>
        <w:t>lián</w:t>
      </w:r>
      <w:proofErr w:type="spellEnd"/>
      <w:r w:rsidRPr="00A1547B">
        <w:rPr>
          <w:rStyle w:val="dicpy"/>
          <w:rFonts w:ascii="Times" w:hAnsi="Times"/>
        </w:rPr>
        <w:t xml:space="preserve"> </w:t>
      </w:r>
      <w:r w:rsidRPr="00A1547B">
        <w:rPr>
          <w:rStyle w:val="lev"/>
          <w:rFonts w:ascii="Times" w:eastAsia="MS Mincho" w:hAnsi="Times" w:cs="MS Mincho"/>
          <w:bCs w:val="0"/>
        </w:rPr>
        <w:t>牽連</w:t>
      </w:r>
    </w:p>
    <w:p w:rsidR="00204C83" w:rsidRDefault="00204C83" w:rsidP="00EC7F08">
      <w:pPr>
        <w:spacing w:before="100" w:beforeAutospacing="1" w:after="100" w:afterAutospacing="1"/>
      </w:pPr>
      <w:r w:rsidRPr="007357BA">
        <w:rPr>
          <w:b/>
        </w:rPr>
        <w:t xml:space="preserve"> Comment. </w:t>
      </w:r>
      <w:r w:rsidRPr="007357BA">
        <w:t xml:space="preserve">14 </w:t>
      </w:r>
      <w:r>
        <w:t>occurrences dans le DQLL</w:t>
      </w:r>
      <w:r w:rsidR="007357BA">
        <w:t xml:space="preserve"> (désigne le fait d’être </w:t>
      </w:r>
      <w:r w:rsidR="007357BA" w:rsidRPr="007357BA">
        <w:rPr>
          <w:i/>
        </w:rPr>
        <w:t>impliqué incidemment</w:t>
      </w:r>
      <w:r w:rsidR="007357BA">
        <w:rPr>
          <w:i/>
        </w:rPr>
        <w:t xml:space="preserve">, </w:t>
      </w:r>
      <w:proofErr w:type="spellStart"/>
      <w:r w:rsidR="007357BA">
        <w:rPr>
          <w:i/>
        </w:rPr>
        <w:t>factuellement</w:t>
      </w:r>
      <w:proofErr w:type="spellEnd"/>
      <w:r w:rsidR="007357BA">
        <w:rPr>
          <w:i/>
        </w:rPr>
        <w:t>,</w:t>
      </w:r>
      <w:r w:rsidR="007357BA">
        <w:t xml:space="preserve"> dans une affaire judiciaire, et non inculpé de la faute d’autrui conformément à la loi ?)</w:t>
      </w:r>
    </w:p>
    <w:p w:rsidR="00204C83" w:rsidRPr="00EC7F08" w:rsidRDefault="00204C83" w:rsidP="00204C83">
      <w:proofErr w:type="spellStart"/>
      <w:r>
        <w:rPr>
          <w:rStyle w:val="dicpy"/>
        </w:rPr>
        <w:t>yīn</w:t>
      </w:r>
      <w:proofErr w:type="spellEnd"/>
      <w:r>
        <w:rPr>
          <w:rStyle w:val="dicpy"/>
        </w:rPr>
        <w:t xml:space="preserve"> </w:t>
      </w:r>
      <w:proofErr w:type="spellStart"/>
      <w:r>
        <w:rPr>
          <w:rStyle w:val="dicpy"/>
        </w:rPr>
        <w:t>rén</w:t>
      </w:r>
      <w:proofErr w:type="spellEnd"/>
      <w:r>
        <w:rPr>
          <w:rStyle w:val="dicpy"/>
        </w:rPr>
        <w:t xml:space="preserve"> </w:t>
      </w:r>
      <w:proofErr w:type="spellStart"/>
      <w:r>
        <w:t>l</w:t>
      </w:r>
      <w:r w:rsidRPr="00EC7F08">
        <w:t>iánlèi</w:t>
      </w:r>
      <w:proofErr w:type="spellEnd"/>
      <w:r>
        <w:t xml:space="preserve"> </w:t>
      </w:r>
      <w:r w:rsidRPr="00204C83">
        <w:rPr>
          <w:rFonts w:ascii="MS Mincho" w:eastAsia="MS Mincho" w:hAnsi="MS Mincho" w:cs="MS Mincho" w:hint="eastAsia"/>
          <w:lang w:eastAsia="zh-TW"/>
        </w:rPr>
        <w:t>因人連累</w:t>
      </w:r>
      <w:r w:rsidR="00471B02">
        <w:rPr>
          <w:rFonts w:ascii="MS Mincho" w:eastAsia="MS Mincho" w:hAnsi="MS Mincho" w:cs="MS Mincho" w:hint="eastAsia"/>
          <w:lang w:eastAsia="zh-TW"/>
        </w:rPr>
        <w:t> :</w:t>
      </w:r>
      <w:r w:rsidR="00471B02">
        <w:rPr>
          <w:rFonts w:ascii="MS Mincho" w:eastAsia="MS Mincho" w:hAnsi="MS Mincho" w:cs="MS Mincho"/>
          <w:lang w:eastAsia="zh-TW"/>
        </w:rPr>
        <w:t xml:space="preserve"> </w:t>
      </w:r>
      <w:r w:rsidR="00471B02" w:rsidRPr="00E668F7">
        <w:rPr>
          <w:rFonts w:ascii="Times" w:eastAsia="MS Mincho" w:hAnsi="Times" w:cs="MS Mincho"/>
          <w:lang w:eastAsia="zh-TW"/>
        </w:rPr>
        <w:t xml:space="preserve">voir </w:t>
      </w:r>
      <w:proofErr w:type="spellStart"/>
      <w:r w:rsidR="00471B02" w:rsidRPr="00E668F7">
        <w:rPr>
          <w:rFonts w:ascii="Times" w:eastAsia="MS Mincho" w:hAnsi="Times" w:cs="MS Mincho"/>
          <w:lang w:eastAsia="zh-TW"/>
        </w:rPr>
        <w:t>lián</w:t>
      </w:r>
      <w:proofErr w:type="spellEnd"/>
      <w:r w:rsidR="00471B02" w:rsidRPr="00E668F7">
        <w:rPr>
          <w:rFonts w:ascii="Times" w:eastAsia="MS Mincho" w:hAnsi="Times" w:cs="MS Mincho"/>
          <w:lang w:eastAsia="zh-TW"/>
        </w:rPr>
        <w:t xml:space="preserve"> </w:t>
      </w:r>
      <w:proofErr w:type="spellStart"/>
      <w:r w:rsidR="00471B02" w:rsidRPr="00E668F7">
        <w:rPr>
          <w:rFonts w:ascii="Times" w:eastAsia="MS Mincho" w:hAnsi="Times" w:cs="MS Mincho"/>
          <w:lang w:eastAsia="zh-TW"/>
        </w:rPr>
        <w:t>lèi</w:t>
      </w:r>
      <w:proofErr w:type="spellEnd"/>
      <w:r w:rsidR="00471B02" w:rsidRPr="00E668F7">
        <w:rPr>
          <w:rFonts w:ascii="Times" w:eastAsia="MS Mincho" w:hAnsi="Times" w:cs="MS Mincho"/>
          <w:lang w:eastAsia="zh-TW"/>
        </w:rPr>
        <w:t xml:space="preserve"> (</w:t>
      </w:r>
      <w:proofErr w:type="spellStart"/>
      <w:r w:rsidR="00471B02" w:rsidRPr="00E668F7">
        <w:rPr>
          <w:rFonts w:ascii="Times" w:eastAsia="MS Mincho" w:hAnsi="Times" w:cs="MS Mincho"/>
          <w:lang w:eastAsia="zh-TW"/>
        </w:rPr>
        <w:t>zhìzuì</w:t>
      </w:r>
      <w:proofErr w:type="spellEnd"/>
      <w:r w:rsidR="00471B02" w:rsidRPr="00E668F7">
        <w:rPr>
          <w:rFonts w:ascii="Times" w:eastAsia="MS Mincho" w:hAnsi="Times" w:cs="MS Mincho"/>
          <w:lang w:eastAsia="zh-TW"/>
        </w:rPr>
        <w:t>)</w:t>
      </w:r>
    </w:p>
    <w:p w:rsidR="00204C83" w:rsidRPr="00EC7F08" w:rsidRDefault="00204C83" w:rsidP="00EC7F08">
      <w:pPr>
        <w:spacing w:before="100" w:beforeAutospacing="1" w:after="100" w:afterAutospacing="1"/>
      </w:pPr>
      <w:r>
        <w:t xml:space="preserve">Comment. 8 occurrences dans le DQLL </w:t>
      </w:r>
    </w:p>
    <w:p w:rsidR="00512370" w:rsidRDefault="00EC7F08" w:rsidP="00EC7F08">
      <w:pPr>
        <w:rPr>
          <w:rFonts w:ascii="MS Mincho" w:eastAsia="MS Mincho" w:hAnsi="MS Mincho" w:cs="MS Mincho"/>
          <w:lang w:eastAsia="zh-TW"/>
        </w:rPr>
      </w:pPr>
      <w:proofErr w:type="spellStart"/>
      <w:r>
        <w:rPr>
          <w:rStyle w:val="dicpy"/>
        </w:rPr>
        <w:t>huán</w:t>
      </w:r>
      <w:proofErr w:type="spellEnd"/>
      <w:r>
        <w:rPr>
          <w:rStyle w:val="dicpy"/>
        </w:rPr>
        <w:t xml:space="preserve"> </w:t>
      </w:r>
      <w:proofErr w:type="spellStart"/>
      <w:r>
        <w:rPr>
          <w:rStyle w:val="dicpy"/>
        </w:rPr>
        <w:t>sú</w:t>
      </w:r>
      <w:proofErr w:type="spellEnd"/>
      <w:r>
        <w:rPr>
          <w:rStyle w:val="dicpy"/>
        </w:rPr>
        <w:t xml:space="preserve"> </w:t>
      </w:r>
      <w:r w:rsidRPr="00DC6AB8">
        <w:rPr>
          <w:rFonts w:ascii="MS Mincho" w:eastAsia="MS Mincho" w:hAnsi="MS Mincho" w:cs="MS Mincho" w:hint="eastAsia"/>
          <w:lang w:eastAsia="zh-TW"/>
        </w:rPr>
        <w:t>還俗</w:t>
      </w:r>
      <w:r w:rsidR="00512370">
        <w:rPr>
          <w:rFonts w:ascii="MS Mincho" w:eastAsia="MS Mincho" w:hAnsi="MS Mincho" w:cs="MS Mincho"/>
          <w:lang w:eastAsia="zh-TW"/>
        </w:rPr>
        <w:t xml:space="preserve"> : </w:t>
      </w:r>
      <w:r w:rsidR="00512370" w:rsidRPr="00512370">
        <w:rPr>
          <w:rFonts w:ascii="Times" w:eastAsia="MS Mincho" w:hAnsi="Times" w:cs="MS Mincho"/>
          <w:lang w:eastAsia="zh-TW"/>
        </w:rPr>
        <w:t>re</w:t>
      </w:r>
      <w:r w:rsidR="00A1547B">
        <w:rPr>
          <w:rFonts w:ascii="Times" w:eastAsia="MS Mincho" w:hAnsi="Times" w:cs="MS Mincho"/>
          <w:lang w:eastAsia="zh-TW"/>
        </w:rPr>
        <w:t xml:space="preserve">nvoi à la vie </w:t>
      </w:r>
      <w:r w:rsidR="00512370" w:rsidRPr="00512370">
        <w:rPr>
          <w:rFonts w:ascii="Times" w:eastAsia="MS Mincho" w:hAnsi="Times" w:cs="MS Mincho"/>
          <w:lang w:eastAsia="zh-TW"/>
        </w:rPr>
        <w:t>laïque</w:t>
      </w:r>
      <w:r w:rsidR="00A1547B">
        <w:rPr>
          <w:rFonts w:ascii="Times" w:eastAsia="MS Mincho" w:hAnsi="Times" w:cs="MS Mincho"/>
          <w:lang w:eastAsia="zh-TW"/>
        </w:rPr>
        <w:t xml:space="preserve"> (pour un clerc</w:t>
      </w:r>
      <w:r w:rsidR="00E668F7">
        <w:rPr>
          <w:rFonts w:ascii="Times" w:eastAsia="MS Mincho" w:hAnsi="Times" w:cs="MS Mincho"/>
          <w:lang w:eastAsia="zh-TW"/>
        </w:rPr>
        <w:t xml:space="preserve">) </w:t>
      </w:r>
    </w:p>
    <w:p w:rsidR="00512370" w:rsidRDefault="00512370" w:rsidP="00EC7F08">
      <w:pPr>
        <w:rPr>
          <w:rStyle w:val="encs"/>
        </w:rPr>
      </w:pPr>
    </w:p>
    <w:p w:rsidR="00EC7F08" w:rsidRPr="00102358" w:rsidRDefault="00EC7F08" w:rsidP="00EC7F08"/>
    <w:p w:rsidR="00EC7F08" w:rsidRPr="00102358" w:rsidRDefault="00EC7F08">
      <w:pPr>
        <w:rPr>
          <w:lang w:eastAsia="zh-TW"/>
        </w:rPr>
      </w:pPr>
    </w:p>
    <w:sectPr w:rsidR="00EC7F08" w:rsidRPr="00102358"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B8"/>
    <w:rsid w:val="00011EB6"/>
    <w:rsid w:val="00102358"/>
    <w:rsid w:val="0013506C"/>
    <w:rsid w:val="00204C83"/>
    <w:rsid w:val="002D59FC"/>
    <w:rsid w:val="002E6C4A"/>
    <w:rsid w:val="00360F04"/>
    <w:rsid w:val="00387FEC"/>
    <w:rsid w:val="00447842"/>
    <w:rsid w:val="00471B02"/>
    <w:rsid w:val="00512370"/>
    <w:rsid w:val="007357BA"/>
    <w:rsid w:val="0078471E"/>
    <w:rsid w:val="00906B1C"/>
    <w:rsid w:val="00982DB3"/>
    <w:rsid w:val="009A55CE"/>
    <w:rsid w:val="00A1547B"/>
    <w:rsid w:val="00B84BC2"/>
    <w:rsid w:val="00C235B8"/>
    <w:rsid w:val="00D22777"/>
    <w:rsid w:val="00DC6AB8"/>
    <w:rsid w:val="00E668F7"/>
    <w:rsid w:val="00EC7F08"/>
    <w:rsid w:val="00F42639"/>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6CED54"/>
  <w14:defaultImageDpi w14:val="32767"/>
  <w15:chartTrackingRefBased/>
  <w15:docId w15:val="{0DE3A8E7-A477-6647-AFE8-DBBB442D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639"/>
    <w:rPr>
      <w:rFonts w:ascii="Times New Roman" w:eastAsia="Times New Roman" w:hAnsi="Times New Roman" w:cs="Times New Roman"/>
    </w:rPr>
  </w:style>
  <w:style w:type="paragraph" w:styleId="Titre2">
    <w:name w:val="heading 2"/>
    <w:basedOn w:val="Normal"/>
    <w:link w:val="Titre2Car"/>
    <w:uiPriority w:val="9"/>
    <w:qFormat/>
    <w:rsid w:val="00EC7F0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6AB8"/>
    <w:pPr>
      <w:spacing w:before="100" w:beforeAutospacing="1" w:after="100" w:afterAutospacing="1"/>
    </w:pPr>
  </w:style>
  <w:style w:type="character" w:styleId="Lienhypertexte">
    <w:name w:val="Hyperlink"/>
    <w:basedOn w:val="Policepardfaut"/>
    <w:uiPriority w:val="99"/>
    <w:semiHidden/>
    <w:unhideWhenUsed/>
    <w:rsid w:val="00DC6AB8"/>
    <w:rPr>
      <w:color w:val="0000FF"/>
      <w:u w:val="single"/>
    </w:rPr>
  </w:style>
  <w:style w:type="character" w:styleId="lev">
    <w:name w:val="Strong"/>
    <w:basedOn w:val="Policepardfaut"/>
    <w:uiPriority w:val="22"/>
    <w:qFormat/>
    <w:rsid w:val="00EC7F08"/>
    <w:rPr>
      <w:b/>
      <w:bCs/>
    </w:rPr>
  </w:style>
  <w:style w:type="character" w:customStyle="1" w:styleId="dicpy">
    <w:name w:val="dicpy"/>
    <w:basedOn w:val="Policepardfaut"/>
    <w:rsid w:val="00EC7F08"/>
  </w:style>
  <w:style w:type="character" w:customStyle="1" w:styleId="cino">
    <w:name w:val="cino"/>
    <w:basedOn w:val="Policepardfaut"/>
    <w:rsid w:val="00EC7F08"/>
  </w:style>
  <w:style w:type="character" w:customStyle="1" w:styleId="encs">
    <w:name w:val="encs"/>
    <w:basedOn w:val="Policepardfaut"/>
    <w:rsid w:val="00EC7F08"/>
  </w:style>
  <w:style w:type="character" w:customStyle="1" w:styleId="Titre2Car">
    <w:name w:val="Titre 2 Car"/>
    <w:basedOn w:val="Policepardfaut"/>
    <w:link w:val="Titre2"/>
    <w:uiPriority w:val="9"/>
    <w:rsid w:val="00EC7F08"/>
    <w:rPr>
      <w:rFonts w:ascii="Times New Roman" w:eastAsia="Times New Roman" w:hAnsi="Times New Roman" w:cs="Times New Roman"/>
      <w:b/>
      <w:bCs/>
      <w:sz w:val="36"/>
      <w:szCs w:val="36"/>
    </w:rPr>
  </w:style>
  <w:style w:type="character" w:customStyle="1" w:styleId="zts2">
    <w:name w:val="z_ts2"/>
    <w:basedOn w:val="Policepardfaut"/>
    <w:rsid w:val="00447842"/>
  </w:style>
  <w:style w:type="character" w:styleId="Lienhypertextesuivivisit">
    <w:name w:val="FollowedHyperlink"/>
    <w:basedOn w:val="Policepardfaut"/>
    <w:uiPriority w:val="99"/>
    <w:semiHidden/>
    <w:unhideWhenUsed/>
    <w:rsid w:val="00471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8989">
      <w:bodyDiv w:val="1"/>
      <w:marLeft w:val="0"/>
      <w:marRight w:val="0"/>
      <w:marTop w:val="0"/>
      <w:marBottom w:val="0"/>
      <w:divBdr>
        <w:top w:val="none" w:sz="0" w:space="0" w:color="auto"/>
        <w:left w:val="none" w:sz="0" w:space="0" w:color="auto"/>
        <w:bottom w:val="none" w:sz="0" w:space="0" w:color="auto"/>
        <w:right w:val="none" w:sz="0" w:space="0" w:color="auto"/>
      </w:divBdr>
    </w:div>
    <w:div w:id="303119687">
      <w:bodyDiv w:val="1"/>
      <w:marLeft w:val="0"/>
      <w:marRight w:val="0"/>
      <w:marTop w:val="0"/>
      <w:marBottom w:val="0"/>
      <w:divBdr>
        <w:top w:val="none" w:sz="0" w:space="0" w:color="auto"/>
        <w:left w:val="none" w:sz="0" w:space="0" w:color="auto"/>
        <w:bottom w:val="none" w:sz="0" w:space="0" w:color="auto"/>
        <w:right w:val="none" w:sz="0" w:space="0" w:color="auto"/>
      </w:divBdr>
    </w:div>
    <w:div w:id="356859478">
      <w:bodyDiv w:val="1"/>
      <w:marLeft w:val="0"/>
      <w:marRight w:val="0"/>
      <w:marTop w:val="0"/>
      <w:marBottom w:val="0"/>
      <w:divBdr>
        <w:top w:val="none" w:sz="0" w:space="0" w:color="auto"/>
        <w:left w:val="none" w:sz="0" w:space="0" w:color="auto"/>
        <w:bottom w:val="none" w:sz="0" w:space="0" w:color="auto"/>
        <w:right w:val="none" w:sz="0" w:space="0" w:color="auto"/>
      </w:divBdr>
    </w:div>
    <w:div w:id="519315019">
      <w:bodyDiv w:val="1"/>
      <w:marLeft w:val="0"/>
      <w:marRight w:val="0"/>
      <w:marTop w:val="0"/>
      <w:marBottom w:val="0"/>
      <w:divBdr>
        <w:top w:val="none" w:sz="0" w:space="0" w:color="auto"/>
        <w:left w:val="none" w:sz="0" w:space="0" w:color="auto"/>
        <w:bottom w:val="none" w:sz="0" w:space="0" w:color="auto"/>
        <w:right w:val="none" w:sz="0" w:space="0" w:color="auto"/>
      </w:divBdr>
    </w:div>
    <w:div w:id="520049382">
      <w:bodyDiv w:val="1"/>
      <w:marLeft w:val="0"/>
      <w:marRight w:val="0"/>
      <w:marTop w:val="0"/>
      <w:marBottom w:val="0"/>
      <w:divBdr>
        <w:top w:val="none" w:sz="0" w:space="0" w:color="auto"/>
        <w:left w:val="none" w:sz="0" w:space="0" w:color="auto"/>
        <w:bottom w:val="none" w:sz="0" w:space="0" w:color="auto"/>
        <w:right w:val="none" w:sz="0" w:space="0" w:color="auto"/>
      </w:divBdr>
    </w:div>
    <w:div w:id="560596659">
      <w:bodyDiv w:val="1"/>
      <w:marLeft w:val="0"/>
      <w:marRight w:val="0"/>
      <w:marTop w:val="0"/>
      <w:marBottom w:val="0"/>
      <w:divBdr>
        <w:top w:val="none" w:sz="0" w:space="0" w:color="auto"/>
        <w:left w:val="none" w:sz="0" w:space="0" w:color="auto"/>
        <w:bottom w:val="none" w:sz="0" w:space="0" w:color="auto"/>
        <w:right w:val="none" w:sz="0" w:space="0" w:color="auto"/>
      </w:divBdr>
    </w:div>
    <w:div w:id="744844430">
      <w:bodyDiv w:val="1"/>
      <w:marLeft w:val="0"/>
      <w:marRight w:val="0"/>
      <w:marTop w:val="0"/>
      <w:marBottom w:val="0"/>
      <w:divBdr>
        <w:top w:val="none" w:sz="0" w:space="0" w:color="auto"/>
        <w:left w:val="none" w:sz="0" w:space="0" w:color="auto"/>
        <w:bottom w:val="none" w:sz="0" w:space="0" w:color="auto"/>
        <w:right w:val="none" w:sz="0" w:space="0" w:color="auto"/>
      </w:divBdr>
    </w:div>
    <w:div w:id="980496219">
      <w:bodyDiv w:val="1"/>
      <w:marLeft w:val="0"/>
      <w:marRight w:val="0"/>
      <w:marTop w:val="0"/>
      <w:marBottom w:val="0"/>
      <w:divBdr>
        <w:top w:val="none" w:sz="0" w:space="0" w:color="auto"/>
        <w:left w:val="none" w:sz="0" w:space="0" w:color="auto"/>
        <w:bottom w:val="none" w:sz="0" w:space="0" w:color="auto"/>
        <w:right w:val="none" w:sz="0" w:space="0" w:color="auto"/>
      </w:divBdr>
      <w:divsChild>
        <w:div w:id="2016152645">
          <w:marLeft w:val="0"/>
          <w:marRight w:val="0"/>
          <w:marTop w:val="0"/>
          <w:marBottom w:val="0"/>
          <w:divBdr>
            <w:top w:val="none" w:sz="0" w:space="0" w:color="auto"/>
            <w:left w:val="none" w:sz="0" w:space="0" w:color="auto"/>
            <w:bottom w:val="none" w:sz="0" w:space="0" w:color="auto"/>
            <w:right w:val="none" w:sz="0" w:space="0" w:color="auto"/>
          </w:divBdr>
          <w:divsChild>
            <w:div w:id="383331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701092">
      <w:bodyDiv w:val="1"/>
      <w:marLeft w:val="0"/>
      <w:marRight w:val="0"/>
      <w:marTop w:val="0"/>
      <w:marBottom w:val="0"/>
      <w:divBdr>
        <w:top w:val="none" w:sz="0" w:space="0" w:color="auto"/>
        <w:left w:val="none" w:sz="0" w:space="0" w:color="auto"/>
        <w:bottom w:val="none" w:sz="0" w:space="0" w:color="auto"/>
        <w:right w:val="none" w:sz="0" w:space="0" w:color="auto"/>
      </w:divBdr>
    </w:div>
    <w:div w:id="1191261557">
      <w:bodyDiv w:val="1"/>
      <w:marLeft w:val="0"/>
      <w:marRight w:val="0"/>
      <w:marTop w:val="0"/>
      <w:marBottom w:val="0"/>
      <w:divBdr>
        <w:top w:val="none" w:sz="0" w:space="0" w:color="auto"/>
        <w:left w:val="none" w:sz="0" w:space="0" w:color="auto"/>
        <w:bottom w:val="none" w:sz="0" w:space="0" w:color="auto"/>
        <w:right w:val="none" w:sz="0" w:space="0" w:color="auto"/>
      </w:divBdr>
    </w:div>
    <w:div w:id="1202132990">
      <w:bodyDiv w:val="1"/>
      <w:marLeft w:val="0"/>
      <w:marRight w:val="0"/>
      <w:marTop w:val="0"/>
      <w:marBottom w:val="0"/>
      <w:divBdr>
        <w:top w:val="none" w:sz="0" w:space="0" w:color="auto"/>
        <w:left w:val="none" w:sz="0" w:space="0" w:color="auto"/>
        <w:bottom w:val="none" w:sz="0" w:space="0" w:color="auto"/>
        <w:right w:val="none" w:sz="0" w:space="0" w:color="auto"/>
      </w:divBdr>
    </w:div>
    <w:div w:id="1371341384">
      <w:bodyDiv w:val="1"/>
      <w:marLeft w:val="0"/>
      <w:marRight w:val="0"/>
      <w:marTop w:val="0"/>
      <w:marBottom w:val="0"/>
      <w:divBdr>
        <w:top w:val="none" w:sz="0" w:space="0" w:color="auto"/>
        <w:left w:val="none" w:sz="0" w:space="0" w:color="auto"/>
        <w:bottom w:val="none" w:sz="0" w:space="0" w:color="auto"/>
        <w:right w:val="none" w:sz="0" w:space="0" w:color="auto"/>
      </w:divBdr>
    </w:div>
    <w:div w:id="1382091813">
      <w:bodyDiv w:val="1"/>
      <w:marLeft w:val="0"/>
      <w:marRight w:val="0"/>
      <w:marTop w:val="0"/>
      <w:marBottom w:val="0"/>
      <w:divBdr>
        <w:top w:val="none" w:sz="0" w:space="0" w:color="auto"/>
        <w:left w:val="none" w:sz="0" w:space="0" w:color="auto"/>
        <w:bottom w:val="none" w:sz="0" w:space="0" w:color="auto"/>
        <w:right w:val="none" w:sz="0" w:space="0" w:color="auto"/>
      </w:divBdr>
    </w:div>
    <w:div w:id="1537234396">
      <w:bodyDiv w:val="1"/>
      <w:marLeft w:val="0"/>
      <w:marRight w:val="0"/>
      <w:marTop w:val="0"/>
      <w:marBottom w:val="0"/>
      <w:divBdr>
        <w:top w:val="none" w:sz="0" w:space="0" w:color="auto"/>
        <w:left w:val="none" w:sz="0" w:space="0" w:color="auto"/>
        <w:bottom w:val="none" w:sz="0" w:space="0" w:color="auto"/>
        <w:right w:val="none" w:sz="0" w:space="0" w:color="auto"/>
      </w:divBdr>
    </w:div>
    <w:div w:id="1736006942">
      <w:bodyDiv w:val="1"/>
      <w:marLeft w:val="0"/>
      <w:marRight w:val="0"/>
      <w:marTop w:val="0"/>
      <w:marBottom w:val="0"/>
      <w:divBdr>
        <w:top w:val="none" w:sz="0" w:space="0" w:color="auto"/>
        <w:left w:val="none" w:sz="0" w:space="0" w:color="auto"/>
        <w:bottom w:val="none" w:sz="0" w:space="0" w:color="auto"/>
        <w:right w:val="none" w:sz="0" w:space="0" w:color="auto"/>
      </w:divBdr>
    </w:div>
    <w:div w:id="1852066522">
      <w:bodyDiv w:val="1"/>
      <w:marLeft w:val="0"/>
      <w:marRight w:val="0"/>
      <w:marTop w:val="0"/>
      <w:marBottom w:val="0"/>
      <w:divBdr>
        <w:top w:val="none" w:sz="0" w:space="0" w:color="auto"/>
        <w:left w:val="none" w:sz="0" w:space="0" w:color="auto"/>
        <w:bottom w:val="none" w:sz="0" w:space="0" w:color="auto"/>
        <w:right w:val="none" w:sz="0" w:space="0" w:color="auto"/>
      </w:divBdr>
    </w:div>
    <w:div w:id="1930846934">
      <w:bodyDiv w:val="1"/>
      <w:marLeft w:val="0"/>
      <w:marRight w:val="0"/>
      <w:marTop w:val="0"/>
      <w:marBottom w:val="0"/>
      <w:divBdr>
        <w:top w:val="none" w:sz="0" w:space="0" w:color="auto"/>
        <w:left w:val="none" w:sz="0" w:space="0" w:color="auto"/>
        <w:bottom w:val="none" w:sz="0" w:space="0" w:color="auto"/>
        <w:right w:val="none" w:sz="0" w:space="0" w:color="auto"/>
      </w:divBdr>
    </w:div>
    <w:div w:id="2016299722">
      <w:bodyDiv w:val="1"/>
      <w:marLeft w:val="0"/>
      <w:marRight w:val="0"/>
      <w:marTop w:val="0"/>
      <w:marBottom w:val="0"/>
      <w:divBdr>
        <w:top w:val="none" w:sz="0" w:space="0" w:color="auto"/>
        <w:left w:val="none" w:sz="0" w:space="0" w:color="auto"/>
        <w:bottom w:val="none" w:sz="0" w:space="0" w:color="auto"/>
        <w:right w:val="none" w:sz="0" w:space="0" w:color="auto"/>
      </w:divBdr>
    </w:div>
    <w:div w:id="21037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eC/DQLL_1740/5.3.3.114" TargetMode="External"/><Relationship Id="rId13" Type="http://schemas.openxmlformats.org/officeDocument/2006/relationships/hyperlink" Target="http://lsc.chineselegalculture.org/Glossary/Terms?ID=554" TargetMode="External"/><Relationship Id="rId3" Type="http://schemas.openxmlformats.org/officeDocument/2006/relationships/webSettings" Target="webSettings.xml"/><Relationship Id="rId7" Type="http://schemas.openxmlformats.org/officeDocument/2006/relationships/hyperlink" Target="http://lsc.chineselegalculture.org/eC/DQLL_1740/5.3.3.114" TargetMode="External"/><Relationship Id="rId12" Type="http://schemas.openxmlformats.org/officeDocument/2006/relationships/hyperlink" Target="http://lsc.chineselegalculture.org/Glossary/Terms?ID=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eC/DQLL_1740/5.1.2.42" TargetMode="External"/><Relationship Id="rId11" Type="http://schemas.openxmlformats.org/officeDocument/2006/relationships/hyperlink" Target="http://lsc.chineselegalculture.org/Asset/Source/lscGlossary_ID-263_No-01.docx" TargetMode="External"/><Relationship Id="rId5" Type="http://schemas.openxmlformats.org/officeDocument/2006/relationships/hyperlink" Target="http://lsc.chineselegalculture.org/eC/DMLJJFL_1610/8.1.1.44" TargetMode="External"/><Relationship Id="rId15" Type="http://schemas.openxmlformats.org/officeDocument/2006/relationships/theme" Target="theme/theme1.xml"/><Relationship Id="rId10" Type="http://schemas.openxmlformats.org/officeDocument/2006/relationships/hyperlink" Target="http://lsc.chineselegalculture.org/Glossary/Terms?ID=263" TargetMode="External"/><Relationship Id="rId4" Type="http://schemas.openxmlformats.org/officeDocument/2006/relationships/hyperlink" Target="http://lsc.chineselegalculture.org/Glossary/Terms?ID=399" TargetMode="External"/><Relationship Id="rId9" Type="http://schemas.openxmlformats.org/officeDocument/2006/relationships/hyperlink" Target="http://lsc.chineselegalculture.org/Glossary/Terms?ID=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5</cp:revision>
  <dcterms:created xsi:type="dcterms:W3CDTF">2021-02-23T05:10:00Z</dcterms:created>
  <dcterms:modified xsi:type="dcterms:W3CDTF">2021-04-09T09:22:00Z</dcterms:modified>
</cp:coreProperties>
</file>