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023" w:rsidRPr="00354023" w:rsidRDefault="004E0B80" w:rsidP="00354023">
      <w:pPr>
        <w:ind w:left="1230"/>
        <w:rPr>
          <w:lang w:eastAsia="zh-TW"/>
        </w:rPr>
      </w:pPr>
      <w:r>
        <w:rPr>
          <w:rFonts w:asciiTheme="minorHAnsi" w:eastAsiaTheme="minorEastAsia" w:hAnsiTheme="minorHAnsi" w:cstheme="minorBidi"/>
        </w:rPr>
        <w:fldChar w:fldCharType="begin"/>
      </w:r>
      <w:r>
        <w:rPr>
          <w:lang w:eastAsia="zh-TW"/>
        </w:rPr>
        <w:instrText xml:space="preserve"> HYPERLINK "https://lsc.chineselegalculture.org/eC/DQLL_1740/5.4.1.160" </w:instrText>
      </w:r>
      <w:r>
        <w:rPr>
          <w:rFonts w:asciiTheme="minorHAnsi" w:eastAsiaTheme="minorEastAsia" w:hAnsiTheme="minorHAnsi" w:cstheme="minorBidi"/>
        </w:rPr>
        <w:fldChar w:fldCharType="separate"/>
      </w:r>
      <w:r w:rsidR="00354023" w:rsidRPr="00354023">
        <w:rPr>
          <w:rFonts w:ascii="MS Mincho" w:eastAsia="MS Mincho" w:hAnsi="MS Mincho" w:cs="MS Mincho" w:hint="eastAsia"/>
          <w:color w:val="0000FF"/>
          <w:u w:val="single"/>
          <w:lang w:eastAsia="zh-TW"/>
        </w:rPr>
        <w:t>律</w:t>
      </w:r>
      <w:r w:rsidR="00354023" w:rsidRPr="00354023">
        <w:rPr>
          <w:color w:val="0000FF"/>
          <w:u w:val="single"/>
          <w:lang w:eastAsia="zh-TW"/>
        </w:rPr>
        <w:t>/</w:t>
      </w:r>
      <w:proofErr w:type="spellStart"/>
      <w:r w:rsidR="00354023" w:rsidRPr="00354023">
        <w:rPr>
          <w:color w:val="0000FF"/>
          <w:u w:val="single"/>
          <w:lang w:eastAsia="zh-TW"/>
        </w:rPr>
        <w:t>lü</w:t>
      </w:r>
      <w:proofErr w:type="spellEnd"/>
      <w:r w:rsidR="00354023" w:rsidRPr="00354023">
        <w:rPr>
          <w:color w:val="0000FF"/>
          <w:u w:val="single"/>
          <w:lang w:eastAsia="zh-TW"/>
        </w:rPr>
        <w:t xml:space="preserve"> 160 | </w:t>
      </w:r>
      <w:proofErr w:type="spellStart"/>
      <w:r w:rsidR="00354023" w:rsidRPr="00354023">
        <w:rPr>
          <w:color w:val="0000FF"/>
          <w:u w:val="single"/>
          <w:lang w:eastAsia="zh-TW"/>
        </w:rPr>
        <w:t>Lidai</w:t>
      </w:r>
      <w:proofErr w:type="spellEnd"/>
      <w:r w:rsidR="00354023" w:rsidRPr="00354023">
        <w:rPr>
          <w:color w:val="0000FF"/>
          <w:u w:val="single"/>
          <w:lang w:eastAsia="zh-TW"/>
        </w:rPr>
        <w:t xml:space="preserve"> </w:t>
      </w:r>
      <w:proofErr w:type="spellStart"/>
      <w:r w:rsidR="00354023" w:rsidRPr="00354023">
        <w:rPr>
          <w:color w:val="0000FF"/>
          <w:u w:val="single"/>
          <w:lang w:eastAsia="zh-TW"/>
        </w:rPr>
        <w:t>diwang</w:t>
      </w:r>
      <w:proofErr w:type="spellEnd"/>
      <w:r w:rsidR="00354023" w:rsidRPr="00354023">
        <w:rPr>
          <w:color w:val="0000FF"/>
          <w:u w:val="single"/>
          <w:lang w:eastAsia="zh-TW"/>
        </w:rPr>
        <w:t xml:space="preserve"> </w:t>
      </w:r>
      <w:proofErr w:type="spellStart"/>
      <w:r w:rsidR="00354023" w:rsidRPr="00354023">
        <w:rPr>
          <w:color w:val="0000FF"/>
          <w:u w:val="single"/>
          <w:lang w:eastAsia="zh-TW"/>
        </w:rPr>
        <w:t>lingqin</w:t>
      </w:r>
      <w:proofErr w:type="spellEnd"/>
      <w:r w:rsidR="00354023" w:rsidRPr="00354023">
        <w:rPr>
          <w:color w:val="0000FF"/>
          <w:u w:val="single"/>
          <w:lang w:eastAsia="zh-TW"/>
        </w:rPr>
        <w:t xml:space="preserve"> </w:t>
      </w:r>
      <w:r w:rsidR="00354023" w:rsidRPr="00354023">
        <w:rPr>
          <w:rFonts w:ascii="MS Mincho" w:eastAsia="MS Mincho" w:hAnsi="MS Mincho" w:cs="MS Mincho" w:hint="eastAsia"/>
          <w:color w:val="0000FF"/>
          <w:u w:val="single"/>
          <w:lang w:eastAsia="zh-TW"/>
        </w:rPr>
        <w:t>歷代帝王陵寢</w:t>
      </w:r>
      <w:r>
        <w:rPr>
          <w:rFonts w:ascii="MS Mincho" w:eastAsia="MS Mincho" w:hAnsi="MS Mincho" w:cs="MS Mincho"/>
          <w:color w:val="0000FF"/>
          <w:u w:val="single"/>
          <w:lang w:eastAsia="zh-TW"/>
        </w:rPr>
        <w:fldChar w:fldCharType="end"/>
      </w:r>
    </w:p>
    <w:p w:rsidR="00354023" w:rsidRPr="000B52BF" w:rsidRDefault="00354023" w:rsidP="00354023">
      <w:pPr>
        <w:rPr>
          <w:lang w:eastAsia="zh-TW"/>
        </w:rPr>
      </w:pPr>
      <w:r w:rsidRPr="000B52BF">
        <w:rPr>
          <w:rFonts w:ascii="MS Mincho" w:eastAsia="MS Mincho" w:hAnsi="MS Mincho" w:cs="MS Mincho" w:hint="eastAsia"/>
          <w:lang w:eastAsia="zh-TW"/>
        </w:rPr>
        <w:t>凡歷代帝王陵寢，及先聖、先賢、忠臣、烈士墳墓，</w:t>
      </w:r>
      <w:r w:rsidRPr="000B52BF">
        <w:rPr>
          <w:rFonts w:ascii="MS Mincho" w:eastAsia="MS Mincho" w:hAnsi="MS Mincho" w:cs="MS Mincho" w:hint="eastAsia"/>
          <w:color w:val="3370FF"/>
          <w:sz w:val="21"/>
          <w:szCs w:val="21"/>
          <w:lang w:eastAsia="zh-TW"/>
        </w:rPr>
        <w:t>所在有司，當加護守。</w:t>
      </w:r>
      <w:r w:rsidRPr="000B52BF">
        <w:rPr>
          <w:rFonts w:ascii="MS Mincho" w:eastAsia="MS Mincho" w:hAnsi="MS Mincho" w:cs="MS Mincho" w:hint="eastAsia"/>
          <w:lang w:eastAsia="zh-TW"/>
        </w:rPr>
        <w:t>不許於上樵採耕種，及牧放牛羊等畜。違者，杖八十</w:t>
      </w:r>
      <w:r w:rsidRPr="000B52BF">
        <w:rPr>
          <w:rFonts w:ascii="MS Mincho" w:eastAsia="MS Mincho" w:hAnsi="MS Mincho" w:cs="MS Mincho"/>
          <w:lang w:eastAsia="zh-TW"/>
        </w:rPr>
        <w:t>。</w:t>
      </w:r>
    </w:p>
    <w:p w:rsidR="00922A68" w:rsidRDefault="002E4B1A">
      <w:pPr>
        <w:rPr>
          <w:lang w:eastAsia="zh-TW"/>
        </w:rPr>
      </w:pPr>
    </w:p>
    <w:p w:rsidR="0039363E" w:rsidRPr="00007352" w:rsidRDefault="00F42D8D">
      <w:pPr>
        <w:rPr>
          <w:b/>
          <w:lang w:eastAsia="zh-TW"/>
        </w:rPr>
      </w:pPr>
      <w:r w:rsidRPr="00007352">
        <w:rPr>
          <w:b/>
          <w:lang w:eastAsia="zh-TW"/>
        </w:rPr>
        <w:t xml:space="preserve">Sépultures des </w:t>
      </w:r>
      <w:r w:rsidR="00007352" w:rsidRPr="00007352">
        <w:rPr>
          <w:b/>
          <w:lang w:eastAsia="zh-TW"/>
        </w:rPr>
        <w:t>dynasties précédentes</w:t>
      </w:r>
    </w:p>
    <w:p w:rsidR="00F42D8D" w:rsidRDefault="00F42D8D">
      <w:pPr>
        <w:rPr>
          <w:lang w:eastAsia="zh-TW"/>
        </w:rPr>
      </w:pPr>
    </w:p>
    <w:p w:rsidR="00551131" w:rsidRDefault="00551131" w:rsidP="00551131">
      <w:pPr>
        <w:rPr>
          <w:lang w:eastAsia="zh-TW"/>
        </w:rPr>
      </w:pPr>
      <w:r w:rsidRPr="00EC3159">
        <w:rPr>
          <w:lang w:eastAsia="zh-TW"/>
        </w:rPr>
        <w:t>Il n'est pas permis de ramasser du bois de chauffage, de labourer, ou de cultiver, ni de faire paître bœufs, moutons, et autres animaux domestiques sur les tombeaux des empereurs des anciennes dynasties, ainsi que sur les tombe</w:t>
      </w:r>
      <w:r w:rsidR="00007352">
        <w:rPr>
          <w:lang w:eastAsia="zh-TW"/>
        </w:rPr>
        <w:t>aux</w:t>
      </w:r>
      <w:r w:rsidRPr="00EC3159">
        <w:rPr>
          <w:lang w:eastAsia="zh-TW"/>
        </w:rPr>
        <w:t xml:space="preserve"> des anciens </w:t>
      </w:r>
      <w:r w:rsidR="00007352" w:rsidRPr="00007352">
        <w:rPr>
          <w:color w:val="FF0000"/>
          <w:lang w:eastAsia="zh-TW"/>
        </w:rPr>
        <w:t>empereurs</w:t>
      </w:r>
      <w:r w:rsidRPr="00EC3159">
        <w:rPr>
          <w:lang w:eastAsia="zh-TW"/>
        </w:rPr>
        <w:t xml:space="preserve">, des anciens sages, des </w:t>
      </w:r>
      <w:r w:rsidRPr="00551131">
        <w:rPr>
          <w:color w:val="FF0000"/>
          <w:lang w:eastAsia="zh-TW"/>
        </w:rPr>
        <w:t>ministres</w:t>
      </w:r>
      <w:r w:rsidR="0039363E">
        <w:rPr>
          <w:color w:val="FF0000"/>
          <w:lang w:eastAsia="zh-TW"/>
        </w:rPr>
        <w:t xml:space="preserve"> </w:t>
      </w:r>
      <w:r w:rsidRPr="00551131">
        <w:rPr>
          <w:color w:val="FF0000"/>
          <w:lang w:eastAsia="zh-TW"/>
        </w:rPr>
        <w:t>loyaux</w:t>
      </w:r>
      <w:r>
        <w:rPr>
          <w:lang w:eastAsia="zh-TW"/>
        </w:rPr>
        <w:t xml:space="preserve"> </w:t>
      </w:r>
      <w:r w:rsidRPr="00EC3159">
        <w:rPr>
          <w:lang w:eastAsia="zh-TW"/>
        </w:rPr>
        <w:t xml:space="preserve">et </w:t>
      </w:r>
      <w:r>
        <w:rPr>
          <w:lang w:eastAsia="zh-TW"/>
        </w:rPr>
        <w:t xml:space="preserve">des </w:t>
      </w:r>
      <w:r w:rsidRPr="00551131">
        <w:rPr>
          <w:color w:val="FF0000"/>
          <w:lang w:eastAsia="zh-TW"/>
        </w:rPr>
        <w:t>lettré</w:t>
      </w:r>
      <w:r>
        <w:rPr>
          <w:color w:val="FF0000"/>
          <w:lang w:eastAsia="zh-TW"/>
        </w:rPr>
        <w:t>s </w:t>
      </w:r>
      <w:r w:rsidRPr="00747CEC">
        <w:rPr>
          <w:lang w:eastAsia="zh-TW"/>
        </w:rPr>
        <w:t>de grand</w:t>
      </w:r>
      <w:r w:rsidR="0039363E">
        <w:rPr>
          <w:lang w:eastAsia="zh-TW"/>
        </w:rPr>
        <w:t>s mérites</w:t>
      </w:r>
      <w:r>
        <w:rPr>
          <w:lang w:eastAsia="zh-TW"/>
        </w:rPr>
        <w:t xml:space="preserve">, </w:t>
      </w:r>
      <w:proofErr w:type="gramStart"/>
      <w:r w:rsidR="00B526B9">
        <w:rPr>
          <w:rFonts w:eastAsia="PMingLiU"/>
          <w:color w:val="3370FF"/>
          <w:sz w:val="21"/>
          <w:szCs w:val="21"/>
          <w:lang w:eastAsia="zh-TW"/>
        </w:rPr>
        <w:t xml:space="preserve">les </w:t>
      </w:r>
      <w:r w:rsidRPr="00EC3159">
        <w:rPr>
          <w:rFonts w:eastAsia="PMingLiU"/>
          <w:color w:val="3370FF"/>
          <w:sz w:val="21"/>
          <w:szCs w:val="21"/>
          <w:lang w:eastAsia="zh-TW"/>
        </w:rPr>
        <w:t>autorité</w:t>
      </w:r>
      <w:proofErr w:type="gramEnd"/>
      <w:r w:rsidRPr="00EC3159">
        <w:rPr>
          <w:rFonts w:eastAsia="PMingLiU"/>
          <w:color w:val="3370FF"/>
          <w:sz w:val="21"/>
          <w:szCs w:val="21"/>
          <w:lang w:eastAsia="zh-TW"/>
        </w:rPr>
        <w:t xml:space="preserve"> </w:t>
      </w:r>
      <w:r w:rsidR="00B526B9">
        <w:rPr>
          <w:rFonts w:eastAsia="PMingLiU"/>
          <w:color w:val="3370FF"/>
          <w:sz w:val="21"/>
          <w:szCs w:val="21"/>
          <w:lang w:eastAsia="zh-TW"/>
        </w:rPr>
        <w:t xml:space="preserve">locales </w:t>
      </w:r>
      <w:r w:rsidRPr="00EC3159">
        <w:rPr>
          <w:rFonts w:eastAsia="PMingLiU"/>
          <w:color w:val="3370FF"/>
          <w:sz w:val="21"/>
          <w:szCs w:val="21"/>
          <w:lang w:eastAsia="zh-TW"/>
        </w:rPr>
        <w:t>doi</w:t>
      </w:r>
      <w:r w:rsidR="00B526B9">
        <w:rPr>
          <w:rFonts w:eastAsia="PMingLiU"/>
          <w:color w:val="3370FF"/>
          <w:sz w:val="21"/>
          <w:szCs w:val="21"/>
          <w:lang w:eastAsia="zh-TW"/>
        </w:rPr>
        <w:t xml:space="preserve">vent </w:t>
      </w:r>
      <w:r>
        <w:rPr>
          <w:rFonts w:eastAsia="PMingLiU"/>
          <w:color w:val="3370FF"/>
          <w:sz w:val="21"/>
          <w:szCs w:val="21"/>
          <w:lang w:eastAsia="zh-TW"/>
        </w:rPr>
        <w:t xml:space="preserve">les </w:t>
      </w:r>
      <w:r w:rsidRPr="00551131">
        <w:rPr>
          <w:rFonts w:eastAsia="PMingLiU"/>
          <w:color w:val="FF0000"/>
          <w:sz w:val="21"/>
          <w:szCs w:val="21"/>
          <w:lang w:eastAsia="zh-TW"/>
        </w:rPr>
        <w:t xml:space="preserve">protéger et les </w:t>
      </w:r>
      <w:r w:rsidR="009C5E4F">
        <w:rPr>
          <w:rFonts w:eastAsia="PMingLiU"/>
          <w:color w:val="FF0000"/>
          <w:sz w:val="21"/>
          <w:szCs w:val="21"/>
          <w:lang w:eastAsia="zh-TW"/>
        </w:rPr>
        <w:t>conserver</w:t>
      </w:r>
      <w:r>
        <w:rPr>
          <w:lang w:eastAsia="zh-TW"/>
        </w:rPr>
        <w:t xml:space="preserve">. </w:t>
      </w:r>
      <w:r w:rsidR="004E0B80">
        <w:rPr>
          <w:lang w:eastAsia="zh-TW"/>
        </w:rPr>
        <w:t>Pour toute infraction :</w:t>
      </w:r>
      <w:r w:rsidRPr="00EC3159">
        <w:rPr>
          <w:lang w:eastAsia="zh-TW"/>
        </w:rPr>
        <w:t xml:space="preserve"> quatre-vingts coups de</w:t>
      </w:r>
      <w:r>
        <w:rPr>
          <w:lang w:eastAsia="zh-TW"/>
        </w:rPr>
        <w:t xml:space="preserve"> bâton</w:t>
      </w:r>
      <w:r w:rsidRPr="00EC3159">
        <w:rPr>
          <w:lang w:eastAsia="zh-TW"/>
        </w:rPr>
        <w:t>.</w:t>
      </w:r>
    </w:p>
    <w:p w:rsidR="002E4B1A" w:rsidRDefault="002E4B1A" w:rsidP="00551131">
      <w:pPr>
        <w:rPr>
          <w:lang w:eastAsia="zh-TW"/>
        </w:rPr>
      </w:pPr>
    </w:p>
    <w:p w:rsidR="002E4B1A" w:rsidRPr="002E4B1A" w:rsidRDefault="002E4B1A" w:rsidP="00551131">
      <w:pPr>
        <w:rPr>
          <w:b/>
          <w:lang w:eastAsia="zh-TW"/>
        </w:rPr>
      </w:pPr>
      <w:r w:rsidRPr="002E4B1A">
        <w:rPr>
          <w:b/>
          <w:lang w:eastAsia="zh-TW"/>
        </w:rPr>
        <w:t>Glossaire :</w:t>
      </w:r>
    </w:p>
    <w:p w:rsidR="0039363E" w:rsidRDefault="0039363E" w:rsidP="00551131">
      <w:pPr>
        <w:rPr>
          <w:lang w:eastAsia="zh-TW"/>
        </w:rPr>
      </w:pPr>
    </w:p>
    <w:p w:rsidR="0039363E" w:rsidRDefault="0039363E" w:rsidP="0039363E">
      <w:proofErr w:type="spellStart"/>
      <w:r>
        <w:rPr>
          <w:rStyle w:val="dicpy"/>
        </w:rPr>
        <w:t>líng</w:t>
      </w:r>
      <w:proofErr w:type="spellEnd"/>
      <w:r>
        <w:rPr>
          <w:rStyle w:val="dicpy"/>
        </w:rPr>
        <w:t xml:space="preserve"> </w:t>
      </w:r>
      <w:proofErr w:type="spellStart"/>
      <w:r>
        <w:rPr>
          <w:rStyle w:val="dicpy"/>
        </w:rPr>
        <w:t>qǐn</w:t>
      </w:r>
      <w:proofErr w:type="spellEnd"/>
      <w:r>
        <w:rPr>
          <w:rStyle w:val="dicpy"/>
        </w:rPr>
        <w:t> </w:t>
      </w:r>
      <w:r w:rsidRPr="0039363E">
        <w:rPr>
          <w:rStyle w:val="dicpy"/>
          <w:rFonts w:ascii="MS Mincho" w:eastAsia="MS Mincho" w:hAnsi="MS Mincho" w:cs="MS Mincho" w:hint="eastAsia"/>
        </w:rPr>
        <w:t>陵寢</w:t>
      </w:r>
      <w:r>
        <w:rPr>
          <w:rStyle w:val="dicpy"/>
        </w:rPr>
        <w:t>: sépultures impériales, mausolée</w:t>
      </w:r>
    </w:p>
    <w:p w:rsidR="00551131" w:rsidRPr="00F42D8D" w:rsidRDefault="00F42D8D">
      <w:pPr>
        <w:rPr>
          <w:rFonts w:ascii="Times" w:hAnsi="Times" w:hint="eastAsia"/>
          <w:lang w:eastAsia="zh-TW"/>
        </w:rPr>
      </w:pPr>
      <w:r>
        <w:rPr>
          <w:lang w:eastAsia="zh-TW"/>
        </w:rPr>
        <w:t xml:space="preserve">Comment. Le binôme désigne une « colline » </w:t>
      </w:r>
      <w:r w:rsidRPr="0039363E">
        <w:rPr>
          <w:rStyle w:val="dicpy"/>
          <w:rFonts w:ascii="MS Mincho" w:eastAsia="MS Mincho" w:hAnsi="MS Mincho" w:cs="MS Mincho" w:hint="eastAsia"/>
        </w:rPr>
        <w:t>陵</w:t>
      </w:r>
      <w:r>
        <w:rPr>
          <w:lang w:eastAsia="zh-TW"/>
        </w:rPr>
        <w:t xml:space="preserve">sous laquelle </w:t>
      </w:r>
      <w:bookmarkStart w:id="0" w:name="_GoBack"/>
      <w:bookmarkEnd w:id="0"/>
      <w:r>
        <w:rPr>
          <w:lang w:eastAsia="zh-TW"/>
        </w:rPr>
        <w:t xml:space="preserve">« repose » </w:t>
      </w:r>
      <w:r w:rsidRPr="0039363E">
        <w:rPr>
          <w:rStyle w:val="dicpy"/>
          <w:rFonts w:ascii="MS Mincho" w:eastAsia="MS Mincho" w:hAnsi="MS Mincho" w:cs="MS Mincho" w:hint="eastAsia"/>
        </w:rPr>
        <w:t>寢</w:t>
      </w:r>
      <w:r>
        <w:rPr>
          <w:lang w:eastAsia="zh-TW"/>
        </w:rPr>
        <w:t xml:space="preserve"> le souverain</w:t>
      </w:r>
      <w:r>
        <w:rPr>
          <w:rStyle w:val="dicpy"/>
          <w:rFonts w:ascii="MS Mincho" w:eastAsia="MS Mincho" w:hAnsi="MS Mincho" w:cs="MS Mincho" w:hint="eastAsia"/>
        </w:rPr>
        <w:t>.</w:t>
      </w:r>
      <w:r>
        <w:rPr>
          <w:rStyle w:val="dicpy"/>
          <w:rFonts w:ascii="MS Mincho" w:eastAsia="MS Mincho" w:hAnsi="MS Mincho" w:cs="MS Mincho"/>
        </w:rPr>
        <w:t xml:space="preserve"> </w:t>
      </w:r>
    </w:p>
    <w:sectPr w:rsidR="00551131" w:rsidRPr="00F42D8D"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23"/>
    <w:rsid w:val="00007352"/>
    <w:rsid w:val="00011EB6"/>
    <w:rsid w:val="000B52BF"/>
    <w:rsid w:val="0013506C"/>
    <w:rsid w:val="002D59FC"/>
    <w:rsid w:val="002E4B1A"/>
    <w:rsid w:val="00354023"/>
    <w:rsid w:val="00360F04"/>
    <w:rsid w:val="00387FEC"/>
    <w:rsid w:val="0039363E"/>
    <w:rsid w:val="004E0B80"/>
    <w:rsid w:val="00551131"/>
    <w:rsid w:val="0078471E"/>
    <w:rsid w:val="00982DB3"/>
    <w:rsid w:val="009C5E4F"/>
    <w:rsid w:val="00B526B9"/>
    <w:rsid w:val="00C235B8"/>
    <w:rsid w:val="00D22777"/>
    <w:rsid w:val="00EC53C9"/>
    <w:rsid w:val="00F42D8D"/>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228"/>
  <w14:defaultImageDpi w14:val="32767"/>
  <w15:chartTrackingRefBased/>
  <w15:docId w15:val="{BE45A664-5187-7243-917A-92078314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63E"/>
    <w:rPr>
      <w:rFonts w:ascii="Times New Roman" w:eastAsia="Times New Roman"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4023"/>
    <w:pPr>
      <w:spacing w:before="100" w:beforeAutospacing="1" w:after="100" w:afterAutospacing="1"/>
    </w:pPr>
  </w:style>
  <w:style w:type="character" w:styleId="Lienhypertexte">
    <w:name w:val="Hyperlink"/>
    <w:basedOn w:val="Policepardfaut"/>
    <w:uiPriority w:val="99"/>
    <w:semiHidden/>
    <w:unhideWhenUsed/>
    <w:rsid w:val="00354023"/>
    <w:rPr>
      <w:color w:val="0000FF"/>
      <w:u w:val="single"/>
    </w:rPr>
  </w:style>
  <w:style w:type="character" w:customStyle="1" w:styleId="dicpy">
    <w:name w:val="dicpy"/>
    <w:basedOn w:val="Policepardfaut"/>
    <w:rsid w:val="0039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5106">
      <w:bodyDiv w:val="1"/>
      <w:marLeft w:val="0"/>
      <w:marRight w:val="0"/>
      <w:marTop w:val="0"/>
      <w:marBottom w:val="0"/>
      <w:divBdr>
        <w:top w:val="none" w:sz="0" w:space="0" w:color="auto"/>
        <w:left w:val="none" w:sz="0" w:space="0" w:color="auto"/>
        <w:bottom w:val="none" w:sz="0" w:space="0" w:color="auto"/>
        <w:right w:val="none" w:sz="0" w:space="0" w:color="auto"/>
      </w:divBdr>
    </w:div>
    <w:div w:id="1102914405">
      <w:bodyDiv w:val="1"/>
      <w:marLeft w:val="0"/>
      <w:marRight w:val="0"/>
      <w:marTop w:val="0"/>
      <w:marBottom w:val="0"/>
      <w:divBdr>
        <w:top w:val="none" w:sz="0" w:space="0" w:color="auto"/>
        <w:left w:val="none" w:sz="0" w:space="0" w:color="auto"/>
        <w:bottom w:val="none" w:sz="0" w:space="0" w:color="auto"/>
        <w:right w:val="none" w:sz="0" w:space="0" w:color="auto"/>
      </w:divBdr>
      <w:divsChild>
        <w:div w:id="662397937">
          <w:marLeft w:val="1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122</Words>
  <Characters>676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Microsoft Office User</cp:lastModifiedBy>
  <cp:revision>10</cp:revision>
  <dcterms:created xsi:type="dcterms:W3CDTF">2021-05-12T11:45:00Z</dcterms:created>
  <dcterms:modified xsi:type="dcterms:W3CDTF">2021-11-24T04:33:00Z</dcterms:modified>
</cp:coreProperties>
</file>