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206C" w:rsidRPr="00E2206C" w:rsidRDefault="00E2206C" w:rsidP="00E2206C">
      <w:pPr>
        <w:ind w:left="1230"/>
      </w:pPr>
      <w:r w:rsidRPr="00E2206C">
        <w:fldChar w:fldCharType="begin"/>
      </w:r>
      <w:r w:rsidRPr="00E2206C">
        <w:instrText xml:space="preserve"> HYPERLINK "https://lsc.chineselegalculture.org/eC/DQLL_1740/5.4.2.177" </w:instrText>
      </w:r>
      <w:r w:rsidRPr="00E2206C">
        <w:fldChar w:fldCharType="separate"/>
      </w:r>
      <w:r w:rsidRPr="00E2206C">
        <w:rPr>
          <w:rFonts w:ascii="MS Mincho" w:eastAsia="MS Mincho" w:hAnsi="MS Mincho" w:cs="MS Mincho" w:hint="eastAsia"/>
          <w:color w:val="0000FF"/>
          <w:u w:val="single"/>
        </w:rPr>
        <w:t>律</w:t>
      </w:r>
      <w:r w:rsidRPr="00E2206C">
        <w:rPr>
          <w:color w:val="0000FF"/>
          <w:u w:val="single"/>
        </w:rPr>
        <w:t>/</w:t>
      </w:r>
      <w:proofErr w:type="spellStart"/>
      <w:r w:rsidRPr="00E2206C">
        <w:rPr>
          <w:color w:val="0000FF"/>
          <w:u w:val="single"/>
        </w:rPr>
        <w:t>lü</w:t>
      </w:r>
      <w:proofErr w:type="spellEnd"/>
      <w:r w:rsidRPr="00E2206C">
        <w:rPr>
          <w:color w:val="0000FF"/>
          <w:u w:val="single"/>
        </w:rPr>
        <w:t xml:space="preserve"> 177 | </w:t>
      </w:r>
      <w:proofErr w:type="spellStart"/>
      <w:r w:rsidRPr="00E2206C">
        <w:rPr>
          <w:color w:val="0000FF"/>
          <w:u w:val="single"/>
        </w:rPr>
        <w:t>Shizhan</w:t>
      </w:r>
      <w:proofErr w:type="spellEnd"/>
      <w:r w:rsidRPr="00E2206C">
        <w:rPr>
          <w:color w:val="0000FF"/>
          <w:u w:val="single"/>
        </w:rPr>
        <w:t xml:space="preserve"> </w:t>
      </w:r>
      <w:proofErr w:type="spellStart"/>
      <w:r w:rsidRPr="00E2206C">
        <w:rPr>
          <w:color w:val="0000FF"/>
          <w:u w:val="single"/>
        </w:rPr>
        <w:t>tianxiang</w:t>
      </w:r>
      <w:proofErr w:type="spellEnd"/>
      <w:r w:rsidRPr="00E2206C">
        <w:rPr>
          <w:color w:val="0000FF"/>
          <w:u w:val="single"/>
        </w:rPr>
        <w:t xml:space="preserve"> </w:t>
      </w:r>
      <w:r w:rsidRPr="00E2206C">
        <w:rPr>
          <w:rFonts w:ascii="MS Mincho" w:eastAsia="MS Mincho" w:hAnsi="MS Mincho" w:cs="MS Mincho" w:hint="eastAsia"/>
          <w:color w:val="0000FF"/>
          <w:u w:val="single"/>
        </w:rPr>
        <w:t>失占天象</w:t>
      </w:r>
      <w:r w:rsidRPr="00E2206C">
        <w:fldChar w:fldCharType="end"/>
      </w:r>
    </w:p>
    <w:p w:rsidR="00E2206C" w:rsidRPr="00E2206C" w:rsidRDefault="00E2206C" w:rsidP="00E2206C">
      <w:pPr>
        <w:rPr>
          <w:lang w:eastAsia="zh-TW"/>
        </w:rPr>
      </w:pPr>
      <w:r w:rsidRPr="00E2206C">
        <w:rPr>
          <w:rFonts w:ascii="MS Mincho" w:eastAsia="MS Mincho" w:hAnsi="MS Mincho" w:cs="MS Mincho" w:hint="eastAsia"/>
        </w:rPr>
        <w:t>凡天文、</w:t>
      </w:r>
      <w:r w:rsidRPr="00E2206C">
        <w:rPr>
          <w:rFonts w:ascii="MS Mincho" w:eastAsia="MS Mincho" w:hAnsi="MS Mincho" w:cs="MS Mincho" w:hint="eastAsia"/>
          <w:color w:val="3370FF"/>
          <w:sz w:val="21"/>
          <w:szCs w:val="21"/>
        </w:rPr>
        <w:t>如日月、五緯、二十八宿之屬。</w:t>
      </w:r>
      <w:r w:rsidRPr="00E2206C">
        <w:rPr>
          <w:rFonts w:ascii="MS Mincho" w:eastAsia="MS Mincho" w:hAnsi="MS Mincho" w:cs="MS Mincho" w:hint="eastAsia"/>
          <w:lang w:eastAsia="zh-TW"/>
        </w:rPr>
        <w:t>垂象，</w:t>
      </w:r>
      <w:r w:rsidRPr="00E2206C">
        <w:rPr>
          <w:rFonts w:ascii="MS Mincho" w:eastAsia="MS Mincho" w:hAnsi="MS Mincho" w:cs="MS Mincho" w:hint="eastAsia"/>
          <w:color w:val="3370FF"/>
          <w:sz w:val="21"/>
          <w:szCs w:val="21"/>
          <w:lang w:eastAsia="zh-TW"/>
        </w:rPr>
        <w:t>如日重輪，及日月</w:t>
      </w:r>
      <w:r w:rsidR="00AF2A06" w:rsidRPr="00E2206C">
        <w:rPr>
          <w:rFonts w:ascii="MS Mincho" w:eastAsia="MS Mincho" w:hAnsi="MS Mincho" w:cs="MS Mincho" w:hint="eastAsia"/>
          <w:color w:val="3370FF"/>
          <w:sz w:val="21"/>
          <w:szCs w:val="21"/>
          <w:lang w:eastAsia="zh-TW"/>
        </w:rPr>
        <w:t>珥蝕</w:t>
      </w:r>
      <w:r w:rsidRPr="00E2206C">
        <w:rPr>
          <w:rFonts w:ascii="MS Mincho" w:eastAsia="MS Mincho" w:hAnsi="MS Mincho" w:cs="MS Mincho" w:hint="eastAsia"/>
          <w:color w:val="3370FF"/>
          <w:sz w:val="21"/>
          <w:szCs w:val="21"/>
          <w:lang w:eastAsia="zh-TW"/>
        </w:rPr>
        <w:t>，景星彗孛之類。</w:t>
      </w:r>
      <w:r w:rsidRPr="00E2206C">
        <w:rPr>
          <w:rFonts w:ascii="MS Mincho" w:eastAsia="MS Mincho" w:hAnsi="MS Mincho" w:cs="MS Mincho" w:hint="eastAsia"/>
          <w:lang w:eastAsia="zh-TW"/>
        </w:rPr>
        <w:t>欽天監官失於占候奏聞者，杖六十</w:t>
      </w:r>
      <w:r w:rsidRPr="00E2206C">
        <w:rPr>
          <w:rFonts w:ascii="MS Mincho" w:eastAsia="MS Mincho" w:hAnsi="MS Mincho" w:cs="MS Mincho"/>
          <w:lang w:eastAsia="zh-TW"/>
        </w:rPr>
        <w:t>。</w:t>
      </w:r>
    </w:p>
    <w:p w:rsidR="00922A68" w:rsidRDefault="003A0B62">
      <w:pPr>
        <w:rPr>
          <w:lang w:eastAsia="zh-TW"/>
        </w:rPr>
      </w:pPr>
    </w:p>
    <w:p w:rsidR="00CF535C" w:rsidRPr="00983D9F" w:rsidRDefault="00CF535C">
      <w:pPr>
        <w:rPr>
          <w:b/>
          <w:lang w:eastAsia="zh-TW"/>
        </w:rPr>
      </w:pPr>
      <w:r w:rsidRPr="00983D9F">
        <w:rPr>
          <w:b/>
          <w:lang w:eastAsia="zh-TW"/>
        </w:rPr>
        <w:t>Erreur dans la divination (interprétation ?) par les signes célestes</w:t>
      </w:r>
    </w:p>
    <w:p w:rsidR="001E5545" w:rsidRPr="00983D9F" w:rsidRDefault="003A0B62">
      <w:pPr>
        <w:rPr>
          <w:b/>
          <w:lang w:eastAsia="zh-TW"/>
        </w:rPr>
      </w:pPr>
      <w:r w:rsidRPr="003A0B62">
        <w:rPr>
          <w:b/>
          <w:color w:val="FF0000"/>
          <w:lang w:eastAsia="zh-TW"/>
        </w:rPr>
        <w:t>Ou bien :</w:t>
      </w:r>
      <w:r>
        <w:rPr>
          <w:b/>
          <w:lang w:eastAsia="zh-TW"/>
        </w:rPr>
        <w:t xml:space="preserve"> </w:t>
      </w:r>
      <w:r w:rsidR="001E5545" w:rsidRPr="00983D9F">
        <w:rPr>
          <w:b/>
          <w:lang w:eastAsia="zh-TW"/>
        </w:rPr>
        <w:t>Manque</w:t>
      </w:r>
      <w:r w:rsidR="00BB01F7">
        <w:rPr>
          <w:b/>
          <w:lang w:eastAsia="zh-TW"/>
        </w:rPr>
        <w:t>ment dans</w:t>
      </w:r>
      <w:r w:rsidR="001E5545" w:rsidRPr="00983D9F">
        <w:rPr>
          <w:b/>
          <w:lang w:eastAsia="zh-TW"/>
        </w:rPr>
        <w:t xml:space="preserve"> </w:t>
      </w:r>
      <w:r w:rsidR="00BB01F7">
        <w:rPr>
          <w:b/>
          <w:lang w:eastAsia="zh-TW"/>
        </w:rPr>
        <w:t>l’</w:t>
      </w:r>
      <w:r w:rsidR="001E5545" w:rsidRPr="00983D9F">
        <w:rPr>
          <w:b/>
          <w:lang w:eastAsia="zh-TW"/>
        </w:rPr>
        <w:t>interpré</w:t>
      </w:r>
      <w:r w:rsidR="00BF2A2E">
        <w:rPr>
          <w:b/>
          <w:lang w:eastAsia="zh-TW"/>
        </w:rPr>
        <w:t>t</w:t>
      </w:r>
      <w:r w:rsidR="00BB01F7">
        <w:rPr>
          <w:b/>
          <w:lang w:eastAsia="zh-TW"/>
        </w:rPr>
        <w:t>ation</w:t>
      </w:r>
      <w:r w:rsidR="001E5545" w:rsidRPr="00983D9F">
        <w:rPr>
          <w:b/>
          <w:lang w:eastAsia="zh-TW"/>
        </w:rPr>
        <w:t xml:space="preserve"> </w:t>
      </w:r>
      <w:r w:rsidR="00BB01F7">
        <w:rPr>
          <w:b/>
          <w:lang w:eastAsia="zh-TW"/>
        </w:rPr>
        <w:t>d</w:t>
      </w:r>
      <w:r w:rsidR="001E5545" w:rsidRPr="00983D9F">
        <w:rPr>
          <w:b/>
          <w:lang w:eastAsia="zh-TW"/>
        </w:rPr>
        <w:t>es signes célestes</w:t>
      </w:r>
      <w:r>
        <w:rPr>
          <w:b/>
          <w:lang w:eastAsia="zh-TW"/>
        </w:rPr>
        <w:t> ?</w:t>
      </w:r>
    </w:p>
    <w:p w:rsidR="00CF535C" w:rsidRDefault="0093459F">
      <w:pPr>
        <w:rPr>
          <w:lang w:eastAsia="zh-TW"/>
        </w:rPr>
      </w:pPr>
      <w:r>
        <w:rPr>
          <w:lang w:eastAsia="zh-TW"/>
        </w:rPr>
        <w:t xml:space="preserve"> </w:t>
      </w:r>
    </w:p>
    <w:p w:rsidR="0093459F" w:rsidRDefault="00CF535C">
      <w:pPr>
        <w:rPr>
          <w:lang w:eastAsia="zh-TW"/>
        </w:rPr>
      </w:pPr>
      <w:r>
        <w:rPr>
          <w:lang w:eastAsia="zh-TW"/>
        </w:rPr>
        <w:t xml:space="preserve">Dans tous les cas où </w:t>
      </w:r>
      <w:r w:rsidR="0093459F">
        <w:rPr>
          <w:lang w:eastAsia="zh-TW"/>
        </w:rPr>
        <w:t xml:space="preserve">la </w:t>
      </w:r>
      <w:r w:rsidR="00AA77F0">
        <w:rPr>
          <w:color w:val="FF0000"/>
          <w:lang w:eastAsia="zh-TW"/>
        </w:rPr>
        <w:t>carte</w:t>
      </w:r>
      <w:r w:rsidR="002526B2" w:rsidRPr="00AA77F0">
        <w:rPr>
          <w:color w:val="FF0000"/>
          <w:lang w:eastAsia="zh-TW"/>
        </w:rPr>
        <w:t xml:space="preserve"> du Ciel</w:t>
      </w:r>
      <w:r>
        <w:rPr>
          <w:lang w:eastAsia="zh-TW"/>
        </w:rPr>
        <w:t xml:space="preserve"> </w:t>
      </w:r>
      <w:r w:rsidRPr="00CF535C">
        <w:rPr>
          <w:color w:val="4472C4" w:themeColor="accent1"/>
          <w:sz w:val="20"/>
          <w:szCs w:val="20"/>
          <w:lang w:eastAsia="zh-TW"/>
        </w:rPr>
        <w:t>comme les jours et les mois, les Cinq planètes, les 2</w:t>
      </w:r>
      <w:r w:rsidR="00AF2A06">
        <w:rPr>
          <w:color w:val="4472C4" w:themeColor="accent1"/>
          <w:sz w:val="20"/>
          <w:szCs w:val="20"/>
          <w:lang w:eastAsia="zh-TW"/>
        </w:rPr>
        <w:t>8</w:t>
      </w:r>
      <w:r w:rsidRPr="00CF535C">
        <w:rPr>
          <w:color w:val="4472C4" w:themeColor="accent1"/>
          <w:sz w:val="20"/>
          <w:szCs w:val="20"/>
          <w:lang w:eastAsia="zh-TW"/>
        </w:rPr>
        <w:t xml:space="preserve"> </w:t>
      </w:r>
      <w:r w:rsidR="00AF2A06">
        <w:rPr>
          <w:color w:val="4472C4" w:themeColor="accent1"/>
          <w:sz w:val="20"/>
          <w:szCs w:val="20"/>
          <w:lang w:eastAsia="zh-TW"/>
        </w:rPr>
        <w:t>constellation</w:t>
      </w:r>
      <w:r w:rsidRPr="00CF535C">
        <w:rPr>
          <w:color w:val="4472C4" w:themeColor="accent1"/>
          <w:sz w:val="20"/>
          <w:szCs w:val="20"/>
          <w:lang w:eastAsia="zh-TW"/>
        </w:rPr>
        <w:t>s</w:t>
      </w:r>
      <w:r>
        <w:rPr>
          <w:lang w:eastAsia="zh-TW"/>
        </w:rPr>
        <w:t xml:space="preserve"> </w:t>
      </w:r>
      <w:r w:rsidR="002526B2">
        <w:rPr>
          <w:lang w:eastAsia="zh-TW"/>
        </w:rPr>
        <w:t>f</w:t>
      </w:r>
      <w:r w:rsidR="00AA77F0">
        <w:rPr>
          <w:lang w:eastAsia="zh-TW"/>
        </w:rPr>
        <w:t>ait</w:t>
      </w:r>
      <w:r w:rsidR="002526B2">
        <w:rPr>
          <w:lang w:eastAsia="zh-TW"/>
        </w:rPr>
        <w:t xml:space="preserve"> voir</w:t>
      </w:r>
      <w:r w:rsidR="006419D7">
        <w:rPr>
          <w:lang w:eastAsia="zh-TW"/>
        </w:rPr>
        <w:t xml:space="preserve"> des </w:t>
      </w:r>
      <w:r w:rsidR="002526B2">
        <w:rPr>
          <w:lang w:eastAsia="zh-TW"/>
        </w:rPr>
        <w:t>phénomènes</w:t>
      </w:r>
      <w:r w:rsidR="006419D7">
        <w:rPr>
          <w:lang w:eastAsia="zh-TW"/>
        </w:rPr>
        <w:t xml:space="preserve"> </w:t>
      </w:r>
      <w:r w:rsidRPr="0093459F">
        <w:rPr>
          <w:color w:val="4472C4" w:themeColor="accent1"/>
          <w:sz w:val="20"/>
          <w:szCs w:val="20"/>
          <w:lang w:eastAsia="zh-TW"/>
        </w:rPr>
        <w:t xml:space="preserve">comme </w:t>
      </w:r>
      <w:r w:rsidR="002526B2">
        <w:rPr>
          <w:color w:val="4472C4" w:themeColor="accent1"/>
          <w:sz w:val="20"/>
          <w:szCs w:val="20"/>
          <w:lang w:eastAsia="zh-TW"/>
        </w:rPr>
        <w:t>des</w:t>
      </w:r>
      <w:r w:rsidR="00AF2A06" w:rsidRPr="0093459F">
        <w:rPr>
          <w:color w:val="4472C4" w:themeColor="accent1"/>
          <w:sz w:val="20"/>
          <w:szCs w:val="20"/>
          <w:lang w:eastAsia="zh-TW"/>
        </w:rPr>
        <w:t xml:space="preserve"> halos </w:t>
      </w:r>
      <w:r w:rsidR="006419D7" w:rsidRPr="0093459F">
        <w:rPr>
          <w:color w:val="4472C4" w:themeColor="accent1"/>
          <w:sz w:val="20"/>
          <w:szCs w:val="20"/>
          <w:lang w:eastAsia="zh-TW"/>
        </w:rPr>
        <w:t>autour du disque solaire, la diffraction des rayons de la</w:t>
      </w:r>
      <w:r w:rsidR="00AF2A06" w:rsidRPr="0093459F">
        <w:rPr>
          <w:color w:val="4472C4" w:themeColor="accent1"/>
          <w:sz w:val="20"/>
          <w:szCs w:val="20"/>
          <w:lang w:eastAsia="zh-TW"/>
        </w:rPr>
        <w:t xml:space="preserve"> lune</w:t>
      </w:r>
      <w:r w:rsidR="006419D7" w:rsidRPr="0093459F">
        <w:rPr>
          <w:color w:val="4472C4" w:themeColor="accent1"/>
          <w:sz w:val="20"/>
          <w:szCs w:val="20"/>
          <w:lang w:eastAsia="zh-TW"/>
        </w:rPr>
        <w:t xml:space="preserve"> ou du soleil, les passages de comètes</w:t>
      </w:r>
      <w:r w:rsidR="002526B2">
        <w:rPr>
          <w:color w:val="4472C4" w:themeColor="accent1"/>
          <w:sz w:val="20"/>
          <w:szCs w:val="20"/>
          <w:lang w:eastAsia="zh-TW"/>
        </w:rPr>
        <w:t>, et autres choses de ce genre</w:t>
      </w:r>
      <w:r w:rsidR="001E5545">
        <w:rPr>
          <w:color w:val="4472C4" w:themeColor="accent1"/>
          <w:sz w:val="20"/>
          <w:szCs w:val="20"/>
          <w:lang w:eastAsia="zh-TW"/>
        </w:rPr>
        <w:t xml:space="preserve"> </w:t>
      </w:r>
      <w:r w:rsidR="001E5545">
        <w:rPr>
          <w:lang w:eastAsia="zh-TW"/>
        </w:rPr>
        <w:t xml:space="preserve">dont </w:t>
      </w:r>
      <w:r w:rsidR="0093459F">
        <w:rPr>
          <w:lang w:eastAsia="zh-TW"/>
        </w:rPr>
        <w:t xml:space="preserve">les fonctionnaires du </w:t>
      </w:r>
      <w:r w:rsidR="004D090E">
        <w:rPr>
          <w:lang w:eastAsia="zh-TW"/>
        </w:rPr>
        <w:t>Directorat</w:t>
      </w:r>
      <w:r w:rsidR="0093459F">
        <w:rPr>
          <w:lang w:eastAsia="zh-TW"/>
        </w:rPr>
        <w:t xml:space="preserve"> de </w:t>
      </w:r>
      <w:r w:rsidR="0093459F" w:rsidRPr="004D090E">
        <w:rPr>
          <w:color w:val="FF0000"/>
          <w:lang w:eastAsia="zh-TW"/>
        </w:rPr>
        <w:t>l’astrologie</w:t>
      </w:r>
      <w:r w:rsidR="0093459F">
        <w:rPr>
          <w:lang w:eastAsia="zh-TW"/>
        </w:rPr>
        <w:t xml:space="preserve"> </w:t>
      </w:r>
      <w:r w:rsidR="004D090E">
        <w:rPr>
          <w:lang w:eastAsia="zh-TW"/>
        </w:rPr>
        <w:t>(</w:t>
      </w:r>
      <w:r w:rsidR="004D090E" w:rsidRPr="004D090E">
        <w:rPr>
          <w:color w:val="FF0000"/>
          <w:lang w:eastAsia="zh-TW"/>
        </w:rPr>
        <w:t>astronomie ?</w:t>
      </w:r>
      <w:r w:rsidR="004D090E">
        <w:rPr>
          <w:lang w:eastAsia="zh-TW"/>
        </w:rPr>
        <w:t xml:space="preserve">) </w:t>
      </w:r>
      <w:r w:rsidR="0093459F">
        <w:rPr>
          <w:lang w:eastAsia="zh-TW"/>
        </w:rPr>
        <w:t>manque</w:t>
      </w:r>
      <w:r w:rsidR="00AA77F0">
        <w:rPr>
          <w:lang w:eastAsia="zh-TW"/>
        </w:rPr>
        <w:t>n</w:t>
      </w:r>
      <w:r w:rsidR="0093459F">
        <w:rPr>
          <w:lang w:eastAsia="zh-TW"/>
        </w:rPr>
        <w:t xml:space="preserve">t </w:t>
      </w:r>
      <w:r w:rsidR="002526B2">
        <w:rPr>
          <w:lang w:eastAsia="zh-TW"/>
        </w:rPr>
        <w:t xml:space="preserve">à </w:t>
      </w:r>
      <w:r w:rsidR="001E5545">
        <w:rPr>
          <w:lang w:eastAsia="zh-TW"/>
        </w:rPr>
        <w:t xml:space="preserve">deviner la signification </w:t>
      </w:r>
      <w:r w:rsidR="00BB01F7">
        <w:rPr>
          <w:lang w:eastAsia="zh-TW"/>
        </w:rPr>
        <w:t xml:space="preserve">et à </w:t>
      </w:r>
      <w:r w:rsidR="002526B2">
        <w:rPr>
          <w:lang w:eastAsia="zh-TW"/>
        </w:rPr>
        <w:t>la</w:t>
      </w:r>
      <w:r w:rsidR="001E5545">
        <w:rPr>
          <w:lang w:eastAsia="zh-TW"/>
        </w:rPr>
        <w:t xml:space="preserve"> transmettre </w:t>
      </w:r>
      <w:r w:rsidR="0093459F">
        <w:rPr>
          <w:lang w:eastAsia="zh-TW"/>
        </w:rPr>
        <w:t>par mémoire </w:t>
      </w:r>
      <w:r w:rsidR="001E5545">
        <w:rPr>
          <w:lang w:eastAsia="zh-TW"/>
        </w:rPr>
        <w:t xml:space="preserve">à l’empereur </w:t>
      </w:r>
      <w:r w:rsidR="0093459F">
        <w:rPr>
          <w:lang w:eastAsia="zh-TW"/>
        </w:rPr>
        <w:t>: 60 coups de bâton</w:t>
      </w:r>
    </w:p>
    <w:p w:rsidR="00AA77F0" w:rsidRDefault="00AA77F0">
      <w:pPr>
        <w:rPr>
          <w:lang w:eastAsia="zh-TW"/>
        </w:rPr>
      </w:pPr>
    </w:p>
    <w:p w:rsidR="00AA77F0" w:rsidRPr="00AA77F0" w:rsidRDefault="00AA77F0">
      <w:pPr>
        <w:rPr>
          <w:b/>
          <w:lang w:eastAsia="zh-TW"/>
        </w:rPr>
      </w:pPr>
      <w:r w:rsidRPr="00AA77F0">
        <w:rPr>
          <w:b/>
          <w:lang w:eastAsia="zh-TW"/>
        </w:rPr>
        <w:t xml:space="preserve">Glossaire : </w:t>
      </w:r>
    </w:p>
    <w:p w:rsidR="00AE01F7" w:rsidRDefault="00AA77F0" w:rsidP="00AE01F7">
      <w:pPr>
        <w:rPr>
          <w:rFonts w:ascii="Times" w:hAnsi="Times"/>
          <w:b/>
        </w:rPr>
      </w:pPr>
      <w:proofErr w:type="spellStart"/>
      <w:r w:rsidRPr="00AA77F0">
        <w:rPr>
          <w:rFonts w:ascii="Times" w:hAnsi="Times"/>
        </w:rPr>
        <w:t>Tiān</w:t>
      </w:r>
      <w:proofErr w:type="spellEnd"/>
      <w:r w:rsidRPr="00AA77F0">
        <w:rPr>
          <w:rFonts w:ascii="Times" w:hAnsi="Times"/>
        </w:rPr>
        <w:t xml:space="preserve"> </w:t>
      </w:r>
      <w:proofErr w:type="spellStart"/>
      <w:r w:rsidRPr="00AA77F0">
        <w:rPr>
          <w:rFonts w:ascii="Times" w:hAnsi="Times"/>
        </w:rPr>
        <w:t>wén</w:t>
      </w:r>
      <w:proofErr w:type="spellEnd"/>
      <w:r w:rsidRPr="00AA77F0">
        <w:rPr>
          <w:rFonts w:ascii="Times" w:eastAsia="MS Mincho" w:hAnsi="Times" w:cs="MS Mincho"/>
        </w:rPr>
        <w:t>天文</w:t>
      </w:r>
      <w:r w:rsidRPr="00AA77F0">
        <w:rPr>
          <w:rFonts w:ascii="Times" w:eastAsia="MS Mincho" w:hAnsi="Times" w:cs="MS Mincho"/>
        </w:rPr>
        <w:t> : carte du ciel</w:t>
      </w:r>
      <w:r>
        <w:rPr>
          <w:rFonts w:ascii="Times" w:eastAsia="MS Mincho" w:hAnsi="Times" w:cs="MS Mincho"/>
        </w:rPr>
        <w:t xml:space="preserve">, </w:t>
      </w:r>
      <w:r w:rsidRPr="00AA77F0">
        <w:rPr>
          <w:rFonts w:ascii="Times" w:eastAsia="MS Mincho" w:hAnsi="Times" w:cs="MS Mincho"/>
        </w:rPr>
        <w:t>signes célestes,</w:t>
      </w:r>
    </w:p>
    <w:p w:rsidR="00AA77F0" w:rsidRDefault="00AA77F0" w:rsidP="00AE01F7">
      <w:pPr>
        <w:rPr>
          <w:rFonts w:ascii="MS Mincho" w:eastAsia="MS Mincho" w:hAnsi="MS Mincho" w:cs="MS Mincho"/>
        </w:rPr>
      </w:pPr>
      <w:r w:rsidRPr="00AA77F0">
        <w:t xml:space="preserve">(2) </w:t>
      </w:r>
      <w:r w:rsidRPr="00AA77F0">
        <w:rPr>
          <w:rFonts w:ascii="MS Mincho" w:eastAsia="MS Mincho" w:hAnsi="MS Mincho" w:cs="MS Mincho"/>
        </w:rPr>
        <w:t>天体在宇宙</w:t>
      </w:r>
      <w:r w:rsidRPr="00AA77F0">
        <w:rPr>
          <w:rFonts w:ascii="PMingLiU" w:eastAsia="PMingLiU" w:hAnsi="PMingLiU" w:cs="PMingLiU"/>
        </w:rPr>
        <w:t>间</w:t>
      </w:r>
      <w:r w:rsidRPr="00AA77F0">
        <w:rPr>
          <w:rFonts w:ascii="MS Mincho" w:eastAsia="MS Mincho" w:hAnsi="MS Mincho" w:cs="MS Mincho"/>
        </w:rPr>
        <w:t>的分布、运行等</w:t>
      </w:r>
      <w:r w:rsidRPr="00AA77F0">
        <w:rPr>
          <w:rFonts w:ascii="PMingLiU" w:eastAsia="PMingLiU" w:hAnsi="PMingLiU" w:cs="PMingLiU"/>
        </w:rPr>
        <w:t>现</w:t>
      </w:r>
      <w:r w:rsidRPr="00AA77F0">
        <w:rPr>
          <w:rFonts w:ascii="MS Mincho" w:eastAsia="MS Mincho" w:hAnsi="MS Mincho" w:cs="MS Mincho"/>
        </w:rPr>
        <w:t>象</w:t>
      </w:r>
      <w:r>
        <w:t>.</w:t>
      </w:r>
      <w:r w:rsidRPr="00AA77F0">
        <w:rPr>
          <w:rFonts w:ascii="MS Mincho" w:eastAsia="MS Mincho" w:hAnsi="MS Mincho" w:cs="MS Mincho" w:hint="eastAsia"/>
        </w:rPr>
        <w:t>天文阴阳</w:t>
      </w:r>
      <w:r w:rsidRPr="00AA77F0">
        <w:rPr>
          <w:rFonts w:ascii="PMingLiU" w:eastAsia="PMingLiU" w:hAnsi="PMingLiU" w:cs="PMingLiU" w:hint="eastAsia"/>
        </w:rPr>
        <w:t>历</w:t>
      </w:r>
      <w:r w:rsidRPr="00AA77F0">
        <w:rPr>
          <w:rFonts w:ascii="MS Mincho" w:eastAsia="MS Mincho" w:hAnsi="MS Mincho" w:cs="MS Mincho" w:hint="eastAsia"/>
        </w:rPr>
        <w:t>算。</w:t>
      </w:r>
      <w:r w:rsidRPr="00AA77F0">
        <w:t>——</w:t>
      </w:r>
      <w:r w:rsidRPr="00AA77F0">
        <w:rPr>
          <w:rFonts w:ascii="MS Mincho" w:eastAsia="MS Mincho" w:hAnsi="MS Mincho" w:cs="MS Mincho" w:hint="eastAsia"/>
        </w:rPr>
        <w:t>《后</w:t>
      </w:r>
      <w:r w:rsidRPr="00AA77F0">
        <w:rPr>
          <w:rFonts w:ascii="PMingLiU" w:eastAsia="PMingLiU" w:hAnsi="PMingLiU" w:cs="PMingLiU" w:hint="eastAsia"/>
        </w:rPr>
        <w:t>汉书</w:t>
      </w:r>
      <w:r w:rsidRPr="00AA77F0">
        <w:t>·</w:t>
      </w:r>
      <w:r w:rsidRPr="00AA77F0">
        <w:rPr>
          <w:rFonts w:ascii="PMingLiU" w:eastAsia="PMingLiU" w:hAnsi="PMingLiU" w:cs="PMingLiU" w:hint="eastAsia"/>
        </w:rPr>
        <w:t>张</w:t>
      </w:r>
      <w:r w:rsidRPr="00AA77F0">
        <w:rPr>
          <w:rFonts w:ascii="MS Mincho" w:eastAsia="MS Mincho" w:hAnsi="MS Mincho" w:cs="MS Mincho" w:hint="eastAsia"/>
        </w:rPr>
        <w:t>衡</w:t>
      </w:r>
      <w:r w:rsidRPr="00AA77F0">
        <w:rPr>
          <w:rFonts w:ascii="PMingLiU" w:eastAsia="PMingLiU" w:hAnsi="PMingLiU" w:cs="PMingLiU" w:hint="eastAsia"/>
        </w:rPr>
        <w:t>传</w:t>
      </w:r>
      <w:r w:rsidRPr="00AA77F0">
        <w:rPr>
          <w:rFonts w:ascii="MS Mincho" w:eastAsia="MS Mincho" w:hAnsi="MS Mincho" w:cs="MS Mincho"/>
        </w:rPr>
        <w:t>》</w:t>
      </w:r>
    </w:p>
    <w:p w:rsidR="00AE01F7" w:rsidRDefault="00AE01F7" w:rsidP="00AE01F7">
      <w:pPr>
        <w:rPr>
          <w:lang w:eastAsia="zh-TW"/>
        </w:rPr>
      </w:pPr>
    </w:p>
    <w:p w:rsidR="00AE01F7" w:rsidRDefault="00AE01F7" w:rsidP="00AE01F7">
      <w:proofErr w:type="spellStart"/>
      <w:r>
        <w:rPr>
          <w:rStyle w:val="dicpy"/>
        </w:rPr>
        <w:t>chuí</w:t>
      </w:r>
      <w:proofErr w:type="spellEnd"/>
      <w:r>
        <w:rPr>
          <w:rStyle w:val="dicpy"/>
        </w:rPr>
        <w:t xml:space="preserve"> </w:t>
      </w:r>
      <w:proofErr w:type="spellStart"/>
      <w:r>
        <w:rPr>
          <w:rStyle w:val="dicpy"/>
        </w:rPr>
        <w:t>xiàng</w:t>
      </w:r>
      <w:proofErr w:type="spellEnd"/>
      <w:r>
        <w:rPr>
          <w:rStyle w:val="dicpy"/>
        </w:rPr>
        <w:t> </w:t>
      </w:r>
      <w:r w:rsidRPr="00E2206C">
        <w:rPr>
          <w:rFonts w:ascii="MS Mincho" w:eastAsia="MS Mincho" w:hAnsi="MS Mincho" w:cs="MS Mincho" w:hint="eastAsia"/>
          <w:lang w:eastAsia="zh-TW"/>
        </w:rPr>
        <w:t>垂象</w:t>
      </w:r>
      <w:r>
        <w:rPr>
          <w:rStyle w:val="dicpy"/>
        </w:rPr>
        <w:t>: apparition de figures, de phénomènes célestes</w:t>
      </w:r>
    </w:p>
    <w:p w:rsidR="00AE01F7" w:rsidRPr="0093459F" w:rsidRDefault="00AE01F7" w:rsidP="00AE01F7">
      <w:pPr>
        <w:rPr>
          <w:rFonts w:ascii="Times" w:hAnsi="Times"/>
        </w:rPr>
      </w:pPr>
      <w:proofErr w:type="spellStart"/>
      <w:r w:rsidRPr="0093459F">
        <w:rPr>
          <w:rStyle w:val="dicpy"/>
          <w:rFonts w:ascii="Times" w:hAnsi="Times"/>
        </w:rPr>
        <w:t>zhòng</w:t>
      </w:r>
      <w:proofErr w:type="spellEnd"/>
      <w:r w:rsidRPr="0093459F">
        <w:rPr>
          <w:rStyle w:val="dicpy"/>
          <w:rFonts w:ascii="Times" w:hAnsi="Times"/>
        </w:rPr>
        <w:t xml:space="preserve"> </w:t>
      </w:r>
      <w:proofErr w:type="spellStart"/>
      <w:r w:rsidRPr="0093459F">
        <w:rPr>
          <w:rStyle w:val="dicpy"/>
          <w:rFonts w:ascii="Times" w:hAnsi="Times"/>
        </w:rPr>
        <w:t>lún</w:t>
      </w:r>
      <w:proofErr w:type="spellEnd"/>
      <w:r w:rsidRPr="0093459F">
        <w:rPr>
          <w:rStyle w:val="dicpy"/>
          <w:rFonts w:ascii="Times" w:hAnsi="Times"/>
        </w:rPr>
        <w:t xml:space="preserve"> </w:t>
      </w:r>
      <w:r w:rsidRPr="0093459F">
        <w:rPr>
          <w:rFonts w:ascii="Times" w:eastAsia="MS Mincho" w:hAnsi="Times" w:cs="MS Mincho"/>
          <w:sz w:val="21"/>
          <w:szCs w:val="21"/>
          <w:lang w:eastAsia="zh-TW"/>
        </w:rPr>
        <w:t>日重輪</w:t>
      </w:r>
      <w:r w:rsidRPr="0093459F">
        <w:rPr>
          <w:rFonts w:ascii="Times" w:eastAsia="MS Mincho" w:hAnsi="Times" w:cs="MS Mincho"/>
          <w:sz w:val="21"/>
          <w:szCs w:val="21"/>
          <w:lang w:eastAsia="zh-TW"/>
        </w:rPr>
        <w:t> : halos autour du disque solaire (causés par le passage des rayons lumineux dans les cristaux de glace des couches nuageuses)</w:t>
      </w:r>
    </w:p>
    <w:p w:rsidR="00AE01F7" w:rsidRDefault="00AE01F7" w:rsidP="00AE01F7">
      <w:pPr>
        <w:pStyle w:val="Paragraphedeliste"/>
        <w:numPr>
          <w:ilvl w:val="0"/>
          <w:numId w:val="1"/>
        </w:numPr>
        <w:rPr>
          <w:rFonts w:ascii="MS Mincho" w:eastAsia="MS Mincho" w:hAnsi="MS Mincho" w:cs="MS Mincho"/>
        </w:rPr>
      </w:pPr>
      <w:r w:rsidRPr="00AF2A06">
        <w:rPr>
          <w:rFonts w:ascii="MS Mincho" w:eastAsia="MS Mincho" w:hAnsi="MS Mincho" w:cs="MS Mincho" w:hint="eastAsia"/>
        </w:rPr>
        <w:t>即重</w:t>
      </w:r>
      <w:r w:rsidRPr="00AF2A06">
        <w:rPr>
          <w:rFonts w:ascii="PMingLiU" w:eastAsia="PMingLiU" w:hAnsi="PMingLiU" w:cs="PMingLiU" w:hint="eastAsia"/>
        </w:rPr>
        <w:t>毂</w:t>
      </w:r>
      <w:r w:rsidRPr="00AF2A06">
        <w:rPr>
          <w:rFonts w:ascii="MS Mincho" w:eastAsia="MS Mincho" w:hAnsi="MS Mincho" w:cs="MS Mincho" w:hint="eastAsia"/>
        </w:rPr>
        <w:t>。</w:t>
      </w:r>
      <w:r>
        <w:t xml:space="preserve"> 2.</w:t>
      </w:r>
      <w:r w:rsidRPr="00AF2A06">
        <w:rPr>
          <w:rFonts w:ascii="MS Mincho" w:eastAsia="MS Mincho" w:hAnsi="MS Mincho" w:cs="MS Mincho" w:hint="eastAsia"/>
        </w:rPr>
        <w:t>日</w:t>
      </w:r>
      <w:r w:rsidRPr="00AF2A06">
        <w:rPr>
          <w:rFonts w:ascii="Apple Symbols" w:eastAsia="Apple Symbols" w:hAnsi="Apple Symbols" w:cs="Apple Symbols" w:hint="eastAsia"/>
        </w:rPr>
        <w:t>﹑</w:t>
      </w:r>
      <w:r w:rsidRPr="00AF2A06">
        <w:rPr>
          <w:rFonts w:ascii="MS Mincho" w:eastAsia="MS Mincho" w:hAnsi="MS Mincho" w:cs="MS Mincho" w:hint="eastAsia"/>
        </w:rPr>
        <w:t>月周</w:t>
      </w:r>
      <w:r w:rsidRPr="00AF2A06">
        <w:rPr>
          <w:rFonts w:ascii="PMingLiU" w:eastAsia="PMingLiU" w:hAnsi="PMingLiU" w:cs="PMingLiU" w:hint="eastAsia"/>
        </w:rPr>
        <w:t>围</w:t>
      </w:r>
      <w:r w:rsidRPr="00AF2A06">
        <w:rPr>
          <w:rFonts w:ascii="MS Mincho" w:eastAsia="MS Mincho" w:hAnsi="MS Mincho" w:cs="MS Mincho" w:hint="eastAsia"/>
        </w:rPr>
        <w:t>光</w:t>
      </w:r>
      <w:r w:rsidRPr="00AF2A06">
        <w:rPr>
          <w:rFonts w:ascii="PMingLiU" w:eastAsia="PMingLiU" w:hAnsi="PMingLiU" w:cs="PMingLiU" w:hint="eastAsia"/>
        </w:rPr>
        <w:t>线经</w:t>
      </w:r>
      <w:r w:rsidRPr="00AF2A06">
        <w:rPr>
          <w:rFonts w:ascii="MS Mincho" w:eastAsia="MS Mincho" w:hAnsi="MS Mincho" w:cs="MS Mincho" w:hint="eastAsia"/>
        </w:rPr>
        <w:t>云</w:t>
      </w:r>
      <w:r w:rsidRPr="00AF2A06">
        <w:rPr>
          <w:rFonts w:ascii="PMingLiU" w:eastAsia="PMingLiU" w:hAnsi="PMingLiU" w:cs="PMingLiU" w:hint="eastAsia"/>
        </w:rPr>
        <w:t>层</w:t>
      </w:r>
      <w:r w:rsidRPr="00AF2A06">
        <w:rPr>
          <w:rFonts w:ascii="MS Mincho" w:eastAsia="MS Mincho" w:hAnsi="MS Mincho" w:cs="MS Mincho" w:hint="eastAsia"/>
        </w:rPr>
        <w:t>冰晶的折射而形成的光圈。古代以</w:t>
      </w:r>
      <w:r w:rsidRPr="00AF2A06">
        <w:rPr>
          <w:rFonts w:ascii="PMingLiU" w:eastAsia="PMingLiU" w:hAnsi="PMingLiU" w:cs="PMingLiU" w:hint="eastAsia"/>
        </w:rPr>
        <w:t>为</w:t>
      </w:r>
      <w:r w:rsidRPr="00AF2A06">
        <w:rPr>
          <w:rFonts w:ascii="MS Mincho" w:eastAsia="MS Mincho" w:hAnsi="MS Mincho" w:cs="MS Mincho" w:hint="eastAsia"/>
        </w:rPr>
        <w:t>祥瑞之象。</w:t>
      </w:r>
      <w:r>
        <w:t xml:space="preserve"> 3.</w:t>
      </w:r>
      <w:r w:rsidRPr="00AF2A06">
        <w:rPr>
          <w:rFonts w:ascii="PMingLiU" w:eastAsia="PMingLiU" w:hAnsi="PMingLiU" w:cs="PMingLiU" w:hint="eastAsia"/>
        </w:rPr>
        <w:t>喻</w:t>
      </w:r>
      <w:r w:rsidRPr="00AF2A06">
        <w:rPr>
          <w:rFonts w:ascii="MS Mincho" w:eastAsia="MS Mincho" w:hAnsi="MS Mincho" w:cs="MS Mincho" w:hint="eastAsia"/>
        </w:rPr>
        <w:t>指帝王</w:t>
      </w:r>
    </w:p>
    <w:p w:rsidR="00AE01F7" w:rsidRPr="0093459F" w:rsidRDefault="00AE01F7" w:rsidP="00AE01F7">
      <w:pPr>
        <w:rPr>
          <w:rFonts w:ascii="Times" w:eastAsia="MS Mincho" w:hAnsi="Times" w:cs="MS Mincho"/>
        </w:rPr>
      </w:pPr>
      <w:r w:rsidRPr="0093459F">
        <w:rPr>
          <w:rFonts w:ascii="Times" w:eastAsia="MS Mincho" w:hAnsi="Times" w:cs="MS Mincho"/>
        </w:rPr>
        <w:t xml:space="preserve">Comment. </w:t>
      </w:r>
      <w:proofErr w:type="spellStart"/>
      <w:r w:rsidRPr="0093459F">
        <w:rPr>
          <w:rFonts w:ascii="Times" w:eastAsia="MS Mincho" w:hAnsi="Times" w:cs="MS Mincho"/>
        </w:rPr>
        <w:t>Philastre</w:t>
      </w:r>
      <w:proofErr w:type="spellEnd"/>
      <w:r w:rsidRPr="0093459F">
        <w:rPr>
          <w:rFonts w:ascii="Times" w:eastAsia="MS Mincho" w:hAnsi="Times" w:cs="MS Mincho"/>
        </w:rPr>
        <w:t xml:space="preserve"> traduit « éclipses », mais ce n’est pas tout à fait ça.</w:t>
      </w:r>
    </w:p>
    <w:p w:rsidR="00AE01F7" w:rsidRDefault="00AE01F7" w:rsidP="00AE01F7">
      <w:proofErr w:type="spellStart"/>
      <w:r>
        <w:rPr>
          <w:lang w:eastAsia="zh-TW"/>
        </w:rPr>
        <w:t>ěr</w:t>
      </w:r>
      <w:proofErr w:type="spellEnd"/>
      <w:r>
        <w:rPr>
          <w:lang w:eastAsia="zh-TW"/>
        </w:rPr>
        <w:t xml:space="preserve"> </w:t>
      </w:r>
      <w:proofErr w:type="spellStart"/>
      <w:r>
        <w:rPr>
          <w:rStyle w:val="dicpy"/>
        </w:rPr>
        <w:t>ní</w:t>
      </w:r>
      <w:proofErr w:type="spellEnd"/>
      <w:r>
        <w:t xml:space="preserve"> </w:t>
      </w:r>
      <w:r w:rsidRPr="00E2206C">
        <w:rPr>
          <w:rFonts w:ascii="MS Mincho" w:eastAsia="MS Mincho" w:hAnsi="MS Mincho" w:cs="MS Mincho" w:hint="eastAsia"/>
          <w:color w:val="3370FF"/>
          <w:sz w:val="21"/>
          <w:szCs w:val="21"/>
          <w:lang w:eastAsia="zh-TW"/>
        </w:rPr>
        <w:t>珥蝕</w:t>
      </w:r>
      <w:r>
        <w:rPr>
          <w:rFonts w:ascii="MS Mincho" w:eastAsia="MS Mincho" w:hAnsi="MS Mincho" w:cs="MS Mincho" w:hint="eastAsia"/>
          <w:color w:val="3370FF"/>
          <w:sz w:val="21"/>
          <w:szCs w:val="21"/>
          <w:lang w:eastAsia="zh-TW"/>
        </w:rPr>
        <w:t> :</w:t>
      </w:r>
      <w:r>
        <w:rPr>
          <w:rFonts w:ascii="MS Mincho" w:eastAsia="MS Mincho" w:hAnsi="MS Mincho" w:cs="MS Mincho"/>
          <w:color w:val="3370FF"/>
          <w:sz w:val="21"/>
          <w:szCs w:val="21"/>
          <w:lang w:eastAsia="zh-TW"/>
        </w:rPr>
        <w:t xml:space="preserve"> diffraction de la lumière ?</w:t>
      </w:r>
    </w:p>
    <w:p w:rsidR="00AE01F7" w:rsidRPr="00AF2A06" w:rsidRDefault="00AE01F7" w:rsidP="00AE01F7">
      <w:pPr>
        <w:pStyle w:val="Paragraphedeliste"/>
        <w:numPr>
          <w:ilvl w:val="0"/>
          <w:numId w:val="1"/>
        </w:numPr>
        <w:rPr>
          <w:rStyle w:val="withoutreflink"/>
          <w:rFonts w:ascii="MS Mincho" w:eastAsia="MS Mincho" w:hAnsi="MS Mincho" w:cs="MS Mincho"/>
          <w:lang w:eastAsia="zh-TW"/>
        </w:rPr>
      </w:pPr>
      <w:r w:rsidRPr="00AF2A06">
        <w:rPr>
          <w:rStyle w:val="withoutreflink"/>
          <w:rFonts w:ascii="MS Mincho" w:eastAsia="MS Mincho" w:hAnsi="MS Mincho" w:cs="MS Mincho" w:hint="eastAsia"/>
          <w:lang w:eastAsia="zh-TW"/>
        </w:rPr>
        <w:t>日、月周圍的光暈。</w:t>
      </w:r>
      <w:r>
        <w:rPr>
          <w:lang w:eastAsia="zh-TW"/>
        </w:rPr>
        <w:br/>
      </w:r>
      <w:r w:rsidRPr="00AF2A06">
        <w:rPr>
          <w:rStyle w:val="withoutreflink"/>
          <w:rFonts w:ascii="MS Mincho" w:eastAsia="MS Mincho" w:hAnsi="MS Mincho" w:cs="MS Mincho" w:hint="eastAsia"/>
          <w:lang w:eastAsia="zh-TW"/>
        </w:rPr>
        <w:t>【例】珥蜺（</w:t>
      </w:r>
      <w:r w:rsidRPr="00AF2A06">
        <w:rPr>
          <w:rStyle w:val="withoutreflink"/>
          <w:rFonts w:ascii="PMingLiU" w:eastAsia="PMingLiU" w:hAnsi="PMingLiU" w:cs="PMingLiU" w:hint="eastAsia"/>
          <w:lang w:eastAsia="zh-TW"/>
        </w:rPr>
        <w:t>ㄋㄧ</w:t>
      </w:r>
      <w:r>
        <w:rPr>
          <w:rStyle w:val="withoutreflink"/>
          <w:lang w:eastAsia="zh-TW"/>
        </w:rPr>
        <w:t>ˊ</w:t>
      </w:r>
      <w:r w:rsidRPr="00AF2A06">
        <w:rPr>
          <w:rStyle w:val="withoutreflink"/>
          <w:rFonts w:ascii="MS Mincho" w:eastAsia="MS Mincho" w:hAnsi="MS Mincho" w:cs="MS Mincho" w:hint="eastAsia"/>
          <w:lang w:eastAsia="zh-TW"/>
        </w:rPr>
        <w:t>）</w:t>
      </w:r>
    </w:p>
    <w:p w:rsidR="00AE01F7" w:rsidRPr="00AA77F0" w:rsidRDefault="00AE01F7" w:rsidP="003A0B62">
      <w:pPr>
        <w:pStyle w:val="Paragraphedeliste"/>
        <w:rPr>
          <w:rFonts w:hint="eastAsia"/>
        </w:rPr>
      </w:pPr>
      <w:proofErr w:type="spellStart"/>
      <w:r>
        <w:rPr>
          <w:rStyle w:val="dicpy"/>
        </w:rPr>
        <w:t>ní</w:t>
      </w:r>
      <w:proofErr w:type="spellEnd"/>
      <w:r>
        <w:t xml:space="preserve"> </w:t>
      </w:r>
      <w:r>
        <w:rPr>
          <w:rFonts w:ascii="MS Mincho" w:eastAsia="MS Mincho" w:hAnsi="MS Mincho" w:cs="MS Mincho" w:hint="eastAsia"/>
          <w:color w:val="3370FF"/>
          <w:sz w:val="21"/>
          <w:szCs w:val="21"/>
          <w:lang w:eastAsia="zh-TW"/>
        </w:rPr>
        <w:t>,</w:t>
      </w:r>
      <w:r>
        <w:rPr>
          <w:rFonts w:ascii="MS Mincho" w:eastAsia="MS Mincho" w:hAnsi="MS Mincho" w:cs="MS Mincho"/>
          <w:color w:val="3370FF"/>
          <w:sz w:val="21"/>
          <w:szCs w:val="21"/>
          <w:lang w:eastAsia="zh-TW"/>
        </w:rPr>
        <w:t xml:space="preserve"> </w:t>
      </w:r>
      <w:r w:rsidRPr="00E2206C">
        <w:rPr>
          <w:rFonts w:ascii="MS Mincho" w:eastAsia="MS Mincho" w:hAnsi="MS Mincho" w:cs="MS Mincho" w:hint="eastAsia"/>
          <w:color w:val="3370FF"/>
          <w:sz w:val="21"/>
          <w:szCs w:val="21"/>
          <w:lang w:eastAsia="zh-TW"/>
        </w:rPr>
        <w:t>蝕</w:t>
      </w:r>
      <w:r>
        <w:rPr>
          <w:rFonts w:ascii="MS Mincho" w:eastAsia="MS Mincho" w:hAnsi="MS Mincho" w:cs="MS Mincho" w:hint="eastAsia"/>
          <w:color w:val="3370FF"/>
          <w:sz w:val="21"/>
          <w:szCs w:val="21"/>
          <w:lang w:eastAsia="zh-TW"/>
        </w:rPr>
        <w:t> </w:t>
      </w:r>
      <w:r>
        <w:t xml:space="preserve"> </w:t>
      </w:r>
      <w:proofErr w:type="spellStart"/>
      <w:r>
        <w:t>reflection</w:t>
      </w:r>
      <w:proofErr w:type="spellEnd"/>
      <w:r>
        <w:t xml:space="preserve"> of </w:t>
      </w:r>
      <w:proofErr w:type="spellStart"/>
      <w:r>
        <w:t>rainbow</w:t>
      </w:r>
      <w:bookmarkStart w:id="0" w:name="_GoBack"/>
      <w:bookmarkEnd w:id="0"/>
      <w:proofErr w:type="spellEnd"/>
    </w:p>
    <w:p w:rsidR="004D090E" w:rsidRDefault="004D090E"/>
    <w:p w:rsidR="004D090E" w:rsidRDefault="003A0B62" w:rsidP="004D090E">
      <w:pPr>
        <w:ind w:left="1530"/>
        <w:rPr>
          <w:color w:val="0000FF"/>
          <w:u w:val="single"/>
          <w:lang w:eastAsia="zh-TW"/>
        </w:rPr>
      </w:pPr>
      <w:hyperlink r:id="rId5" w:history="1">
        <w:r w:rsidR="004D090E" w:rsidRPr="00E2206C">
          <w:rPr>
            <w:rFonts w:ascii="MS Mincho" w:eastAsia="MS Mincho" w:hAnsi="MS Mincho" w:cs="MS Mincho" w:hint="eastAsia"/>
            <w:color w:val="0000FF"/>
            <w:u w:val="single"/>
            <w:lang w:eastAsia="zh-TW"/>
          </w:rPr>
          <w:t>條例</w:t>
        </w:r>
        <w:r w:rsidR="004D090E" w:rsidRPr="00E2206C">
          <w:rPr>
            <w:color w:val="0000FF"/>
            <w:u w:val="single"/>
            <w:lang w:eastAsia="zh-TW"/>
          </w:rPr>
          <w:t>/</w:t>
        </w:r>
        <w:proofErr w:type="spellStart"/>
        <w:r w:rsidR="004D090E" w:rsidRPr="00E2206C">
          <w:rPr>
            <w:color w:val="0000FF"/>
            <w:u w:val="single"/>
            <w:lang w:eastAsia="zh-TW"/>
          </w:rPr>
          <w:t>tiaoli</w:t>
        </w:r>
        <w:proofErr w:type="spellEnd"/>
        <w:r w:rsidR="004D090E" w:rsidRPr="00E2206C">
          <w:rPr>
            <w:color w:val="0000FF"/>
            <w:u w:val="single"/>
            <w:lang w:eastAsia="zh-TW"/>
          </w:rPr>
          <w:t xml:space="preserve"> 1 </w:t>
        </w:r>
      </w:hyperlink>
    </w:p>
    <w:p w:rsidR="004D090E" w:rsidRPr="004D090E" w:rsidRDefault="004D090E" w:rsidP="004D090E">
      <w:pPr>
        <w:rPr>
          <w:sz w:val="16"/>
          <w:szCs w:val="16"/>
          <w:lang w:eastAsia="zh-TW"/>
        </w:rPr>
      </w:pPr>
      <w:r w:rsidRPr="004D090E">
        <w:rPr>
          <w:rFonts w:ascii="MS Mincho" w:eastAsia="MS Mincho" w:hAnsi="MS Mincho" w:cs="MS Mincho" w:hint="eastAsia"/>
          <w:sz w:val="16"/>
          <w:szCs w:val="16"/>
          <w:lang w:eastAsia="zh-TW"/>
        </w:rPr>
        <w:t>此條係</w:t>
      </w:r>
      <w:r w:rsidRPr="004D090E">
        <w:rPr>
          <w:rFonts w:ascii="MS Mincho" w:eastAsia="MS Mincho" w:hAnsi="MS Mincho" w:cs="MS Mincho" w:hint="eastAsia"/>
          <w:color w:val="8B0000"/>
          <w:sz w:val="16"/>
          <w:szCs w:val="16"/>
          <w:lang w:eastAsia="zh-TW"/>
        </w:rPr>
        <w:t>前明《會典》</w:t>
      </w:r>
    </w:p>
    <w:p w:rsidR="004D090E" w:rsidRPr="004D090E" w:rsidRDefault="004D090E" w:rsidP="004D090E">
      <w:pPr>
        <w:rPr>
          <w:sz w:val="16"/>
          <w:szCs w:val="16"/>
          <w:lang w:eastAsia="zh-TW"/>
        </w:rPr>
      </w:pPr>
      <w:r w:rsidRPr="004D090E">
        <w:rPr>
          <w:rFonts w:ascii="MS Mincho" w:eastAsia="MS Mincho" w:hAnsi="MS Mincho" w:cs="MS Mincho" w:hint="eastAsia"/>
          <w:sz w:val="16"/>
          <w:szCs w:val="16"/>
          <w:lang w:eastAsia="zh-TW"/>
        </w:rPr>
        <w:t>謹按。專為欽天監占候而設，</w:t>
      </w:r>
      <w:r w:rsidRPr="004D090E">
        <w:rPr>
          <w:rFonts w:ascii="MS Mincho" w:eastAsia="MS Mincho" w:hAnsi="MS Mincho" w:cs="MS Mincho" w:hint="eastAsia"/>
          <w:color w:val="FF0000"/>
          <w:sz w:val="16"/>
          <w:szCs w:val="16"/>
          <w:lang w:eastAsia="zh-TW"/>
        </w:rPr>
        <w:t>然奏者少而不奏者多矣</w:t>
      </w:r>
    </w:p>
    <w:p w:rsidR="004D090E" w:rsidRPr="00E2206C" w:rsidRDefault="004D090E" w:rsidP="004D090E">
      <w:pPr>
        <w:rPr>
          <w:lang w:eastAsia="zh-TW"/>
        </w:rPr>
      </w:pPr>
      <w:r w:rsidRPr="00E2206C">
        <w:rPr>
          <w:rFonts w:ascii="MS Mincho" w:eastAsia="MS Mincho" w:hAnsi="MS Mincho" w:cs="MS Mincho" w:hint="eastAsia"/>
          <w:lang w:eastAsia="zh-TW"/>
        </w:rPr>
        <w:t>占候天象，欽天監設觀星臺，令天文生分班晝夜觀望。或有變異，開具揭帖，呈堂上官，當奏聞者，隨即具奏</w:t>
      </w:r>
      <w:r w:rsidRPr="00E2206C">
        <w:rPr>
          <w:rFonts w:ascii="MS Mincho" w:eastAsia="MS Mincho" w:hAnsi="MS Mincho" w:cs="MS Mincho"/>
          <w:lang w:eastAsia="zh-TW"/>
        </w:rPr>
        <w:t>。</w:t>
      </w:r>
    </w:p>
    <w:p w:rsidR="0093459F" w:rsidRDefault="0093459F">
      <w:pPr>
        <w:rPr>
          <w:lang w:eastAsia="zh-TW"/>
        </w:rPr>
      </w:pPr>
    </w:p>
    <w:p w:rsidR="001E5545" w:rsidRDefault="001E5545">
      <w:pPr>
        <w:rPr>
          <w:lang w:eastAsia="zh-TW"/>
        </w:rPr>
      </w:pPr>
      <w:r>
        <w:rPr>
          <w:lang w:eastAsia="zh-TW"/>
        </w:rPr>
        <w:t xml:space="preserve">L’interprétation divinatoire des phénomènes célestes </w:t>
      </w:r>
      <w:r w:rsidR="002526B2">
        <w:rPr>
          <w:lang w:eastAsia="zh-TW"/>
        </w:rPr>
        <w:t>est la raison d’être de l’établissement du bureau d’observation des météore</w:t>
      </w:r>
      <w:r w:rsidR="00BF2A2E">
        <w:rPr>
          <w:lang w:eastAsia="zh-TW"/>
        </w:rPr>
        <w:t>s</w:t>
      </w:r>
      <w:r w:rsidR="002526B2">
        <w:rPr>
          <w:lang w:eastAsia="zh-TW"/>
        </w:rPr>
        <w:t xml:space="preserve"> sous l’égide de l’observatoire impérial, ou des astronomes scrutent le ciel jour et nuit. Dès qu’il apparait une anomalie, ils doivent en prendre note, en faire rapport à leurs supérieurs, afin que l’information soit immédiatement transmise à l’empereur par un mémoire de routine.</w:t>
      </w:r>
    </w:p>
    <w:p w:rsidR="0093459F" w:rsidRDefault="0093459F">
      <w:pPr>
        <w:rPr>
          <w:lang w:eastAsia="zh-TW"/>
        </w:rPr>
      </w:pPr>
    </w:p>
    <w:p w:rsidR="0093459F" w:rsidRDefault="0093459F">
      <w:pPr>
        <w:rPr>
          <w:b/>
          <w:lang w:eastAsia="zh-TW"/>
        </w:rPr>
      </w:pPr>
      <w:r w:rsidRPr="00BB01F7">
        <w:rPr>
          <w:b/>
          <w:lang w:eastAsia="zh-TW"/>
        </w:rPr>
        <w:t>Glossaire</w:t>
      </w:r>
    </w:p>
    <w:p w:rsidR="00AE01F7" w:rsidRDefault="00AE01F7" w:rsidP="00AE01F7">
      <w:pPr>
        <w:rPr>
          <w:lang w:eastAsia="zh-TW"/>
        </w:rPr>
      </w:pPr>
      <w:proofErr w:type="spellStart"/>
      <w:r>
        <w:rPr>
          <w:rStyle w:val="dicpy"/>
          <w:lang w:eastAsia="zh-TW"/>
        </w:rPr>
        <w:t>qīn</w:t>
      </w:r>
      <w:proofErr w:type="spellEnd"/>
      <w:r>
        <w:rPr>
          <w:rStyle w:val="dicpy"/>
          <w:lang w:eastAsia="zh-TW"/>
        </w:rPr>
        <w:t xml:space="preserve"> </w:t>
      </w:r>
      <w:proofErr w:type="spellStart"/>
      <w:r>
        <w:rPr>
          <w:rStyle w:val="dicpy"/>
          <w:lang w:eastAsia="zh-TW"/>
        </w:rPr>
        <w:t>tiān</w:t>
      </w:r>
      <w:proofErr w:type="spellEnd"/>
      <w:r>
        <w:rPr>
          <w:rStyle w:val="dicpy"/>
          <w:lang w:eastAsia="zh-TW"/>
        </w:rPr>
        <w:t xml:space="preserve"> </w:t>
      </w:r>
      <w:proofErr w:type="spellStart"/>
      <w:r>
        <w:rPr>
          <w:rStyle w:val="dicpy"/>
          <w:lang w:eastAsia="zh-TW"/>
        </w:rPr>
        <w:t>jiàn</w:t>
      </w:r>
      <w:proofErr w:type="spellEnd"/>
      <w:r w:rsidRPr="00E2206C">
        <w:rPr>
          <w:rFonts w:ascii="MS Mincho" w:eastAsia="MS Mincho" w:hAnsi="MS Mincho" w:cs="MS Mincho" w:hint="eastAsia"/>
          <w:lang w:eastAsia="zh-TW"/>
        </w:rPr>
        <w:t>欽天監</w:t>
      </w:r>
      <w:r>
        <w:rPr>
          <w:rFonts w:ascii="MS Mincho" w:eastAsia="MS Mincho" w:hAnsi="MS Mincho" w:cs="MS Mincho" w:hint="eastAsia"/>
          <w:lang w:eastAsia="zh-TW"/>
        </w:rPr>
        <w:t> :</w:t>
      </w:r>
      <w:r>
        <w:rPr>
          <w:rFonts w:ascii="MS Mincho" w:eastAsia="MS Mincho" w:hAnsi="MS Mincho" w:cs="MS Mincho"/>
          <w:lang w:eastAsia="zh-TW"/>
        </w:rPr>
        <w:t xml:space="preserve"> </w:t>
      </w:r>
      <w:r>
        <w:rPr>
          <w:lang w:eastAsia="zh-TW"/>
        </w:rPr>
        <w:t xml:space="preserve">Directorat de </w:t>
      </w:r>
      <w:r w:rsidRPr="004D090E">
        <w:rPr>
          <w:color w:val="FF0000"/>
          <w:lang w:eastAsia="zh-TW"/>
        </w:rPr>
        <w:t>l’astrologie</w:t>
      </w:r>
      <w:r>
        <w:rPr>
          <w:lang w:eastAsia="zh-TW"/>
        </w:rPr>
        <w:t xml:space="preserve"> (</w:t>
      </w:r>
      <w:r w:rsidRPr="004D090E">
        <w:rPr>
          <w:color w:val="FF0000"/>
          <w:lang w:eastAsia="zh-TW"/>
        </w:rPr>
        <w:t>astronomie ?</w:t>
      </w:r>
      <w:r>
        <w:rPr>
          <w:lang w:eastAsia="zh-TW"/>
        </w:rPr>
        <w:t>)</w:t>
      </w:r>
    </w:p>
    <w:p w:rsidR="00AE01F7" w:rsidRPr="00BB01F7" w:rsidRDefault="00AE01F7">
      <w:pPr>
        <w:rPr>
          <w:b/>
          <w:lang w:eastAsia="zh-TW"/>
        </w:rPr>
      </w:pPr>
    </w:p>
    <w:p w:rsidR="00AE01F7" w:rsidRDefault="00AE01F7" w:rsidP="00AE01F7">
      <w:pPr>
        <w:rPr>
          <w:lang w:eastAsia="zh-TW"/>
        </w:rPr>
      </w:pPr>
      <w:r w:rsidRPr="004D090E">
        <w:rPr>
          <w:noProof/>
          <w:lang w:eastAsia="zh-TW"/>
        </w:rPr>
        <w:lastRenderedPageBreak/>
        <w:drawing>
          <wp:inline distT="0" distB="0" distL="0" distR="0" wp14:anchorId="16415DC0" wp14:editId="64B64C30">
            <wp:extent cx="2193985" cy="1410419"/>
            <wp:effectExtent l="0" t="0" r="317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22842" cy="142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1F7" w:rsidRDefault="00AE01F7" w:rsidP="0093459F"/>
    <w:p w:rsidR="0093459F" w:rsidRPr="00BF2A2E" w:rsidRDefault="0093459F" w:rsidP="0093459F">
      <w:pPr>
        <w:spacing w:before="100" w:beforeAutospacing="1" w:after="100" w:afterAutospacing="1"/>
        <w:outlineLvl w:val="1"/>
        <w:rPr>
          <w:b/>
          <w:bCs/>
        </w:rPr>
      </w:pPr>
      <w:proofErr w:type="spellStart"/>
      <w:r w:rsidRPr="00BF2A2E">
        <w:t>zhàn</w:t>
      </w:r>
      <w:proofErr w:type="spellEnd"/>
      <w:r w:rsidRPr="00BF2A2E">
        <w:t xml:space="preserve"> </w:t>
      </w:r>
      <w:proofErr w:type="spellStart"/>
      <w:r w:rsidRPr="00BF2A2E">
        <w:t>hòu</w:t>
      </w:r>
      <w:proofErr w:type="spellEnd"/>
      <w:r w:rsidRPr="00BF2A2E">
        <w:rPr>
          <w:rFonts w:ascii="MS Mincho" w:eastAsia="MS Mincho" w:hAnsi="MS Mincho" w:cs="MS Mincho" w:hint="eastAsia"/>
          <w:b/>
          <w:bCs/>
        </w:rPr>
        <w:t>占候</w:t>
      </w:r>
      <w:r w:rsidRPr="00BF2A2E">
        <w:rPr>
          <w:b/>
          <w:bCs/>
        </w:rPr>
        <w:t xml:space="preserve"> : </w:t>
      </w:r>
      <w:r w:rsidRPr="00BF2A2E">
        <w:rPr>
          <w:rStyle w:val="gcsy"/>
          <w:rFonts w:ascii="MS Mincho" w:eastAsia="MS Mincho" w:hAnsi="MS Mincho" w:cs="MS Mincho" w:hint="eastAsia"/>
        </w:rPr>
        <w:t>以天象</w:t>
      </w:r>
      <w:r w:rsidRPr="00BF2A2E">
        <w:rPr>
          <w:rStyle w:val="gcsy"/>
          <w:rFonts w:ascii="PMingLiU" w:eastAsia="PMingLiU" w:hAnsi="PMingLiU" w:cs="PMingLiU" w:hint="eastAsia"/>
        </w:rPr>
        <w:t>变</w:t>
      </w:r>
      <w:r w:rsidRPr="00BF2A2E">
        <w:rPr>
          <w:rStyle w:val="gcsy"/>
          <w:rFonts w:ascii="MS Mincho" w:eastAsia="MS Mincho" w:hAnsi="MS Mincho" w:cs="MS Mincho" w:hint="eastAsia"/>
        </w:rPr>
        <w:t>化来附会人事，推</w:t>
      </w:r>
      <w:r w:rsidRPr="00BF2A2E">
        <w:rPr>
          <w:rStyle w:val="gcsy"/>
          <w:rFonts w:ascii="PMingLiU" w:eastAsia="PMingLiU" w:hAnsi="PMingLiU" w:cs="PMingLiU" w:hint="eastAsia"/>
        </w:rPr>
        <w:t>测</w:t>
      </w:r>
      <w:r w:rsidRPr="00BF2A2E">
        <w:rPr>
          <w:rStyle w:val="gcsy"/>
          <w:rFonts w:ascii="MS Mincho" w:eastAsia="MS Mincho" w:hAnsi="MS Mincho" w:cs="MS Mincho" w:hint="eastAsia"/>
        </w:rPr>
        <w:t>吉凶</w:t>
      </w:r>
      <w:r w:rsidRPr="00BF2A2E">
        <w:rPr>
          <w:rStyle w:val="gcsy"/>
          <w:rFonts w:ascii="PMingLiU" w:eastAsia="PMingLiU" w:hAnsi="PMingLiU" w:cs="PMingLiU" w:hint="eastAsia"/>
        </w:rPr>
        <w:t>祸</w:t>
      </w:r>
      <w:r w:rsidRPr="00BF2A2E">
        <w:rPr>
          <w:rStyle w:val="gcsy"/>
          <w:rFonts w:ascii="MS Mincho" w:eastAsia="MS Mincho" w:hAnsi="MS Mincho" w:cs="MS Mincho" w:hint="eastAsia"/>
        </w:rPr>
        <w:t>福。</w:t>
      </w:r>
    </w:p>
    <w:p w:rsidR="00AF2A06" w:rsidRDefault="00AF2A06" w:rsidP="00AF2A06">
      <w:pPr>
        <w:pStyle w:val="Paragraphedeliste"/>
      </w:pPr>
    </w:p>
    <w:p w:rsidR="00AF2A06" w:rsidRDefault="00AF2A06" w:rsidP="00AF2A06">
      <w:pPr>
        <w:pStyle w:val="Paragraphedeliste"/>
      </w:pPr>
    </w:p>
    <w:p w:rsidR="00CF535C" w:rsidRDefault="00CF535C"/>
    <w:sectPr w:rsidR="00CF535C" w:rsidSect="00D2277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ple Symbols">
    <w:panose1 w:val="02000000000000000000"/>
    <w:charset w:val="00"/>
    <w:family w:val="auto"/>
    <w:pitch w:val="variable"/>
    <w:sig w:usb0="800008A3" w:usb1="08007BEB" w:usb2="01840034" w:usb3="00000000" w:csb0="000001FB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041CA"/>
    <w:multiLevelType w:val="multilevel"/>
    <w:tmpl w:val="6D083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53B7AD2"/>
    <w:multiLevelType w:val="multilevel"/>
    <w:tmpl w:val="33DE33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03D27F0"/>
    <w:multiLevelType w:val="hybridMultilevel"/>
    <w:tmpl w:val="0328829C"/>
    <w:lvl w:ilvl="0" w:tplc="040C000F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1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206C"/>
    <w:rsid w:val="00011EB6"/>
    <w:rsid w:val="0013506C"/>
    <w:rsid w:val="001E5545"/>
    <w:rsid w:val="002526B2"/>
    <w:rsid w:val="002D59FC"/>
    <w:rsid w:val="00360F04"/>
    <w:rsid w:val="00387FEC"/>
    <w:rsid w:val="003A0B62"/>
    <w:rsid w:val="004D090E"/>
    <w:rsid w:val="006419D7"/>
    <w:rsid w:val="0078471E"/>
    <w:rsid w:val="0093459F"/>
    <w:rsid w:val="00982DB3"/>
    <w:rsid w:val="00983D9F"/>
    <w:rsid w:val="00AA77F0"/>
    <w:rsid w:val="00AE01F7"/>
    <w:rsid w:val="00AF2A06"/>
    <w:rsid w:val="00BB01F7"/>
    <w:rsid w:val="00BF2A2E"/>
    <w:rsid w:val="00C235B8"/>
    <w:rsid w:val="00CF535C"/>
    <w:rsid w:val="00D22777"/>
    <w:rsid w:val="00E2206C"/>
    <w:rsid w:val="00F64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13AF82"/>
  <w14:defaultImageDpi w14:val="32767"/>
  <w15:chartTrackingRefBased/>
  <w15:docId w15:val="{13681A7E-D7FA-9B44-92B0-E14A29E09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D090E"/>
    <w:rPr>
      <w:rFonts w:ascii="Times New Roman" w:eastAsia="Times New Roman" w:hAnsi="Times New Roman" w:cs="Times New Roman"/>
    </w:rPr>
  </w:style>
  <w:style w:type="paragraph" w:styleId="Titre2">
    <w:name w:val="heading 2"/>
    <w:basedOn w:val="Normal"/>
    <w:link w:val="Titre2Car"/>
    <w:uiPriority w:val="9"/>
    <w:qFormat/>
    <w:rsid w:val="0093459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2206C"/>
    <w:pPr>
      <w:spacing w:before="100" w:beforeAutospacing="1" w:after="100" w:afterAutospacing="1"/>
    </w:pPr>
  </w:style>
  <w:style w:type="character" w:styleId="Lienhypertexte">
    <w:name w:val="Hyperlink"/>
    <w:basedOn w:val="Policepardfaut"/>
    <w:uiPriority w:val="99"/>
    <w:semiHidden/>
    <w:unhideWhenUsed/>
    <w:rsid w:val="00E2206C"/>
    <w:rPr>
      <w:color w:val="0000FF"/>
      <w:u w:val="single"/>
    </w:rPr>
  </w:style>
  <w:style w:type="character" w:customStyle="1" w:styleId="dicpy">
    <w:name w:val="dicpy"/>
    <w:basedOn w:val="Policepardfaut"/>
    <w:rsid w:val="00CF535C"/>
  </w:style>
  <w:style w:type="paragraph" w:styleId="Paragraphedeliste">
    <w:name w:val="List Paragraph"/>
    <w:basedOn w:val="Normal"/>
    <w:uiPriority w:val="34"/>
    <w:qFormat/>
    <w:rsid w:val="00AF2A06"/>
    <w:pPr>
      <w:ind w:left="720"/>
      <w:contextualSpacing/>
    </w:pPr>
  </w:style>
  <w:style w:type="character" w:customStyle="1" w:styleId="withoutreflink">
    <w:name w:val="withoutreflink"/>
    <w:basedOn w:val="Policepardfaut"/>
    <w:rsid w:val="00AF2A06"/>
  </w:style>
  <w:style w:type="paragraph" w:customStyle="1" w:styleId="def">
    <w:name w:val="def"/>
    <w:basedOn w:val="Normal"/>
    <w:rsid w:val="0093459F"/>
    <w:pPr>
      <w:spacing w:before="100" w:beforeAutospacing="1" w:after="100" w:afterAutospacing="1"/>
    </w:pPr>
  </w:style>
  <w:style w:type="character" w:customStyle="1" w:styleId="gcsy">
    <w:name w:val="gc_sy"/>
    <w:basedOn w:val="Policepardfaut"/>
    <w:rsid w:val="0093459F"/>
  </w:style>
  <w:style w:type="character" w:customStyle="1" w:styleId="Titre2Car">
    <w:name w:val="Titre 2 Car"/>
    <w:basedOn w:val="Policepardfaut"/>
    <w:link w:val="Titre2"/>
    <w:uiPriority w:val="9"/>
    <w:rsid w:val="0093459F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lev">
    <w:name w:val="Strong"/>
    <w:basedOn w:val="Policepardfaut"/>
    <w:uiPriority w:val="22"/>
    <w:qFormat/>
    <w:rsid w:val="0093459F"/>
    <w:rPr>
      <w:b/>
      <w:bCs/>
    </w:rPr>
  </w:style>
  <w:style w:type="character" w:customStyle="1" w:styleId="zts2">
    <w:name w:val="z_ts2"/>
    <w:basedOn w:val="Policepardfaut"/>
    <w:rsid w:val="0093459F"/>
  </w:style>
  <w:style w:type="character" w:customStyle="1" w:styleId="cino">
    <w:name w:val="cino"/>
    <w:basedOn w:val="Policepardfaut"/>
    <w:rsid w:val="00AA77F0"/>
  </w:style>
  <w:style w:type="character" w:customStyle="1" w:styleId="diczx1">
    <w:name w:val="diczx1"/>
    <w:basedOn w:val="Policepardfaut"/>
    <w:rsid w:val="00AA77F0"/>
  </w:style>
  <w:style w:type="character" w:customStyle="1" w:styleId="smcs">
    <w:name w:val="smcs"/>
    <w:basedOn w:val="Policepardfaut"/>
    <w:rsid w:val="00AA77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91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34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52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4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0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459371">
          <w:marLeft w:val="1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12506">
          <w:marLeft w:val="15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6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8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7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9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28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93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7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0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4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2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8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hyperlink" Target="https://lsc.chineselegalculture.org/eC/DQLL_1740/5.4.2.177.1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301</Words>
  <Characters>1660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Jérôme Bourgon</dc:creator>
  <cp:keywords/>
  <dc:description/>
  <cp:lastModifiedBy>Microsoft Office User</cp:lastModifiedBy>
  <cp:revision>7</cp:revision>
  <dcterms:created xsi:type="dcterms:W3CDTF">2021-05-12T12:18:00Z</dcterms:created>
  <dcterms:modified xsi:type="dcterms:W3CDTF">2022-02-28T10:40:00Z</dcterms:modified>
</cp:coreProperties>
</file>