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0279" w14:textId="77777777" w:rsidR="00502228" w:rsidRPr="005323BF" w:rsidRDefault="005323BF" w:rsidP="00502228">
      <w:pPr>
        <w:pStyle w:val="NormalWeb"/>
        <w:spacing w:before="12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color w:val="202122"/>
          <w:sz w:val="28"/>
          <w:szCs w:val="28"/>
          <w:lang w:eastAsia="zh-TW"/>
        </w:rPr>
      </w:pP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明英宗實錄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 xml:space="preserve"> 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卷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2</w:t>
      </w:r>
      <w:r w:rsidRPr="005323BF">
        <w:rPr>
          <w:rFonts w:ascii="Segoe UI" w:hAnsi="Segoe UI" w:cs="Segoe UI"/>
          <w:b/>
          <w:bCs/>
          <w:color w:val="202122"/>
          <w:sz w:val="28"/>
          <w:szCs w:val="28"/>
          <w:lang w:eastAsia="zh-TW"/>
        </w:rPr>
        <w:t xml:space="preserve">41 </w:t>
      </w:r>
      <w:r w:rsidR="00502228"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景泰皇帝五年五月丙辰</w:t>
      </w:r>
    </w:p>
    <w:p w14:paraId="699FF8F5" w14:textId="253AC8D9" w:rsidR="005323BF" w:rsidRDefault="005323BF" w:rsidP="00502228">
      <w:pPr>
        <w:pStyle w:val="NormalWeb"/>
        <w:spacing w:before="120" w:beforeAutospacing="0" w:after="240" w:afterAutospacing="0"/>
        <w:jc w:val="center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</w:p>
    <w:p w14:paraId="6EB516EE" w14:textId="1B592206" w:rsidR="002E3F56" w:rsidRDefault="005323BF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留守前衛指揮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u w:val="single"/>
          <w:lang w:eastAsia="zh-TW"/>
        </w:rPr>
        <w:t>仇仕清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，為下人告其盜官儲，懼提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；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通州知州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u w:val="single"/>
          <w:lang w:eastAsia="zh-TW"/>
        </w:rPr>
        <w:t>夏昂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為吏科參其奔兢，懼黜。乃協謀令餘丁建議，</w:t>
      </w:r>
      <w:r w:rsidRPr="005323BF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盛稱文武諸臣有聞望者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，且列巳姓名其中，冀脫罪。謂兵部尚書于謙雖文臣明軍法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；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武臣武清侯石亨，純篤有威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；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靖遠伯王驥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定襄伯郭登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都督張軌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範廣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過興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石彪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楊信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都指揮陳逵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蕭文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趙勝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指揮劉玉及仕清等，智勇兼人，俱可為股肱良將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；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文臣翰林院學士高榖</w:t>
      </w:r>
      <w:r w:rsidR="00675554">
        <w:rPr>
          <w:rFonts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商輅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吏部尚書王翱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都御史王文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楊善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王竑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蕭維禎，南京兵部尚書張鳳，禮部侍郎姚夔，大理寺卿薛瑄，通政使欒惲刑部郎中陳金，給事中林聰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司馬恂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御史左鼎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練綱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、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彭誼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松江府知府葉冕</w:t>
      </w:r>
      <w:r w:rsidR="004716EB"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鎮江府知府張嵓及昂，俱清正，可範天下，長百官</w:t>
      </w:r>
      <w:r w:rsidR="00675554">
        <w:rPr>
          <w:rFonts w:ascii="Segoe UI" w:hAnsi="Segoe UI" w:cs="Segoe UI" w:hint="eastAsia"/>
          <w:color w:val="202122"/>
          <w:sz w:val="28"/>
          <w:szCs w:val="28"/>
          <w:lang w:eastAsia="zh-TW"/>
        </w:rPr>
        <w:t>。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事覺，法司論</w:t>
      </w:r>
      <w:r w:rsidRPr="004716EB">
        <w:rPr>
          <w:rFonts w:ascii="Segoe UI" w:hAnsi="Segoe UI" w:cs="Segoe UI" w:hint="eastAsia"/>
          <w:color w:val="202122"/>
          <w:sz w:val="28"/>
          <w:szCs w:val="28"/>
          <w:u w:val="single"/>
          <w:lang w:eastAsia="zh-TW"/>
        </w:rPr>
        <w:t>仕清</w:t>
      </w:r>
      <w:r w:rsidRPr="00675554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上言大臣德政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 w:rsidRPr="00675554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斬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 w:rsidRPr="00675554">
        <w:rPr>
          <w:rFonts w:ascii="Segoe UI" w:hAnsi="Segoe UI" w:cs="Segoe UI" w:hint="eastAsia"/>
          <w:b/>
          <w:bCs/>
          <w:color w:val="202122"/>
          <w:sz w:val="28"/>
          <w:szCs w:val="28"/>
          <w:lang w:eastAsia="zh-TW"/>
        </w:rPr>
        <w:t>籍沒其家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，</w:t>
      </w:r>
      <w:r w:rsidRPr="004716EB">
        <w:rPr>
          <w:rFonts w:ascii="Segoe UI" w:hAnsi="Segoe UI" w:cs="Segoe UI" w:hint="eastAsia"/>
          <w:color w:val="202122"/>
          <w:sz w:val="28"/>
          <w:szCs w:val="28"/>
          <w:u w:val="single"/>
          <w:lang w:eastAsia="zh-TW"/>
        </w:rPr>
        <w:t>昂</w:t>
      </w:r>
      <w:r>
        <w:rPr>
          <w:rFonts w:ascii="Segoe UI" w:hAnsi="Segoe UI" w:cs="Segoe UI" w:hint="eastAsia"/>
          <w:color w:val="202122"/>
          <w:sz w:val="28"/>
          <w:szCs w:val="28"/>
          <w:lang w:eastAsia="zh-TW"/>
        </w:rPr>
        <w:t>為從，徒，從之。</w:t>
      </w:r>
    </w:p>
    <w:p w14:paraId="457B1034" w14:textId="1D29746F" w:rsidR="00304C05" w:rsidRDefault="00304C05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  <w:bookmarkStart w:id="0" w:name="_GoBack"/>
      <w:bookmarkEnd w:id="0"/>
    </w:p>
    <w:sectPr w:rsidR="00304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6"/>
    <w:rsid w:val="00195945"/>
    <w:rsid w:val="002940B9"/>
    <w:rsid w:val="002E3F56"/>
    <w:rsid w:val="00304C05"/>
    <w:rsid w:val="004716EB"/>
    <w:rsid w:val="00502228"/>
    <w:rsid w:val="005323BF"/>
    <w:rsid w:val="00675554"/>
    <w:rsid w:val="00D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05687"/>
  <w15:chartTrackingRefBased/>
  <w15:docId w15:val="{BA9BC5B4-37E6-3740-A55E-8B427CE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F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285</Characters>
  <Application>Microsoft Office Word</Application>
  <DocSecurity>0</DocSecurity>
  <Lines>4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X-Y Z</dc:creator>
  <cp:keywords/>
  <dc:description/>
  <cp:lastModifiedBy>Microsoft Office User</cp:lastModifiedBy>
  <cp:revision>3</cp:revision>
  <dcterms:created xsi:type="dcterms:W3CDTF">2022-11-01T08:58:00Z</dcterms:created>
  <dcterms:modified xsi:type="dcterms:W3CDTF">2022-11-01T08:58:00Z</dcterms:modified>
</cp:coreProperties>
</file>