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4836" w:rsidRPr="00664836" w:rsidRDefault="00664836" w:rsidP="00664836">
      <w:pPr>
        <w:rPr>
          <w:lang w:eastAsia="zh-TW"/>
        </w:rPr>
      </w:pPr>
      <w:r w:rsidRPr="00664836">
        <w:fldChar w:fldCharType="begin"/>
      </w:r>
      <w:r w:rsidRPr="00664836">
        <w:rPr>
          <w:lang w:eastAsia="zh-TW"/>
        </w:rPr>
        <w:instrText xml:space="preserve"> HYPERLINK "https://lsc.chineselegalculture.org/eC/DQLL_1740/5.2.1.59" </w:instrText>
      </w:r>
      <w:r w:rsidRPr="00664836">
        <w:fldChar w:fldCharType="separate"/>
      </w:r>
      <w:r w:rsidRPr="00664836">
        <w:rPr>
          <w:rFonts w:ascii="MS Mincho" w:eastAsia="MS Mincho" w:hAnsi="MS Mincho" w:cs="MS Mincho" w:hint="eastAsia"/>
          <w:color w:val="0000FF"/>
          <w:u w:val="single"/>
          <w:lang w:eastAsia="zh-TW"/>
        </w:rPr>
        <w:t>律</w:t>
      </w:r>
      <w:r w:rsidRPr="00664836">
        <w:rPr>
          <w:color w:val="0000FF"/>
          <w:u w:val="single"/>
          <w:lang w:eastAsia="zh-TW"/>
        </w:rPr>
        <w:t>/</w:t>
      </w:r>
      <w:proofErr w:type="spellStart"/>
      <w:r w:rsidRPr="00664836">
        <w:rPr>
          <w:color w:val="0000FF"/>
          <w:u w:val="single"/>
          <w:lang w:eastAsia="zh-TW"/>
        </w:rPr>
        <w:t>lü</w:t>
      </w:r>
      <w:proofErr w:type="spellEnd"/>
      <w:r w:rsidRPr="00664836">
        <w:rPr>
          <w:color w:val="0000FF"/>
          <w:u w:val="single"/>
          <w:lang w:eastAsia="zh-TW"/>
        </w:rPr>
        <w:t xml:space="preserve"> 59 | </w:t>
      </w:r>
      <w:proofErr w:type="spellStart"/>
      <w:r w:rsidRPr="00664836">
        <w:rPr>
          <w:color w:val="0000FF"/>
          <w:u w:val="single"/>
          <w:lang w:eastAsia="zh-TW"/>
        </w:rPr>
        <w:t>Jiaojie</w:t>
      </w:r>
      <w:proofErr w:type="spellEnd"/>
      <w:r w:rsidRPr="00664836">
        <w:rPr>
          <w:color w:val="0000FF"/>
          <w:u w:val="single"/>
          <w:lang w:eastAsia="zh-TW"/>
        </w:rPr>
        <w:t xml:space="preserve"> </w:t>
      </w:r>
      <w:proofErr w:type="spellStart"/>
      <w:r w:rsidRPr="00664836">
        <w:rPr>
          <w:color w:val="0000FF"/>
          <w:u w:val="single"/>
          <w:lang w:eastAsia="zh-TW"/>
        </w:rPr>
        <w:t>jinshi</w:t>
      </w:r>
      <w:proofErr w:type="spellEnd"/>
      <w:r w:rsidRPr="00664836">
        <w:rPr>
          <w:color w:val="0000FF"/>
          <w:u w:val="single"/>
          <w:lang w:eastAsia="zh-TW"/>
        </w:rPr>
        <w:t xml:space="preserve"> </w:t>
      </w:r>
      <w:proofErr w:type="spellStart"/>
      <w:r w:rsidRPr="00664836">
        <w:rPr>
          <w:color w:val="0000FF"/>
          <w:u w:val="single"/>
          <w:lang w:eastAsia="zh-TW"/>
        </w:rPr>
        <w:t>guanyuan</w:t>
      </w:r>
      <w:proofErr w:type="spellEnd"/>
      <w:r w:rsidRPr="00664836">
        <w:rPr>
          <w:color w:val="0000FF"/>
          <w:u w:val="single"/>
          <w:lang w:eastAsia="zh-TW"/>
        </w:rPr>
        <w:t xml:space="preserve"> </w:t>
      </w:r>
      <w:r w:rsidRPr="00664836">
        <w:rPr>
          <w:rFonts w:ascii="MS Mincho" w:eastAsia="MS Mincho" w:hAnsi="MS Mincho" w:cs="MS Mincho" w:hint="eastAsia"/>
          <w:color w:val="0000FF"/>
          <w:u w:val="single"/>
          <w:lang w:eastAsia="zh-TW"/>
        </w:rPr>
        <w:t>交結近侍官員</w:t>
      </w:r>
      <w:r w:rsidRPr="00664836">
        <w:fldChar w:fldCharType="end"/>
      </w:r>
    </w:p>
    <w:p w:rsidR="00664836" w:rsidRDefault="00664836" w:rsidP="00664836">
      <w:pPr>
        <w:rPr>
          <w:rFonts w:ascii="MS Mincho" w:eastAsia="MS Mincho" w:hAnsi="MS Mincho" w:cs="MS Mincho"/>
          <w:color w:val="3370FF"/>
          <w:sz w:val="21"/>
          <w:szCs w:val="21"/>
          <w:lang w:eastAsia="zh-TW"/>
        </w:rPr>
      </w:pPr>
      <w:r w:rsidRPr="00664836">
        <w:rPr>
          <w:rFonts w:ascii="MS Mincho" w:eastAsia="MS Mincho" w:hAnsi="MS Mincho" w:cs="MS Mincho" w:hint="eastAsia"/>
          <w:lang w:eastAsia="zh-TW"/>
        </w:rPr>
        <w:t>凡諸衙門官吏，若與</w:t>
      </w:r>
      <w:r w:rsidRPr="00664836">
        <w:rPr>
          <w:rFonts w:ascii="Yu Gothic" w:eastAsia="Yu Gothic" w:hAnsi="Yu Gothic" w:cs="Yu Gothic" w:hint="eastAsia"/>
          <w:lang w:eastAsia="zh-TW"/>
        </w:rPr>
        <w:t>內</w:t>
      </w:r>
      <w:r w:rsidRPr="00664836">
        <w:rPr>
          <w:rFonts w:ascii="MS Mincho" w:eastAsia="MS Mincho" w:hAnsi="MS Mincho" w:cs="MS Mincho" w:hint="eastAsia"/>
          <w:lang w:eastAsia="zh-TW"/>
        </w:rPr>
        <w:t>官及近侍人員，互相交結，漏泄</w:t>
      </w:r>
      <w:r w:rsidRPr="00664836">
        <w:rPr>
          <w:rFonts w:ascii="MS Mincho" w:eastAsia="MS Mincho" w:hAnsi="MS Mincho" w:cs="MS Mincho" w:hint="eastAsia"/>
          <w:color w:val="3370FF"/>
          <w:sz w:val="21"/>
          <w:szCs w:val="21"/>
          <w:lang w:eastAsia="zh-TW"/>
        </w:rPr>
        <w:t>機密</w:t>
      </w:r>
      <w:r w:rsidRPr="00664836">
        <w:rPr>
          <w:rFonts w:ascii="MS Mincho" w:eastAsia="MS Mincho" w:hAnsi="MS Mincho" w:cs="MS Mincho" w:hint="eastAsia"/>
          <w:lang w:eastAsia="zh-TW"/>
        </w:rPr>
        <w:t>事情，夤緣作弊，</w:t>
      </w:r>
      <w:r w:rsidRPr="00664836">
        <w:rPr>
          <w:rFonts w:ascii="Yu Gothic" w:eastAsia="Yu Gothic" w:hAnsi="Yu Gothic" w:cs="Yu Gothic" w:hint="eastAsia"/>
          <w:color w:val="3370FF"/>
          <w:sz w:val="21"/>
          <w:szCs w:val="21"/>
          <w:lang w:eastAsia="zh-TW"/>
        </w:rPr>
        <w:t>內</w:t>
      </w:r>
      <w:r w:rsidRPr="00664836">
        <w:rPr>
          <w:rFonts w:ascii="MS Mincho" w:eastAsia="MS Mincho" w:hAnsi="MS Mincho" w:cs="MS Mincho" w:hint="eastAsia"/>
          <w:color w:val="3370FF"/>
          <w:sz w:val="21"/>
          <w:szCs w:val="21"/>
          <w:lang w:eastAsia="zh-TW"/>
        </w:rPr>
        <w:t>外交通，泄漏事情。</w:t>
      </w:r>
      <w:r w:rsidRPr="00664836">
        <w:rPr>
          <w:rFonts w:ascii="MS Mincho" w:eastAsia="MS Mincho" w:hAnsi="MS Mincho" w:cs="MS Mincho" w:hint="eastAsia"/>
          <w:lang w:eastAsia="zh-TW"/>
        </w:rPr>
        <w:t>而扶同奏</w:t>
      </w:r>
      <w:r w:rsidRPr="00664836">
        <w:rPr>
          <w:rFonts w:ascii="PMingLiU" w:eastAsia="PMingLiU" w:hAnsi="PMingLiU" w:cs="PMingLiU" w:hint="eastAsia"/>
          <w:lang w:eastAsia="zh-TW"/>
        </w:rPr>
        <w:t>啟</w:t>
      </w:r>
      <w:r w:rsidRPr="00664836">
        <w:rPr>
          <w:rFonts w:ascii="MS Mincho" w:eastAsia="MS Mincho" w:hAnsi="MS Mincho" w:cs="MS Mincho" w:hint="eastAsia"/>
          <w:color w:val="3370FF"/>
          <w:sz w:val="21"/>
          <w:szCs w:val="21"/>
          <w:lang w:eastAsia="zh-TW"/>
        </w:rPr>
        <w:t>以圖乘機迎合</w:t>
      </w:r>
      <w:r w:rsidRPr="00664836">
        <w:rPr>
          <w:rFonts w:ascii="MS Mincho" w:eastAsia="MS Mincho" w:hAnsi="MS Mincho" w:cs="MS Mincho" w:hint="eastAsia"/>
          <w:lang w:eastAsia="zh-TW"/>
        </w:rPr>
        <w:t>者，皆斬，</w:t>
      </w:r>
      <w:r w:rsidRPr="00664836">
        <w:rPr>
          <w:rFonts w:ascii="MS Mincho" w:eastAsia="MS Mincho" w:hAnsi="MS Mincho" w:cs="MS Mincho" w:hint="eastAsia"/>
          <w:color w:val="3370FF"/>
          <w:sz w:val="21"/>
          <w:szCs w:val="21"/>
          <w:lang w:eastAsia="zh-TW"/>
        </w:rPr>
        <w:t>監候。</w:t>
      </w:r>
      <w:r w:rsidRPr="00664836">
        <w:rPr>
          <w:rFonts w:ascii="MS Mincho" w:eastAsia="MS Mincho" w:hAnsi="MS Mincho" w:cs="MS Mincho" w:hint="eastAsia"/>
          <w:lang w:eastAsia="zh-TW"/>
        </w:rPr>
        <w:t>妻、子流二千里安置。</w:t>
      </w:r>
      <w:r w:rsidRPr="00664836">
        <w:rPr>
          <w:rFonts w:ascii="MS Mincho" w:eastAsia="MS Mincho" w:hAnsi="MS Mincho" w:cs="MS Mincho" w:hint="eastAsia"/>
          <w:color w:val="3370FF"/>
          <w:sz w:val="21"/>
          <w:szCs w:val="21"/>
          <w:lang w:eastAsia="zh-TW"/>
        </w:rPr>
        <w:t>此亦姦黨一節，但漏泄較紊亂少輕，故止流而安置其妻、子，不籍沒其家</w:t>
      </w:r>
      <w:r w:rsidRPr="00664836">
        <w:rPr>
          <w:rFonts w:ascii="Yu Gothic" w:eastAsia="Yu Gothic" w:hAnsi="Yu Gothic" w:cs="Yu Gothic" w:hint="eastAsia"/>
          <w:color w:val="3370FF"/>
          <w:sz w:val="21"/>
          <w:szCs w:val="21"/>
          <w:lang w:eastAsia="zh-TW"/>
        </w:rPr>
        <w:t>產</w:t>
      </w:r>
      <w:r w:rsidRPr="00664836">
        <w:rPr>
          <w:rFonts w:ascii="MS Mincho" w:eastAsia="MS Mincho" w:hAnsi="MS Mincho" w:cs="MS Mincho" w:hint="eastAsia"/>
          <w:color w:val="3370FF"/>
          <w:sz w:val="21"/>
          <w:szCs w:val="21"/>
          <w:lang w:eastAsia="zh-TW"/>
        </w:rPr>
        <w:t>。若止以親故往來，無夤緣等弊，不用此律</w:t>
      </w:r>
      <w:r w:rsidRPr="00664836">
        <w:rPr>
          <w:rFonts w:ascii="MS Mincho" w:eastAsia="MS Mincho" w:hAnsi="MS Mincho" w:cs="MS Mincho"/>
          <w:color w:val="3370FF"/>
          <w:sz w:val="21"/>
          <w:szCs w:val="21"/>
          <w:lang w:eastAsia="zh-TW"/>
        </w:rPr>
        <w:t>。</w:t>
      </w:r>
    </w:p>
    <w:p w:rsidR="004B560F" w:rsidRDefault="004B560F" w:rsidP="00664836">
      <w:pPr>
        <w:rPr>
          <w:lang w:eastAsia="zh-TW"/>
        </w:rPr>
      </w:pPr>
    </w:p>
    <w:p w:rsidR="00116CC4" w:rsidRPr="00116CC4" w:rsidRDefault="00116CC4" w:rsidP="00664836">
      <w:pPr>
        <w:rPr>
          <w:b/>
          <w:lang w:eastAsia="zh-TW"/>
        </w:rPr>
      </w:pPr>
      <w:r w:rsidRPr="00116CC4">
        <w:rPr>
          <w:b/>
          <w:lang w:eastAsia="zh-TW"/>
        </w:rPr>
        <w:t>Collusion avec des fonctionnaires proches de l’empereur.</w:t>
      </w:r>
    </w:p>
    <w:p w:rsidR="004B560F" w:rsidRPr="004B560F" w:rsidRDefault="004B560F" w:rsidP="00664836">
      <w:pPr>
        <w:rPr>
          <w:color w:val="0070C0"/>
          <w:sz w:val="20"/>
          <w:szCs w:val="20"/>
          <w:lang w:eastAsia="zh-TW"/>
        </w:rPr>
      </w:pPr>
      <w:r>
        <w:rPr>
          <w:lang w:eastAsia="zh-TW"/>
        </w:rPr>
        <w:t xml:space="preserve">Dans tous les cas où des fonctionnaires d’un quelconque service ont avec des eunuques ou des personnes du proche entourage de l’empereur des relations de collusion telles qu’ils divulguent des affaires </w:t>
      </w:r>
      <w:r w:rsidRPr="004B560F">
        <w:rPr>
          <w:color w:val="0070C0"/>
          <w:sz w:val="20"/>
          <w:szCs w:val="20"/>
          <w:lang w:eastAsia="zh-TW"/>
        </w:rPr>
        <w:t>très secrètes</w:t>
      </w:r>
      <w:r>
        <w:rPr>
          <w:lang w:eastAsia="zh-TW"/>
        </w:rPr>
        <w:t xml:space="preserve">, intriguent ensemble pour commettre des abus, </w:t>
      </w:r>
      <w:r w:rsidRPr="004B560F">
        <w:rPr>
          <w:color w:val="0070C0"/>
          <w:sz w:val="20"/>
          <w:szCs w:val="20"/>
          <w:lang w:eastAsia="zh-TW"/>
        </w:rPr>
        <w:t>divulguent des affaires touchant aux communications entre la capitale et les provinces</w:t>
      </w:r>
      <w:r>
        <w:rPr>
          <w:lang w:eastAsia="zh-TW"/>
        </w:rPr>
        <w:t xml:space="preserve">, et s’entendent pour communiquer des mémoires informant expressément l’empereur </w:t>
      </w:r>
      <w:r w:rsidRPr="004B560F">
        <w:rPr>
          <w:color w:val="0070C0"/>
          <w:sz w:val="20"/>
          <w:szCs w:val="20"/>
          <w:lang w:eastAsia="zh-TW"/>
        </w:rPr>
        <w:t>dans l’intention d’exploiter toute occasion pour faire avancer leur cause</w:t>
      </w:r>
      <w:r>
        <w:rPr>
          <w:lang w:eastAsia="zh-TW"/>
        </w:rPr>
        <w:t xml:space="preserve"> : tous décapités </w:t>
      </w:r>
      <w:r w:rsidRPr="004B560F">
        <w:rPr>
          <w:color w:val="0070C0"/>
          <w:sz w:val="20"/>
          <w:szCs w:val="20"/>
          <w:lang w:eastAsia="zh-TW"/>
        </w:rPr>
        <w:t>D.A</w:t>
      </w:r>
      <w:r>
        <w:rPr>
          <w:lang w:eastAsia="zh-TW"/>
        </w:rPr>
        <w:t xml:space="preserve">. Leurs épouses, leurs enfants sont envoyés en exil à 2000 li pour s’y installer définitivement. </w:t>
      </w:r>
      <w:r w:rsidRPr="004B560F">
        <w:rPr>
          <w:color w:val="0070C0"/>
          <w:sz w:val="20"/>
          <w:szCs w:val="20"/>
          <w:lang w:eastAsia="zh-TW"/>
        </w:rPr>
        <w:t xml:space="preserve">Ceci est aussi un genre de factionnalisme, mais comme « divulguer des informations » est moins grave que « perturber le gouvernement », c’est pourquoi la peine des épouses et enfants est limitée à l’exil, sans aller jusqu’à la confiscation du patrimoine. Si cela se borne à des relations entre parents ou entre proches, sans qu’il y ait collusion ou autre abus de ce genre, ne pas utiliser cet article. </w:t>
      </w:r>
    </w:p>
    <w:p w:rsidR="004B560F" w:rsidRPr="004B560F" w:rsidRDefault="004B560F" w:rsidP="00664836">
      <w:pPr>
        <w:rPr>
          <w:color w:val="0070C0"/>
          <w:sz w:val="20"/>
          <w:szCs w:val="20"/>
          <w:lang w:eastAsia="zh-TW"/>
        </w:rPr>
      </w:pPr>
    </w:p>
    <w:p w:rsidR="00664836" w:rsidRPr="00664836" w:rsidRDefault="00116CC4" w:rsidP="00664836">
      <w:pPr>
        <w:ind w:left="300"/>
        <w:rPr>
          <w:lang w:eastAsia="zh-TW"/>
        </w:rPr>
      </w:pPr>
      <w:hyperlink r:id="rId4" w:history="1">
        <w:r w:rsidR="00664836" w:rsidRPr="00664836">
          <w:rPr>
            <w:rFonts w:ascii="MS Mincho" w:eastAsia="MS Mincho" w:hAnsi="MS Mincho" w:cs="MS Mincho" w:hint="eastAsia"/>
            <w:color w:val="0000FF"/>
            <w:u w:val="single"/>
            <w:lang w:eastAsia="zh-TW"/>
          </w:rPr>
          <w:t>條例</w:t>
        </w:r>
        <w:r w:rsidR="00664836" w:rsidRPr="00664836">
          <w:rPr>
            <w:color w:val="0000FF"/>
            <w:u w:val="single"/>
            <w:lang w:eastAsia="zh-TW"/>
          </w:rPr>
          <w:t>/</w:t>
        </w:r>
        <w:proofErr w:type="spellStart"/>
        <w:r w:rsidR="00664836" w:rsidRPr="00664836">
          <w:rPr>
            <w:color w:val="0000FF"/>
            <w:u w:val="single"/>
            <w:lang w:eastAsia="zh-TW"/>
          </w:rPr>
          <w:t>tiaoli</w:t>
        </w:r>
        <w:proofErr w:type="spellEnd"/>
        <w:r w:rsidR="00664836" w:rsidRPr="00664836">
          <w:rPr>
            <w:color w:val="0000FF"/>
            <w:u w:val="single"/>
            <w:lang w:eastAsia="zh-TW"/>
          </w:rPr>
          <w:t xml:space="preserve"> 1 </w:t>
        </w:r>
      </w:hyperlink>
    </w:p>
    <w:p w:rsidR="00664836" w:rsidRPr="004B560F" w:rsidRDefault="00664836" w:rsidP="00664836">
      <w:pPr>
        <w:rPr>
          <w:rFonts w:ascii="Times" w:eastAsia="MS Mincho" w:hAnsi="Times" w:cs="MS Mincho"/>
          <w:lang w:eastAsia="zh-TW"/>
        </w:rPr>
      </w:pPr>
      <w:r w:rsidRPr="00664836">
        <w:rPr>
          <w:rFonts w:ascii="MS Mincho" w:eastAsia="MS Mincho" w:hAnsi="MS Mincho" w:cs="MS Mincho" w:hint="eastAsia"/>
          <w:lang w:eastAsia="zh-TW"/>
        </w:rPr>
        <w:t>罷閑官吏在京潛住，有擅出入禁門交結者，各門盤詰拿送法司問實，發煙瘴地面充</w:t>
      </w:r>
      <w:r w:rsidRPr="004B560F">
        <w:rPr>
          <w:rFonts w:ascii="Times" w:eastAsia="MS Mincho" w:hAnsi="Times" w:cs="MS Mincho"/>
          <w:lang w:eastAsia="zh-TW"/>
        </w:rPr>
        <w:t>軍。</w:t>
      </w:r>
    </w:p>
    <w:p w:rsidR="004B560F" w:rsidRDefault="004B560F" w:rsidP="00664836">
      <w:pPr>
        <w:rPr>
          <w:rFonts w:ascii="Times" w:hAnsi="Times"/>
          <w:lang w:eastAsia="zh-TW"/>
        </w:rPr>
      </w:pPr>
    </w:p>
    <w:p w:rsidR="00116CC4" w:rsidRPr="00116CC4" w:rsidRDefault="00116CC4" w:rsidP="00664836">
      <w:pPr>
        <w:rPr>
          <w:rFonts w:ascii="Times" w:hAnsi="Times"/>
          <w:b/>
          <w:lang w:eastAsia="zh-TW"/>
        </w:rPr>
      </w:pPr>
      <w:r w:rsidRPr="00116CC4">
        <w:rPr>
          <w:rFonts w:ascii="Times" w:hAnsi="Times"/>
          <w:b/>
          <w:lang w:eastAsia="zh-TW"/>
        </w:rPr>
        <w:t xml:space="preserve">Article additionnel </w:t>
      </w:r>
    </w:p>
    <w:p w:rsidR="004B560F" w:rsidRDefault="00116CC4" w:rsidP="00664836">
      <w:pPr>
        <w:rPr>
          <w:rFonts w:ascii="Times" w:hAnsi="Times"/>
          <w:lang w:eastAsia="zh-TW"/>
        </w:rPr>
      </w:pPr>
      <w:r>
        <w:rPr>
          <w:rFonts w:ascii="Times" w:hAnsi="Times"/>
          <w:lang w:eastAsia="zh-TW"/>
        </w:rPr>
        <w:t>Des fonctionnaires destitués ou non pourvus de postes (à titre honorifique ?) résidant à la capitale se permettent (prennent la liberté) d’entrer et sortir du Palais impérial pour intriguer. Tout service doit les interroger, les envoyer à une cour judiciaire pour que la vérité soit établie sur leur agissement, et les envoyer en exil militaire dans une région insalubre.</w:t>
      </w:r>
      <w:bookmarkStart w:id="0" w:name="_GoBack"/>
      <w:bookmarkEnd w:id="0"/>
    </w:p>
    <w:p w:rsidR="00116CC4" w:rsidRDefault="00116CC4" w:rsidP="00664836">
      <w:pPr>
        <w:rPr>
          <w:rFonts w:ascii="Times" w:hAnsi="Times"/>
          <w:lang w:eastAsia="zh-TW"/>
        </w:rPr>
      </w:pPr>
    </w:p>
    <w:p w:rsidR="00116CC4" w:rsidRPr="004B560F" w:rsidRDefault="00116CC4" w:rsidP="00664836">
      <w:pPr>
        <w:rPr>
          <w:rFonts w:ascii="Times" w:hAnsi="Times"/>
          <w:lang w:eastAsia="zh-TW"/>
        </w:rPr>
      </w:pPr>
    </w:p>
    <w:p w:rsidR="00922A68" w:rsidRPr="004B560F" w:rsidRDefault="004B560F">
      <w:pPr>
        <w:rPr>
          <w:rFonts w:ascii="Times" w:hAnsi="Times"/>
          <w:b/>
          <w:lang w:eastAsia="zh-TW"/>
        </w:rPr>
      </w:pPr>
      <w:proofErr w:type="spellStart"/>
      <w:r w:rsidRPr="004B560F">
        <w:rPr>
          <w:rFonts w:ascii="Times" w:hAnsi="Times"/>
          <w:b/>
          <w:lang w:eastAsia="zh-TW"/>
        </w:rPr>
        <w:t>G</w:t>
      </w:r>
      <w:proofErr w:type="spellEnd"/>
      <w:r w:rsidRPr="004B560F">
        <w:rPr>
          <w:rFonts w:ascii="Times" w:hAnsi="Times"/>
          <w:b/>
          <w:lang w:eastAsia="zh-TW"/>
        </w:rPr>
        <w:t>lossaire :</w:t>
      </w:r>
    </w:p>
    <w:p w:rsidR="004B560F" w:rsidRPr="004B560F" w:rsidRDefault="004B560F">
      <w:pPr>
        <w:rPr>
          <w:rFonts w:ascii="Times" w:hAnsi="Times"/>
          <w:lang w:eastAsia="zh-TW"/>
        </w:rPr>
      </w:pPr>
    </w:p>
    <w:p w:rsidR="004B560F" w:rsidRPr="00116CC4" w:rsidRDefault="004B560F" w:rsidP="004B560F">
      <w:pPr>
        <w:rPr>
          <w:rFonts w:ascii="Times" w:hAnsi="Times"/>
        </w:rPr>
      </w:pPr>
      <w:proofErr w:type="spellStart"/>
      <w:r w:rsidRPr="00116CC4">
        <w:rPr>
          <w:rStyle w:val="dicpy"/>
          <w:rFonts w:ascii="Times" w:hAnsi="Times"/>
        </w:rPr>
        <w:t>nèi</w:t>
      </w:r>
      <w:proofErr w:type="spellEnd"/>
      <w:r w:rsidRPr="00116CC4">
        <w:rPr>
          <w:rStyle w:val="dicpy"/>
          <w:rFonts w:ascii="Times" w:hAnsi="Times"/>
        </w:rPr>
        <w:t xml:space="preserve"> </w:t>
      </w:r>
      <w:proofErr w:type="spellStart"/>
      <w:r w:rsidRPr="00116CC4">
        <w:rPr>
          <w:rStyle w:val="dicpy"/>
          <w:rFonts w:ascii="Times" w:hAnsi="Times"/>
        </w:rPr>
        <w:t>guān</w:t>
      </w:r>
      <w:proofErr w:type="spellEnd"/>
      <w:r w:rsidRPr="00116CC4">
        <w:rPr>
          <w:rStyle w:val="dicpy"/>
          <w:rFonts w:ascii="Times" w:hAnsi="Times"/>
        </w:rPr>
        <w:t xml:space="preserve"> </w:t>
      </w:r>
      <w:r w:rsidRPr="004B560F">
        <w:rPr>
          <w:rFonts w:ascii="Times" w:eastAsia="Yu Gothic" w:hAnsi="Times" w:cs="Yu Gothic"/>
          <w:lang w:eastAsia="zh-TW"/>
        </w:rPr>
        <w:t>內</w:t>
      </w:r>
      <w:r w:rsidRPr="004B560F">
        <w:rPr>
          <w:rFonts w:ascii="Times" w:eastAsia="MS Mincho" w:hAnsi="Times" w:cs="MS Mincho"/>
          <w:lang w:eastAsia="zh-TW"/>
        </w:rPr>
        <w:t>官</w:t>
      </w:r>
      <w:r w:rsidRPr="004B560F">
        <w:rPr>
          <w:rFonts w:ascii="Times" w:eastAsia="MS Mincho" w:hAnsi="Times" w:cs="MS Mincho"/>
          <w:lang w:eastAsia="zh-TW"/>
        </w:rPr>
        <w:t> :Eunuques, ou dignitaires vivant dans l’intimité de l’empereur.</w:t>
      </w:r>
    </w:p>
    <w:p w:rsidR="004B560F" w:rsidRPr="004B560F" w:rsidRDefault="004B560F" w:rsidP="004B560F">
      <w:pPr>
        <w:rPr>
          <w:rFonts w:ascii="Times" w:hAnsi="Times"/>
        </w:rPr>
      </w:pPr>
      <w:proofErr w:type="spellStart"/>
      <w:proofErr w:type="gramStart"/>
      <w:r w:rsidRPr="00116CC4">
        <w:rPr>
          <w:rFonts w:ascii="Times" w:hAnsi="Times"/>
        </w:rPr>
        <w:t>zdic</w:t>
      </w:r>
      <w:proofErr w:type="spellEnd"/>
      <w:proofErr w:type="gramEnd"/>
      <w:r w:rsidRPr="00116CC4">
        <w:rPr>
          <w:rFonts w:ascii="Times" w:hAnsi="Times"/>
        </w:rPr>
        <w:t>.</w:t>
      </w:r>
      <w:r w:rsidRPr="004B560F">
        <w:rPr>
          <w:rFonts w:ascii="Times" w:hAnsi="Times"/>
        </w:rPr>
        <w:t xml:space="preserve"> 1.</w:t>
      </w:r>
      <w:r w:rsidRPr="004B560F">
        <w:rPr>
          <w:rFonts w:ascii="Times" w:eastAsia="MS Mincho" w:hAnsi="Times" w:cs="MS Mincho"/>
        </w:rPr>
        <w:t>指国君左右的</w:t>
      </w:r>
      <w:r w:rsidRPr="004B560F">
        <w:rPr>
          <w:rFonts w:ascii="Times" w:eastAsia="PMingLiU" w:hAnsi="Times" w:cs="PMingLiU"/>
        </w:rPr>
        <w:t>亲</w:t>
      </w:r>
      <w:r w:rsidRPr="004B560F">
        <w:rPr>
          <w:rFonts w:ascii="Times" w:eastAsia="MS Mincho" w:hAnsi="Times" w:cs="MS Mincho"/>
        </w:rPr>
        <w:t>近臣僚。</w:t>
      </w:r>
      <w:r w:rsidRPr="004B560F">
        <w:rPr>
          <w:rFonts w:ascii="Times" w:hAnsi="Times"/>
        </w:rPr>
        <w:t xml:space="preserve"> 2.</w:t>
      </w:r>
      <w:r w:rsidRPr="004B560F">
        <w:rPr>
          <w:rFonts w:ascii="Times" w:eastAsia="PMingLiU" w:hAnsi="Times" w:cs="PMingLiU"/>
        </w:rPr>
        <w:t>宫</w:t>
      </w:r>
      <w:r w:rsidRPr="004B560F">
        <w:rPr>
          <w:rFonts w:ascii="Times" w:eastAsia="MS Mincho" w:hAnsi="Times" w:cs="MS Mincho"/>
        </w:rPr>
        <w:t>中的女官属。</w:t>
      </w:r>
      <w:r w:rsidRPr="004B560F">
        <w:rPr>
          <w:rFonts w:ascii="Times" w:hAnsi="Times"/>
        </w:rPr>
        <w:t xml:space="preserve"> 3.</w:t>
      </w:r>
      <w:r w:rsidRPr="004B560F">
        <w:rPr>
          <w:rFonts w:ascii="Times" w:eastAsia="MS Mincho" w:hAnsi="Times" w:cs="MS Mincho"/>
        </w:rPr>
        <w:t>宦官，太</w:t>
      </w:r>
      <w:r w:rsidRPr="004B560F">
        <w:rPr>
          <w:rFonts w:ascii="Times" w:eastAsia="PMingLiU" w:hAnsi="Times" w:cs="PMingLiU"/>
        </w:rPr>
        <w:t>监</w:t>
      </w:r>
      <w:r w:rsidRPr="004B560F">
        <w:rPr>
          <w:rFonts w:ascii="Times" w:eastAsia="MS Mincho" w:hAnsi="Times" w:cs="MS Mincho"/>
        </w:rPr>
        <w:t>。</w:t>
      </w:r>
      <w:r w:rsidRPr="004B560F">
        <w:rPr>
          <w:rFonts w:ascii="Times" w:hAnsi="Times"/>
        </w:rPr>
        <w:t xml:space="preserve"> 4.</w:t>
      </w:r>
      <w:r w:rsidRPr="004B560F">
        <w:rPr>
          <w:rFonts w:ascii="Times" w:eastAsia="MS Mincho" w:hAnsi="Times" w:cs="MS Mincho"/>
        </w:rPr>
        <w:t>内朝官，</w:t>
      </w:r>
      <w:r w:rsidRPr="004B560F">
        <w:rPr>
          <w:rFonts w:ascii="Times" w:eastAsia="PMingLiU" w:hAnsi="Times" w:cs="PMingLiU"/>
        </w:rPr>
        <w:t>对</w:t>
      </w:r>
      <w:r w:rsidRPr="004B560F">
        <w:rPr>
          <w:rFonts w:ascii="Times" w:hAnsi="Times"/>
        </w:rPr>
        <w:t>"</w:t>
      </w:r>
      <w:r w:rsidRPr="004B560F">
        <w:rPr>
          <w:rFonts w:ascii="Times" w:eastAsia="MS Mincho" w:hAnsi="Times" w:cs="MS Mincho"/>
        </w:rPr>
        <w:t>外朝官</w:t>
      </w:r>
      <w:r w:rsidRPr="004B560F">
        <w:rPr>
          <w:rFonts w:ascii="Times" w:hAnsi="Times"/>
        </w:rPr>
        <w:t>"</w:t>
      </w:r>
      <w:r w:rsidRPr="004B560F">
        <w:rPr>
          <w:rFonts w:ascii="Times" w:eastAsia="MS Mincho" w:hAnsi="Times" w:cs="MS Mincho"/>
        </w:rPr>
        <w:t>而言。</w:t>
      </w:r>
      <w:r w:rsidRPr="004B560F">
        <w:rPr>
          <w:rFonts w:ascii="Times" w:hAnsi="Times"/>
        </w:rPr>
        <w:t xml:space="preserve"> 5.</w:t>
      </w:r>
      <w:r w:rsidRPr="004B560F">
        <w:rPr>
          <w:rFonts w:ascii="Times" w:eastAsia="MS Mincho" w:hAnsi="Times" w:cs="MS Mincho"/>
        </w:rPr>
        <w:t>指在朝廷任</w:t>
      </w:r>
      <w:r w:rsidRPr="004B560F">
        <w:rPr>
          <w:rFonts w:ascii="Times" w:eastAsia="PMingLiU" w:hAnsi="Times" w:cs="PMingLiU"/>
        </w:rPr>
        <w:t>职</w:t>
      </w:r>
      <w:r w:rsidRPr="004B560F">
        <w:rPr>
          <w:rFonts w:ascii="Times" w:eastAsia="MS Mincho" w:hAnsi="Times" w:cs="MS Mincho"/>
        </w:rPr>
        <w:t>的官</w:t>
      </w:r>
      <w:r w:rsidRPr="004B560F">
        <w:rPr>
          <w:rFonts w:ascii="Times" w:eastAsia="PMingLiU" w:hAnsi="Times" w:cs="PMingLiU"/>
        </w:rPr>
        <w:t>员</w:t>
      </w:r>
      <w:r w:rsidRPr="004B560F">
        <w:rPr>
          <w:rFonts w:ascii="Times" w:eastAsia="MS Mincho" w:hAnsi="Times" w:cs="MS Mincho"/>
        </w:rPr>
        <w:t>，</w:t>
      </w:r>
      <w:r w:rsidRPr="004B560F">
        <w:rPr>
          <w:rFonts w:ascii="Times" w:eastAsia="PMingLiU" w:hAnsi="Times" w:cs="PMingLiU"/>
        </w:rPr>
        <w:t>对</w:t>
      </w:r>
      <w:r w:rsidRPr="004B560F">
        <w:rPr>
          <w:rFonts w:ascii="Times" w:eastAsia="MS Mincho" w:hAnsi="Times" w:cs="MS Mincho"/>
        </w:rPr>
        <w:t>地方官而言。</w:t>
      </w:r>
    </w:p>
    <w:p w:rsidR="004B560F" w:rsidRPr="004B560F" w:rsidRDefault="004B560F">
      <w:pPr>
        <w:rPr>
          <w:rFonts w:ascii="Times" w:hAnsi="Times"/>
        </w:rPr>
      </w:pPr>
    </w:p>
    <w:p w:rsidR="004B560F" w:rsidRPr="004B560F" w:rsidRDefault="004B560F" w:rsidP="004B560F">
      <w:pPr>
        <w:rPr>
          <w:rFonts w:ascii="Times" w:hAnsi="Times"/>
        </w:rPr>
      </w:pPr>
      <w:proofErr w:type="spellStart"/>
      <w:r w:rsidRPr="004B560F">
        <w:rPr>
          <w:rStyle w:val="dicpy"/>
          <w:rFonts w:ascii="Times" w:hAnsi="Times"/>
        </w:rPr>
        <w:t>jìn</w:t>
      </w:r>
      <w:proofErr w:type="spellEnd"/>
      <w:r w:rsidRPr="004B560F">
        <w:rPr>
          <w:rStyle w:val="dicpy"/>
          <w:rFonts w:ascii="Times" w:hAnsi="Times"/>
        </w:rPr>
        <w:t xml:space="preserve"> </w:t>
      </w:r>
      <w:proofErr w:type="spellStart"/>
      <w:r w:rsidRPr="004B560F">
        <w:rPr>
          <w:rStyle w:val="dicpy"/>
          <w:rFonts w:ascii="Times" w:hAnsi="Times"/>
        </w:rPr>
        <w:t>shì</w:t>
      </w:r>
      <w:proofErr w:type="spellEnd"/>
      <w:r w:rsidRPr="004B560F">
        <w:rPr>
          <w:rStyle w:val="dicpy"/>
          <w:rFonts w:ascii="Times" w:hAnsi="Times"/>
        </w:rPr>
        <w:t> </w:t>
      </w:r>
      <w:r w:rsidRPr="004B560F">
        <w:rPr>
          <w:rFonts w:ascii="Times" w:eastAsia="MS Mincho" w:hAnsi="Times" w:cs="MS Mincho"/>
          <w:lang w:eastAsia="zh-TW"/>
        </w:rPr>
        <w:t>近侍</w:t>
      </w:r>
      <w:r w:rsidRPr="004B560F">
        <w:rPr>
          <w:rStyle w:val="dicpy"/>
          <w:rFonts w:ascii="Times" w:hAnsi="Times"/>
        </w:rPr>
        <w:t>:  personnages appartenant à la suite de l’empereur</w:t>
      </w:r>
    </w:p>
    <w:p w:rsidR="004B560F" w:rsidRPr="004B560F" w:rsidRDefault="004B560F" w:rsidP="004B560F">
      <w:pPr>
        <w:rPr>
          <w:rFonts w:ascii="Times" w:hAnsi="Times"/>
        </w:rPr>
      </w:pPr>
      <w:r w:rsidRPr="004B560F">
        <w:rPr>
          <w:rFonts w:ascii="Times" w:hAnsi="Times"/>
        </w:rPr>
        <w:t>zdic.net 1.</w:t>
      </w:r>
      <w:r w:rsidRPr="004B560F">
        <w:rPr>
          <w:rFonts w:ascii="Times" w:eastAsia="PMingLiU" w:hAnsi="Times" w:cs="PMingLiU"/>
        </w:rPr>
        <w:t>谓对</w:t>
      </w:r>
      <w:r w:rsidRPr="004B560F">
        <w:rPr>
          <w:rFonts w:ascii="Times" w:eastAsia="MS Mincho" w:hAnsi="Times" w:cs="MS Mincho"/>
        </w:rPr>
        <w:t>帝王</w:t>
      </w:r>
      <w:r w:rsidRPr="004B560F">
        <w:rPr>
          <w:rFonts w:ascii="Times" w:eastAsia="PMingLiU" w:hAnsi="Times" w:cs="PMingLiU"/>
        </w:rPr>
        <w:t>亲</w:t>
      </w:r>
      <w:r w:rsidRPr="004B560F">
        <w:rPr>
          <w:rFonts w:ascii="Times" w:eastAsia="MS Mincho" w:hAnsi="Times" w:cs="MS Mincho"/>
        </w:rPr>
        <w:t>近侍奉。</w:t>
      </w:r>
      <w:r w:rsidRPr="004B560F">
        <w:rPr>
          <w:rFonts w:ascii="Times" w:hAnsi="Times"/>
        </w:rPr>
        <w:t xml:space="preserve"> 2.</w:t>
      </w:r>
      <w:r w:rsidRPr="004B560F">
        <w:rPr>
          <w:rFonts w:ascii="Times" w:eastAsia="MS Mincho" w:hAnsi="Times" w:cs="MS Mincho"/>
        </w:rPr>
        <w:t>指</w:t>
      </w:r>
      <w:r w:rsidRPr="004B560F">
        <w:rPr>
          <w:rFonts w:ascii="Times" w:eastAsia="PMingLiU" w:hAnsi="Times" w:cs="PMingLiU"/>
        </w:rPr>
        <w:t>亲</w:t>
      </w:r>
      <w:r w:rsidRPr="004B560F">
        <w:rPr>
          <w:rFonts w:ascii="Times" w:eastAsia="MS Mincho" w:hAnsi="Times" w:cs="MS Mincho"/>
        </w:rPr>
        <w:t>近帝王的侍从之人。</w:t>
      </w:r>
      <w:r w:rsidRPr="004B560F">
        <w:rPr>
          <w:rFonts w:ascii="Times" w:hAnsi="Times"/>
        </w:rPr>
        <w:t xml:space="preserve"> </w:t>
      </w:r>
    </w:p>
    <w:p w:rsidR="004B560F" w:rsidRPr="004B560F" w:rsidRDefault="004B560F" w:rsidP="004B560F">
      <w:pPr>
        <w:rPr>
          <w:rFonts w:ascii="Times" w:hAnsi="Times"/>
        </w:rPr>
      </w:pPr>
    </w:p>
    <w:p w:rsidR="004B560F" w:rsidRDefault="004B560F">
      <w:pPr>
        <w:rPr>
          <w:rFonts w:ascii="Times" w:eastAsia="PMingLiU" w:hAnsi="Times" w:cs="PMingLiU"/>
          <w:lang w:eastAsia="zh-TW"/>
        </w:rPr>
      </w:pPr>
      <w:proofErr w:type="spellStart"/>
      <w:r w:rsidRPr="004B560F">
        <w:rPr>
          <w:rFonts w:ascii="Times" w:hAnsi="Times"/>
        </w:rPr>
        <w:t>zòu</w:t>
      </w:r>
      <w:proofErr w:type="spellEnd"/>
      <w:r w:rsidRPr="004B560F">
        <w:rPr>
          <w:rFonts w:ascii="Times" w:hAnsi="Times"/>
        </w:rPr>
        <w:t xml:space="preserve"> </w:t>
      </w:r>
      <w:proofErr w:type="spellStart"/>
      <w:r w:rsidRPr="004B560F">
        <w:rPr>
          <w:rFonts w:ascii="Times" w:hAnsi="Times"/>
        </w:rPr>
        <w:t>qǐ</w:t>
      </w:r>
      <w:proofErr w:type="spellEnd"/>
      <w:r w:rsidRPr="004B560F">
        <w:rPr>
          <w:rFonts w:ascii="Times" w:hAnsi="Times"/>
        </w:rPr>
        <w:t xml:space="preserve"> </w:t>
      </w:r>
      <w:r w:rsidRPr="004B560F">
        <w:rPr>
          <w:rFonts w:ascii="Times" w:eastAsia="MS Mincho" w:hAnsi="Times" w:cs="MS Mincho"/>
          <w:lang w:eastAsia="zh-TW"/>
        </w:rPr>
        <w:t>奏</w:t>
      </w:r>
      <w:r w:rsidRPr="004B560F">
        <w:rPr>
          <w:rFonts w:ascii="Times" w:eastAsia="PMingLiU" w:hAnsi="Times" w:cs="PMingLiU"/>
          <w:lang w:eastAsia="zh-TW"/>
        </w:rPr>
        <w:t>啟</w:t>
      </w:r>
      <w:r w:rsidRPr="004B560F">
        <w:rPr>
          <w:rFonts w:ascii="Times" w:eastAsia="PMingLiU" w:hAnsi="Times" w:cs="PMingLiU"/>
          <w:lang w:eastAsia="zh-TW"/>
        </w:rPr>
        <w:t xml:space="preserve"> : </w:t>
      </w:r>
      <w:r>
        <w:rPr>
          <w:rFonts w:ascii="Times" w:eastAsia="PMingLiU" w:hAnsi="Times" w:cs="PMingLiU"/>
          <w:lang w:eastAsia="zh-TW"/>
        </w:rPr>
        <w:t xml:space="preserve">mémoire visant à informer </w:t>
      </w:r>
      <w:r w:rsidR="00376B34">
        <w:rPr>
          <w:rFonts w:ascii="Times" w:eastAsia="PMingLiU" w:hAnsi="Times" w:cs="PMingLiU"/>
          <w:lang w:eastAsia="zh-TW"/>
        </w:rPr>
        <w:t xml:space="preserve">(à « ouvrir l’esprit » de) </w:t>
      </w:r>
      <w:r>
        <w:rPr>
          <w:rFonts w:ascii="Times" w:eastAsia="PMingLiU" w:hAnsi="Times" w:cs="PMingLiU"/>
          <w:lang w:eastAsia="zh-TW"/>
        </w:rPr>
        <w:t>l’empereur d’un sujet particulier et important.</w:t>
      </w:r>
    </w:p>
    <w:p w:rsidR="004B560F" w:rsidRDefault="00116CC4">
      <w:pPr>
        <w:rPr>
          <w:rFonts w:ascii="Times" w:hAnsi="Times"/>
        </w:rPr>
      </w:pPr>
      <w:hyperlink r:id="rId5" w:history="1">
        <w:r w:rsidRPr="00C84E67">
          <w:rPr>
            <w:rStyle w:val="Lienhypertexte"/>
            <w:rFonts w:ascii="Times" w:hAnsi="Times"/>
          </w:rPr>
          <w:t>https://baike.baidu.com/item/%E5%A5%8F%E5%90%AF/55511983</w:t>
        </w:r>
      </w:hyperlink>
    </w:p>
    <w:p w:rsidR="00116CC4" w:rsidRDefault="00116CC4">
      <w:pPr>
        <w:rPr>
          <w:rFonts w:ascii="Times" w:hAnsi="Times"/>
        </w:rPr>
      </w:pPr>
    </w:p>
    <w:p w:rsidR="00116CC4" w:rsidRPr="00116CC4" w:rsidRDefault="00116CC4" w:rsidP="00116CC4">
      <w:pPr>
        <w:spacing w:before="100" w:beforeAutospacing="1" w:after="100" w:afterAutospacing="1"/>
        <w:rPr>
          <w:rFonts w:ascii="Times" w:hAnsi="Times"/>
        </w:rPr>
      </w:pPr>
      <w:proofErr w:type="spellStart"/>
      <w:r w:rsidRPr="00116CC4">
        <w:rPr>
          <w:rFonts w:ascii="Times" w:hAnsi="Times"/>
        </w:rPr>
        <w:t>bàguān</w:t>
      </w:r>
      <w:proofErr w:type="spellEnd"/>
      <w:r w:rsidRPr="00116CC4">
        <w:rPr>
          <w:rFonts w:ascii="Times" w:hAnsi="Times"/>
        </w:rPr>
        <w:t xml:space="preserve"> </w:t>
      </w:r>
      <w:r w:rsidRPr="00116CC4">
        <w:rPr>
          <w:rFonts w:ascii="Times" w:eastAsia="MS Mincho" w:hAnsi="Times" w:cs="MS Mincho"/>
          <w:lang w:eastAsia="zh-TW"/>
        </w:rPr>
        <w:t>罷官</w:t>
      </w:r>
      <w:r w:rsidRPr="00116CC4">
        <w:rPr>
          <w:rFonts w:ascii="Times" w:hAnsi="Times"/>
        </w:rPr>
        <w:t>[</w:t>
      </w:r>
      <w:proofErr w:type="spellStart"/>
      <w:r w:rsidRPr="00116CC4">
        <w:rPr>
          <w:rFonts w:ascii="Times" w:hAnsi="Times"/>
        </w:rPr>
        <w:t>dismiss</w:t>
      </w:r>
      <w:proofErr w:type="spellEnd"/>
      <w:r w:rsidRPr="00116CC4">
        <w:rPr>
          <w:rFonts w:ascii="Times" w:hAnsi="Times"/>
        </w:rPr>
        <w:t xml:space="preserve"> </w:t>
      </w:r>
      <w:proofErr w:type="spellStart"/>
      <w:r w:rsidRPr="00116CC4">
        <w:rPr>
          <w:rFonts w:ascii="Times" w:hAnsi="Times"/>
        </w:rPr>
        <w:t>from</w:t>
      </w:r>
      <w:proofErr w:type="spellEnd"/>
      <w:r w:rsidRPr="00116CC4">
        <w:rPr>
          <w:rFonts w:ascii="Times" w:hAnsi="Times"/>
        </w:rPr>
        <w:t xml:space="preserve"> office] </w:t>
      </w:r>
      <w:r w:rsidRPr="00116CC4">
        <w:rPr>
          <w:rFonts w:ascii="Times" w:eastAsia="MS Mincho" w:hAnsi="Times" w:cs="MS Mincho"/>
        </w:rPr>
        <w:t>免除官</w:t>
      </w:r>
      <w:r w:rsidRPr="00116CC4">
        <w:rPr>
          <w:rFonts w:ascii="Times" w:eastAsia="PMingLiU" w:hAnsi="Times" w:cs="PMingLiU"/>
        </w:rPr>
        <w:t>职</w:t>
      </w:r>
    </w:p>
    <w:p w:rsidR="00116CC4" w:rsidRPr="00116CC4" w:rsidRDefault="00116CC4" w:rsidP="00116CC4">
      <w:pPr>
        <w:rPr>
          <w:rFonts w:ascii="Times" w:hAnsi="Times"/>
        </w:rPr>
      </w:pPr>
      <w:proofErr w:type="spellStart"/>
      <w:r w:rsidRPr="00116CC4">
        <w:rPr>
          <w:rFonts w:ascii="Times" w:hAnsi="Times"/>
        </w:rPr>
        <w:t>xián</w:t>
      </w:r>
      <w:proofErr w:type="spellEnd"/>
      <w:r w:rsidRPr="00116CC4">
        <w:rPr>
          <w:rFonts w:ascii="Times" w:hAnsi="Times"/>
        </w:rPr>
        <w:t xml:space="preserve"> </w:t>
      </w:r>
      <w:proofErr w:type="spellStart"/>
      <w:r w:rsidRPr="00116CC4">
        <w:rPr>
          <w:rFonts w:ascii="Times" w:hAnsi="Times"/>
        </w:rPr>
        <w:t>guān</w:t>
      </w:r>
      <w:proofErr w:type="spellEnd"/>
      <w:r w:rsidRPr="00116CC4">
        <w:rPr>
          <w:rFonts w:ascii="Times" w:hAnsi="Times"/>
        </w:rPr>
        <w:t> </w:t>
      </w:r>
      <w:r w:rsidRPr="00116CC4">
        <w:rPr>
          <w:rFonts w:ascii="Times" w:eastAsia="MS Mincho" w:hAnsi="Times" w:cs="MS Mincho"/>
          <w:lang w:eastAsia="zh-TW"/>
        </w:rPr>
        <w:t>閑官</w:t>
      </w:r>
      <w:r w:rsidRPr="00116CC4">
        <w:rPr>
          <w:rFonts w:ascii="Times" w:eastAsia="MS Mincho" w:hAnsi="Times" w:cs="MS Mincho"/>
          <w:lang w:eastAsia="zh-TW"/>
        </w:rPr>
        <w:t xml:space="preserve"> : </w:t>
      </w:r>
    </w:p>
    <w:p w:rsidR="00116CC4" w:rsidRPr="00116CC4" w:rsidRDefault="00116CC4" w:rsidP="00116CC4">
      <w:pPr>
        <w:rPr>
          <w:rFonts w:ascii="Times" w:hAnsi="Times"/>
        </w:rPr>
      </w:pPr>
      <w:r w:rsidRPr="00116CC4">
        <w:rPr>
          <w:rFonts w:ascii="Times" w:hAnsi="Times"/>
        </w:rPr>
        <w:t>1</w:t>
      </w:r>
      <w:r w:rsidRPr="00116CC4">
        <w:rPr>
          <w:rFonts w:ascii="Times" w:eastAsia="MS Mincho" w:hAnsi="Times" w:cs="MS Mincho"/>
        </w:rPr>
        <w:t>、</w:t>
      </w:r>
      <w:r w:rsidRPr="00116CC4">
        <w:rPr>
          <w:rFonts w:ascii="Times" w:eastAsia="PMingLiU" w:hAnsi="Times" w:cs="PMingLiU"/>
        </w:rPr>
        <w:t>职务</w:t>
      </w:r>
      <w:r w:rsidRPr="00116CC4">
        <w:rPr>
          <w:rFonts w:ascii="Times" w:eastAsia="MS Mincho" w:hAnsi="Times" w:cs="MS Mincho"/>
        </w:rPr>
        <w:t>清</w:t>
      </w:r>
      <w:r w:rsidRPr="00116CC4">
        <w:rPr>
          <w:rFonts w:ascii="Times" w:eastAsia="PMingLiU" w:hAnsi="Times" w:cs="PMingLiU"/>
        </w:rPr>
        <w:t>闲</w:t>
      </w:r>
      <w:r w:rsidRPr="00116CC4">
        <w:rPr>
          <w:rFonts w:ascii="Times" w:eastAsia="MS Mincho" w:hAnsi="Times" w:cs="MS Mincho"/>
        </w:rPr>
        <w:t>的官</w:t>
      </w:r>
      <w:r w:rsidRPr="00116CC4">
        <w:rPr>
          <w:rFonts w:ascii="Times" w:eastAsia="PMingLiU" w:hAnsi="Times" w:cs="PMingLiU"/>
        </w:rPr>
        <w:t>员</w:t>
      </w:r>
      <w:r w:rsidRPr="00116CC4">
        <w:rPr>
          <w:rFonts w:ascii="Times" w:eastAsia="MS Mincho" w:hAnsi="Times" w:cs="MS Mincho"/>
        </w:rPr>
        <w:t>。</w:t>
      </w:r>
    </w:p>
    <w:p w:rsidR="00116CC4" w:rsidRDefault="00116CC4" w:rsidP="00116CC4">
      <w:pPr>
        <w:rPr>
          <w:rFonts w:ascii="Times" w:eastAsia="MS Mincho" w:hAnsi="Times" w:cs="MS Mincho"/>
        </w:rPr>
      </w:pPr>
      <w:r w:rsidRPr="00116CC4">
        <w:rPr>
          <w:rFonts w:ascii="Times" w:hAnsi="Times"/>
        </w:rPr>
        <w:lastRenderedPageBreak/>
        <w:t>2.</w:t>
      </w:r>
      <w:r w:rsidRPr="00116CC4">
        <w:rPr>
          <w:rFonts w:ascii="Times" w:eastAsia="MS Mincho" w:hAnsi="Times" w:cs="MS Mincho"/>
        </w:rPr>
        <w:t>指州佐、</w:t>
      </w:r>
      <w:r w:rsidRPr="00116CC4">
        <w:rPr>
          <w:rFonts w:ascii="Times" w:eastAsia="PMingLiU" w:hAnsi="Times" w:cs="PMingLiU"/>
        </w:rPr>
        <w:t>县</w:t>
      </w:r>
      <w:r w:rsidRPr="00116CC4">
        <w:rPr>
          <w:rFonts w:ascii="Times" w:eastAsia="MS Mincho" w:hAnsi="Times" w:cs="MS Mincho"/>
        </w:rPr>
        <w:t>丞等。</w:t>
      </w:r>
    </w:p>
    <w:p w:rsidR="00116CC4" w:rsidRPr="00116CC4" w:rsidRDefault="00116CC4" w:rsidP="00116CC4">
      <w:pPr>
        <w:rPr>
          <w:lang w:eastAsia="zh-TW"/>
        </w:rPr>
      </w:pPr>
      <w:proofErr w:type="spellStart"/>
      <w:proofErr w:type="gramStart"/>
      <w:r>
        <w:rPr>
          <w:rStyle w:val="dicpy"/>
        </w:rPr>
        <w:t>pán</w:t>
      </w:r>
      <w:proofErr w:type="spellEnd"/>
      <w:proofErr w:type="gramEnd"/>
      <w:r>
        <w:rPr>
          <w:rStyle w:val="dicpy"/>
        </w:rPr>
        <w:t xml:space="preserve"> </w:t>
      </w:r>
      <w:proofErr w:type="spellStart"/>
      <w:r>
        <w:rPr>
          <w:rStyle w:val="dicpy"/>
        </w:rPr>
        <w:t>jié</w:t>
      </w:r>
      <w:proofErr w:type="spellEnd"/>
      <w:r>
        <w:t xml:space="preserve"> : interrogatoire croisé, cross examine, </w:t>
      </w:r>
    </w:p>
    <w:p w:rsidR="00116CC4" w:rsidRPr="004B560F" w:rsidRDefault="00116CC4">
      <w:pPr>
        <w:rPr>
          <w:rFonts w:ascii="Times" w:hAnsi="Times"/>
        </w:rPr>
      </w:pPr>
    </w:p>
    <w:sectPr w:rsidR="00116CC4" w:rsidRPr="004B560F" w:rsidSect="00D2277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00500000000000000"/>
    <w:charset w:val="00"/>
    <w:family w:val="auto"/>
    <w:pitch w:val="variable"/>
    <w:sig w:usb0="E00002FF" w:usb1="5000205A"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836"/>
    <w:rsid w:val="00011EB6"/>
    <w:rsid w:val="00116CC4"/>
    <w:rsid w:val="0013506C"/>
    <w:rsid w:val="002D59FC"/>
    <w:rsid w:val="00360F04"/>
    <w:rsid w:val="00376B34"/>
    <w:rsid w:val="00387FEC"/>
    <w:rsid w:val="004B560F"/>
    <w:rsid w:val="00664836"/>
    <w:rsid w:val="0078471E"/>
    <w:rsid w:val="00982DB3"/>
    <w:rsid w:val="00C235B8"/>
    <w:rsid w:val="00D22777"/>
    <w:rsid w:val="00F64185"/>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10E8413"/>
  <w14:defaultImageDpi w14:val="32767"/>
  <w15:chartTrackingRefBased/>
  <w15:docId w15:val="{4CAFD0D9-F46D-4B4F-9A19-5F45138C4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16CC4"/>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64836"/>
    <w:pPr>
      <w:spacing w:before="100" w:beforeAutospacing="1" w:after="100" w:afterAutospacing="1"/>
    </w:pPr>
  </w:style>
  <w:style w:type="character" w:styleId="Lienhypertexte">
    <w:name w:val="Hyperlink"/>
    <w:basedOn w:val="Policepardfaut"/>
    <w:uiPriority w:val="99"/>
    <w:unhideWhenUsed/>
    <w:rsid w:val="00664836"/>
    <w:rPr>
      <w:color w:val="0000FF"/>
      <w:u w:val="single"/>
    </w:rPr>
  </w:style>
  <w:style w:type="character" w:customStyle="1" w:styleId="dicpy">
    <w:name w:val="dicpy"/>
    <w:basedOn w:val="Policepardfaut"/>
    <w:rsid w:val="004B560F"/>
  </w:style>
  <w:style w:type="character" w:styleId="Mentionnonrsolue">
    <w:name w:val="Unresolved Mention"/>
    <w:basedOn w:val="Policepardfaut"/>
    <w:uiPriority w:val="99"/>
    <w:rsid w:val="00116CC4"/>
    <w:rPr>
      <w:color w:val="605E5C"/>
      <w:shd w:val="clear" w:color="auto" w:fill="E1DFDD"/>
    </w:rPr>
  </w:style>
  <w:style w:type="character" w:styleId="lev">
    <w:name w:val="Strong"/>
    <w:basedOn w:val="Policepardfaut"/>
    <w:uiPriority w:val="22"/>
    <w:qFormat/>
    <w:rsid w:val="00116CC4"/>
    <w:rPr>
      <w:b/>
      <w:bCs/>
    </w:rPr>
  </w:style>
  <w:style w:type="character" w:customStyle="1" w:styleId="encs">
    <w:name w:val="encs"/>
    <w:basedOn w:val="Policepardfaut"/>
    <w:rsid w:val="00116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806501">
      <w:bodyDiv w:val="1"/>
      <w:marLeft w:val="0"/>
      <w:marRight w:val="0"/>
      <w:marTop w:val="0"/>
      <w:marBottom w:val="0"/>
      <w:divBdr>
        <w:top w:val="none" w:sz="0" w:space="0" w:color="auto"/>
        <w:left w:val="none" w:sz="0" w:space="0" w:color="auto"/>
        <w:bottom w:val="none" w:sz="0" w:space="0" w:color="auto"/>
        <w:right w:val="none" w:sz="0" w:space="0" w:color="auto"/>
      </w:divBdr>
    </w:div>
    <w:div w:id="439951989">
      <w:bodyDiv w:val="1"/>
      <w:marLeft w:val="0"/>
      <w:marRight w:val="0"/>
      <w:marTop w:val="0"/>
      <w:marBottom w:val="0"/>
      <w:divBdr>
        <w:top w:val="none" w:sz="0" w:space="0" w:color="auto"/>
        <w:left w:val="none" w:sz="0" w:space="0" w:color="auto"/>
        <w:bottom w:val="none" w:sz="0" w:space="0" w:color="auto"/>
        <w:right w:val="none" w:sz="0" w:space="0" w:color="auto"/>
      </w:divBdr>
    </w:div>
    <w:div w:id="898321926">
      <w:bodyDiv w:val="1"/>
      <w:marLeft w:val="0"/>
      <w:marRight w:val="0"/>
      <w:marTop w:val="0"/>
      <w:marBottom w:val="0"/>
      <w:divBdr>
        <w:top w:val="none" w:sz="0" w:space="0" w:color="auto"/>
        <w:left w:val="none" w:sz="0" w:space="0" w:color="auto"/>
        <w:bottom w:val="none" w:sz="0" w:space="0" w:color="auto"/>
        <w:right w:val="none" w:sz="0" w:space="0" w:color="auto"/>
      </w:divBdr>
    </w:div>
    <w:div w:id="1192375844">
      <w:bodyDiv w:val="1"/>
      <w:marLeft w:val="0"/>
      <w:marRight w:val="0"/>
      <w:marTop w:val="0"/>
      <w:marBottom w:val="0"/>
      <w:divBdr>
        <w:top w:val="none" w:sz="0" w:space="0" w:color="auto"/>
        <w:left w:val="none" w:sz="0" w:space="0" w:color="auto"/>
        <w:bottom w:val="none" w:sz="0" w:space="0" w:color="auto"/>
        <w:right w:val="none" w:sz="0" w:space="0" w:color="auto"/>
      </w:divBdr>
      <w:divsChild>
        <w:div w:id="2066292360">
          <w:marLeft w:val="0"/>
          <w:marRight w:val="0"/>
          <w:marTop w:val="0"/>
          <w:marBottom w:val="0"/>
          <w:divBdr>
            <w:top w:val="none" w:sz="0" w:space="0" w:color="auto"/>
            <w:left w:val="none" w:sz="0" w:space="0" w:color="auto"/>
            <w:bottom w:val="none" w:sz="0" w:space="0" w:color="auto"/>
            <w:right w:val="none" w:sz="0" w:space="0" w:color="auto"/>
          </w:divBdr>
          <w:divsChild>
            <w:div w:id="153763205">
              <w:marLeft w:val="0"/>
              <w:marRight w:val="0"/>
              <w:marTop w:val="45"/>
              <w:marBottom w:val="0"/>
              <w:divBdr>
                <w:top w:val="none" w:sz="0" w:space="0" w:color="auto"/>
                <w:left w:val="none" w:sz="0" w:space="0" w:color="auto"/>
                <w:bottom w:val="none" w:sz="0" w:space="0" w:color="auto"/>
                <w:right w:val="none" w:sz="0" w:space="0" w:color="auto"/>
              </w:divBdr>
            </w:div>
            <w:div w:id="632447650">
              <w:marLeft w:val="300"/>
              <w:marRight w:val="0"/>
              <w:marTop w:val="45"/>
              <w:marBottom w:val="0"/>
              <w:divBdr>
                <w:top w:val="none" w:sz="0" w:space="0" w:color="auto"/>
                <w:left w:val="none" w:sz="0" w:space="0" w:color="auto"/>
                <w:bottom w:val="none" w:sz="0" w:space="0" w:color="auto"/>
                <w:right w:val="none" w:sz="0" w:space="0" w:color="auto"/>
              </w:divBdr>
            </w:div>
          </w:divsChild>
        </w:div>
      </w:divsChild>
    </w:div>
    <w:div w:id="1381633941">
      <w:bodyDiv w:val="1"/>
      <w:marLeft w:val="0"/>
      <w:marRight w:val="0"/>
      <w:marTop w:val="0"/>
      <w:marBottom w:val="0"/>
      <w:divBdr>
        <w:top w:val="none" w:sz="0" w:space="0" w:color="auto"/>
        <w:left w:val="none" w:sz="0" w:space="0" w:color="auto"/>
        <w:bottom w:val="none" w:sz="0" w:space="0" w:color="auto"/>
        <w:right w:val="none" w:sz="0" w:space="0" w:color="auto"/>
      </w:divBdr>
    </w:div>
    <w:div w:id="1616332214">
      <w:bodyDiv w:val="1"/>
      <w:marLeft w:val="0"/>
      <w:marRight w:val="0"/>
      <w:marTop w:val="0"/>
      <w:marBottom w:val="0"/>
      <w:divBdr>
        <w:top w:val="none" w:sz="0" w:space="0" w:color="auto"/>
        <w:left w:val="none" w:sz="0" w:space="0" w:color="auto"/>
        <w:bottom w:val="none" w:sz="0" w:space="0" w:color="auto"/>
        <w:right w:val="none" w:sz="0" w:space="0" w:color="auto"/>
      </w:divBdr>
    </w:div>
    <w:div w:id="1742871067">
      <w:bodyDiv w:val="1"/>
      <w:marLeft w:val="0"/>
      <w:marRight w:val="0"/>
      <w:marTop w:val="0"/>
      <w:marBottom w:val="0"/>
      <w:divBdr>
        <w:top w:val="none" w:sz="0" w:space="0" w:color="auto"/>
        <w:left w:val="none" w:sz="0" w:space="0" w:color="auto"/>
        <w:bottom w:val="none" w:sz="0" w:space="0" w:color="auto"/>
        <w:right w:val="none" w:sz="0" w:space="0" w:color="auto"/>
      </w:divBdr>
    </w:div>
    <w:div w:id="1807434528">
      <w:bodyDiv w:val="1"/>
      <w:marLeft w:val="0"/>
      <w:marRight w:val="0"/>
      <w:marTop w:val="0"/>
      <w:marBottom w:val="0"/>
      <w:divBdr>
        <w:top w:val="none" w:sz="0" w:space="0" w:color="auto"/>
        <w:left w:val="none" w:sz="0" w:space="0" w:color="auto"/>
        <w:bottom w:val="none" w:sz="0" w:space="0" w:color="auto"/>
        <w:right w:val="none" w:sz="0" w:space="0" w:color="auto"/>
      </w:divBdr>
      <w:divsChild>
        <w:div w:id="251357254">
          <w:marLeft w:val="0"/>
          <w:marRight w:val="0"/>
          <w:marTop w:val="0"/>
          <w:marBottom w:val="0"/>
          <w:divBdr>
            <w:top w:val="none" w:sz="0" w:space="0" w:color="auto"/>
            <w:left w:val="none" w:sz="0" w:space="0" w:color="auto"/>
            <w:bottom w:val="none" w:sz="0" w:space="0" w:color="auto"/>
            <w:right w:val="none" w:sz="0" w:space="0" w:color="auto"/>
          </w:divBdr>
        </w:div>
        <w:div w:id="1918632256">
          <w:marLeft w:val="0"/>
          <w:marRight w:val="0"/>
          <w:marTop w:val="0"/>
          <w:marBottom w:val="0"/>
          <w:divBdr>
            <w:top w:val="none" w:sz="0" w:space="0" w:color="auto"/>
            <w:left w:val="none" w:sz="0" w:space="0" w:color="auto"/>
            <w:bottom w:val="none" w:sz="0" w:space="0" w:color="auto"/>
            <w:right w:val="none" w:sz="0" w:space="0" w:color="auto"/>
          </w:divBdr>
        </w:div>
      </w:divsChild>
    </w:div>
    <w:div w:id="1810971928">
      <w:bodyDiv w:val="1"/>
      <w:marLeft w:val="0"/>
      <w:marRight w:val="0"/>
      <w:marTop w:val="0"/>
      <w:marBottom w:val="0"/>
      <w:divBdr>
        <w:top w:val="none" w:sz="0" w:space="0" w:color="auto"/>
        <w:left w:val="none" w:sz="0" w:space="0" w:color="auto"/>
        <w:bottom w:val="none" w:sz="0" w:space="0" w:color="auto"/>
        <w:right w:val="none" w:sz="0" w:space="0" w:color="auto"/>
      </w:divBdr>
    </w:div>
    <w:div w:id="205353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aike.baidu.com/item/%E5%A5%8F%E5%90%AF/55511983" TargetMode="External"/><Relationship Id="rId4" Type="http://schemas.openxmlformats.org/officeDocument/2006/relationships/hyperlink" Target="https://lsc.chineselegalculture.org/eC/DQLL_1740/5.2.1.59.1"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404</Words>
  <Characters>2077</Characters>
  <Application>Microsoft Office Word</Application>
  <DocSecurity>0</DocSecurity>
  <Lines>29</Lines>
  <Paragraphs>5</Paragraphs>
  <ScaleCrop>false</ScaleCrop>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Jérôme Bourgon</dc:creator>
  <cp:keywords/>
  <dc:description/>
  <cp:lastModifiedBy>Microsoft Office User</cp:lastModifiedBy>
  <cp:revision>4</cp:revision>
  <dcterms:created xsi:type="dcterms:W3CDTF">2022-10-23T13:57:00Z</dcterms:created>
  <dcterms:modified xsi:type="dcterms:W3CDTF">2022-11-01T11:49:00Z</dcterms:modified>
</cp:coreProperties>
</file>