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C0A" w:rsidRPr="00DD1C0A" w:rsidRDefault="00DD1C0A" w:rsidP="00DD1C0A">
      <w:r w:rsidRPr="00DD1C0A">
        <w:fldChar w:fldCharType="begin"/>
      </w:r>
      <w:r w:rsidRPr="00DD1C0A">
        <w:instrText xml:space="preserve"> HYPERLINK "https://lsc.chineselegalculture.org/eC/DQLL_1740/5.2.1.60" </w:instrText>
      </w:r>
      <w:r w:rsidRPr="00DD1C0A">
        <w:fldChar w:fldCharType="separate"/>
      </w:r>
      <w:r w:rsidRPr="00DD1C0A">
        <w:rPr>
          <w:rFonts w:ascii="MS Mincho" w:eastAsia="MS Mincho" w:hAnsi="MS Mincho" w:cs="MS Mincho" w:hint="eastAsia"/>
          <w:color w:val="0000FF"/>
          <w:u w:val="single"/>
        </w:rPr>
        <w:t>律</w:t>
      </w:r>
      <w:r w:rsidRPr="00DD1C0A">
        <w:rPr>
          <w:color w:val="0000FF"/>
          <w:u w:val="single"/>
        </w:rPr>
        <w:t>/</w:t>
      </w:r>
      <w:proofErr w:type="spellStart"/>
      <w:r w:rsidRPr="00DD1C0A">
        <w:rPr>
          <w:color w:val="0000FF"/>
          <w:u w:val="single"/>
        </w:rPr>
        <w:t>lü</w:t>
      </w:r>
      <w:proofErr w:type="spellEnd"/>
      <w:r w:rsidRPr="00DD1C0A">
        <w:rPr>
          <w:color w:val="0000FF"/>
          <w:u w:val="single"/>
        </w:rPr>
        <w:t xml:space="preserve"> 60 | </w:t>
      </w:r>
      <w:proofErr w:type="spellStart"/>
      <w:r w:rsidRPr="00DD1C0A">
        <w:rPr>
          <w:color w:val="0000FF"/>
          <w:u w:val="single"/>
        </w:rPr>
        <w:t>Shangyan</w:t>
      </w:r>
      <w:proofErr w:type="spellEnd"/>
      <w:r w:rsidRPr="00DD1C0A">
        <w:rPr>
          <w:color w:val="0000FF"/>
          <w:u w:val="single"/>
        </w:rPr>
        <w:t xml:space="preserve"> </w:t>
      </w:r>
      <w:proofErr w:type="spellStart"/>
      <w:r w:rsidRPr="00DD1C0A">
        <w:rPr>
          <w:color w:val="0000FF"/>
          <w:u w:val="single"/>
        </w:rPr>
        <w:t>dachen</w:t>
      </w:r>
      <w:proofErr w:type="spellEnd"/>
      <w:r w:rsidRPr="00DD1C0A">
        <w:rPr>
          <w:color w:val="0000FF"/>
          <w:u w:val="single"/>
        </w:rPr>
        <w:t xml:space="preserve"> </w:t>
      </w:r>
      <w:proofErr w:type="spellStart"/>
      <w:r w:rsidRPr="00DD1C0A">
        <w:rPr>
          <w:color w:val="0000FF"/>
          <w:u w:val="single"/>
        </w:rPr>
        <w:t>dezheng</w:t>
      </w:r>
      <w:proofErr w:type="spellEnd"/>
      <w:r w:rsidRPr="00DD1C0A">
        <w:rPr>
          <w:color w:val="0000FF"/>
          <w:u w:val="single"/>
        </w:rPr>
        <w:t xml:space="preserve"> </w:t>
      </w:r>
      <w:r w:rsidRPr="00DD1C0A">
        <w:rPr>
          <w:rFonts w:ascii="MS Mincho" w:eastAsia="MS Mincho" w:hAnsi="MS Mincho" w:cs="MS Mincho" w:hint="eastAsia"/>
          <w:color w:val="0000FF"/>
          <w:u w:val="single"/>
        </w:rPr>
        <w:t>上言大臣德政</w:t>
      </w:r>
      <w:r w:rsidRPr="00DD1C0A">
        <w:fldChar w:fldCharType="end"/>
      </w:r>
    </w:p>
    <w:p w:rsidR="00DD1C0A" w:rsidRDefault="00DD1C0A" w:rsidP="00DD1C0A">
      <w:pPr>
        <w:rPr>
          <w:rFonts w:ascii="MS Mincho" w:eastAsia="MS Mincho" w:hAnsi="MS Mincho" w:cs="MS Mincho"/>
          <w:color w:val="3370FF"/>
          <w:sz w:val="21"/>
          <w:szCs w:val="21"/>
          <w:lang w:eastAsia="zh-TW"/>
        </w:rPr>
      </w:pPr>
      <w:r w:rsidRPr="00DD1C0A">
        <w:rPr>
          <w:rFonts w:ascii="MS Mincho" w:eastAsia="MS Mincho" w:hAnsi="MS Mincho" w:cs="MS Mincho" w:hint="eastAsia"/>
          <w:lang w:eastAsia="zh-TW"/>
        </w:rPr>
        <w:t>凡諸衙門官吏及士庶人等，若有上言宰執</w:t>
      </w:r>
      <w:r w:rsidRPr="00DD1C0A">
        <w:rPr>
          <w:rFonts w:ascii="MS Mincho" w:eastAsia="MS Mincho" w:hAnsi="MS Mincho" w:cs="MS Mincho" w:hint="eastAsia"/>
          <w:color w:val="3370FF"/>
          <w:sz w:val="21"/>
          <w:szCs w:val="21"/>
          <w:lang w:eastAsia="zh-TW"/>
        </w:rPr>
        <w:t>執政</w:t>
      </w:r>
      <w:r w:rsidRPr="00DD1C0A">
        <w:rPr>
          <w:rFonts w:ascii="MS Mincho" w:eastAsia="MS Mincho" w:hAnsi="MS Mincho" w:cs="MS Mincho" w:hint="eastAsia"/>
          <w:lang w:eastAsia="zh-TW"/>
        </w:rPr>
        <w:t>大臣美政才德者，</w:t>
      </w:r>
      <w:r w:rsidRPr="00DD1C0A">
        <w:rPr>
          <w:rFonts w:ascii="MS Mincho" w:eastAsia="MS Mincho" w:hAnsi="MS Mincho" w:cs="MS Mincho" w:hint="eastAsia"/>
          <w:color w:val="3370FF"/>
          <w:sz w:val="21"/>
          <w:szCs w:val="21"/>
          <w:lang w:eastAsia="zh-TW"/>
        </w:rPr>
        <w:t>非圖引用，便係報私。</w:t>
      </w:r>
      <w:r w:rsidRPr="00DD1C0A">
        <w:rPr>
          <w:rFonts w:ascii="MS Mincho" w:eastAsia="MS Mincho" w:hAnsi="MS Mincho" w:cs="MS Mincho" w:hint="eastAsia"/>
          <w:lang w:eastAsia="zh-TW"/>
        </w:rPr>
        <w:t>即是姦黨，務要鞫問窮究</w:t>
      </w:r>
      <w:r w:rsidRPr="00DD1C0A">
        <w:rPr>
          <w:rFonts w:ascii="MS Mincho" w:eastAsia="MS Mincho" w:hAnsi="MS Mincho" w:cs="MS Mincho" w:hint="eastAsia"/>
          <w:color w:val="3370FF"/>
          <w:sz w:val="21"/>
          <w:szCs w:val="21"/>
          <w:lang w:eastAsia="zh-TW"/>
        </w:rPr>
        <w:t>所以阿附大臣</w:t>
      </w:r>
      <w:r w:rsidRPr="00DD1C0A">
        <w:rPr>
          <w:rFonts w:ascii="MS Mincho" w:eastAsia="MS Mincho" w:hAnsi="MS Mincho" w:cs="MS Mincho" w:hint="eastAsia"/>
          <w:lang w:eastAsia="zh-TW"/>
        </w:rPr>
        <w:t>。來歷明白，犯人</w:t>
      </w:r>
      <w:r w:rsidRPr="00DD1C0A">
        <w:rPr>
          <w:rFonts w:ascii="MS Mincho" w:eastAsia="MS Mincho" w:hAnsi="MS Mincho" w:cs="MS Mincho" w:hint="eastAsia"/>
          <w:color w:val="3370FF"/>
          <w:sz w:val="21"/>
          <w:szCs w:val="21"/>
          <w:lang w:eastAsia="zh-TW"/>
        </w:rPr>
        <w:t>連名上言，止坐為首者。</w:t>
      </w:r>
      <w:r w:rsidRPr="00DD1C0A">
        <w:rPr>
          <w:rFonts w:ascii="MS Mincho" w:eastAsia="MS Mincho" w:hAnsi="MS Mincho" w:cs="MS Mincho" w:hint="eastAsia"/>
          <w:lang w:eastAsia="zh-TW"/>
        </w:rPr>
        <w:t>處斬，</w:t>
      </w:r>
      <w:r w:rsidRPr="00DD1C0A">
        <w:rPr>
          <w:rFonts w:ascii="MS Mincho" w:eastAsia="MS Mincho" w:hAnsi="MS Mincho" w:cs="MS Mincho" w:hint="eastAsia"/>
          <w:color w:val="3370FF"/>
          <w:sz w:val="21"/>
          <w:szCs w:val="21"/>
          <w:lang w:eastAsia="zh-TW"/>
        </w:rPr>
        <w:t>監候，</w:t>
      </w:r>
      <w:r w:rsidRPr="00DD1C0A">
        <w:rPr>
          <w:rFonts w:ascii="MS Mincho" w:eastAsia="MS Mincho" w:hAnsi="MS Mincho" w:cs="MS Mincho" w:hint="eastAsia"/>
          <w:lang w:eastAsia="zh-TW"/>
        </w:rPr>
        <w:t>妻子為奴，財</w:t>
      </w:r>
      <w:r w:rsidRPr="00DD1C0A">
        <w:rPr>
          <w:rFonts w:ascii="Yu Gothic" w:eastAsia="Yu Gothic" w:hAnsi="Yu Gothic" w:cs="Yu Gothic" w:hint="eastAsia"/>
          <w:lang w:eastAsia="zh-TW"/>
        </w:rPr>
        <w:t>產</w:t>
      </w:r>
      <w:r w:rsidRPr="00DD1C0A">
        <w:rPr>
          <w:rFonts w:ascii="MS Mincho" w:eastAsia="MS Mincho" w:hAnsi="MS Mincho" w:cs="MS Mincho" w:hint="eastAsia"/>
          <w:lang w:eastAsia="zh-TW"/>
        </w:rPr>
        <w:t>入官。若宰執大臣知情，與同罪，不知者不坐。</w:t>
      </w:r>
      <w:r w:rsidRPr="00DD1C0A">
        <w:rPr>
          <w:rFonts w:ascii="MS Mincho" w:eastAsia="MS Mincho" w:hAnsi="MS Mincho" w:cs="MS Mincho" w:hint="eastAsia"/>
          <w:color w:val="3370FF"/>
          <w:sz w:val="21"/>
          <w:szCs w:val="21"/>
          <w:lang w:eastAsia="zh-TW"/>
        </w:rPr>
        <w:t>大臣知情與同罪，亦依</w:t>
      </w:r>
      <w:r w:rsidRPr="00DD1C0A">
        <w:rPr>
          <w:color w:val="3370FF"/>
          <w:sz w:val="21"/>
          <w:szCs w:val="21"/>
          <w:lang w:eastAsia="zh-TW"/>
        </w:rPr>
        <w:t>[</w:t>
      </w:r>
      <w:r w:rsidRPr="00DD1C0A">
        <w:rPr>
          <w:rFonts w:ascii="MS Mincho" w:eastAsia="MS Mincho" w:hAnsi="MS Mincho" w:cs="MS Mincho" w:hint="eastAsia"/>
          <w:color w:val="3370FF"/>
          <w:sz w:val="21"/>
          <w:szCs w:val="21"/>
          <w:lang w:eastAsia="zh-TW"/>
        </w:rPr>
        <w:t>名例</w:t>
      </w:r>
      <w:r w:rsidRPr="00DD1C0A">
        <w:rPr>
          <w:color w:val="3370FF"/>
          <w:sz w:val="21"/>
          <w:szCs w:val="21"/>
          <w:lang w:eastAsia="zh-TW"/>
        </w:rPr>
        <w:t>]</w:t>
      </w:r>
      <w:r w:rsidRPr="00DD1C0A">
        <w:rPr>
          <w:rFonts w:ascii="MS Mincho" w:eastAsia="MS Mincho" w:hAnsi="MS Mincho" w:cs="MS Mincho" w:hint="eastAsia"/>
          <w:color w:val="3370FF"/>
          <w:sz w:val="21"/>
          <w:szCs w:val="21"/>
          <w:lang w:eastAsia="zh-TW"/>
        </w:rPr>
        <w:t>至死減一等法，杖一百、流三千里，不追及妻子財</w:t>
      </w:r>
      <w:r w:rsidRPr="00DD1C0A">
        <w:rPr>
          <w:rFonts w:ascii="Yu Gothic" w:eastAsia="Yu Gothic" w:hAnsi="Yu Gothic" w:cs="Yu Gothic" w:hint="eastAsia"/>
          <w:color w:val="3370FF"/>
          <w:sz w:val="21"/>
          <w:szCs w:val="21"/>
          <w:lang w:eastAsia="zh-TW"/>
        </w:rPr>
        <w:t>產</w:t>
      </w:r>
      <w:r w:rsidRPr="00DD1C0A">
        <w:rPr>
          <w:rFonts w:ascii="MS Mincho" w:eastAsia="MS Mincho" w:hAnsi="MS Mincho" w:cs="MS Mincho"/>
          <w:color w:val="3370FF"/>
          <w:sz w:val="21"/>
          <w:szCs w:val="21"/>
          <w:lang w:eastAsia="zh-TW"/>
        </w:rPr>
        <w:t>。</w:t>
      </w:r>
    </w:p>
    <w:p w:rsidR="00202C35" w:rsidRDefault="00202C35" w:rsidP="00DD1C0A">
      <w:pPr>
        <w:rPr>
          <w:lang w:eastAsia="zh-TW"/>
        </w:rPr>
      </w:pPr>
    </w:p>
    <w:p w:rsidR="00202C35" w:rsidRPr="00202C35" w:rsidRDefault="00202C35" w:rsidP="00DD1C0A">
      <w:pPr>
        <w:rPr>
          <w:b/>
          <w:lang w:eastAsia="zh-TW"/>
        </w:rPr>
      </w:pPr>
      <w:r>
        <w:rPr>
          <w:b/>
          <w:lang w:eastAsia="zh-TW"/>
        </w:rPr>
        <w:t xml:space="preserve">S’adresser au souverain pour vanter </w:t>
      </w:r>
      <w:r w:rsidRPr="00202C35">
        <w:rPr>
          <w:b/>
          <w:lang w:eastAsia="zh-TW"/>
        </w:rPr>
        <w:t>le gouvernement vertueux des hauts dignitaires </w:t>
      </w:r>
    </w:p>
    <w:p w:rsidR="00202C35" w:rsidRPr="00202C35" w:rsidRDefault="00202C35" w:rsidP="00DD1C0A">
      <w:pPr>
        <w:rPr>
          <w:color w:val="000000" w:themeColor="text1"/>
          <w:lang w:eastAsia="zh-TW"/>
        </w:rPr>
      </w:pPr>
      <w:r>
        <w:rPr>
          <w:lang w:eastAsia="zh-TW"/>
        </w:rPr>
        <w:t xml:space="preserve">Dans tous les cas où des fonctionnaires des divers services, des lettrés ou des gens du commun adressent à l’empereur un texte ventant la merveilleuse politique et les vertueux talents de tel conseiller d’état </w:t>
      </w:r>
      <w:r w:rsidRPr="00202C35">
        <w:rPr>
          <w:color w:val="0070C0"/>
          <w:sz w:val="20"/>
          <w:szCs w:val="20"/>
          <w:lang w:eastAsia="zh-TW"/>
        </w:rPr>
        <w:t>actuellement au gouvernement</w:t>
      </w:r>
      <w:r>
        <w:rPr>
          <w:lang w:eastAsia="zh-TW"/>
        </w:rPr>
        <w:t xml:space="preserve">, </w:t>
      </w:r>
      <w:r w:rsidRPr="00202C35">
        <w:rPr>
          <w:color w:val="0070C0"/>
          <w:sz w:val="20"/>
          <w:szCs w:val="20"/>
          <w:lang w:eastAsia="zh-TW"/>
        </w:rPr>
        <w:t xml:space="preserve">ceci non dans l’intention de se faire employer, ni pour servir son propre intérêt personnel </w:t>
      </w:r>
      <w:r>
        <w:rPr>
          <w:color w:val="000000" w:themeColor="text1"/>
          <w:lang w:eastAsia="zh-TW"/>
        </w:rPr>
        <w:t xml:space="preserve">c’est d’une clique (faction) qu’il s’agit ! Il faut immédiatement les soumettre à interrogatoire pour faire toute la lumière </w:t>
      </w:r>
      <w:r w:rsidRPr="00202C35">
        <w:rPr>
          <w:color w:val="4472C4" w:themeColor="accent1"/>
          <w:sz w:val="20"/>
          <w:szCs w:val="20"/>
          <w:lang w:eastAsia="zh-TW"/>
        </w:rPr>
        <w:t>sur les raisons de cette flatterie servile envers le haut dignitaire</w:t>
      </w:r>
      <w:r>
        <w:rPr>
          <w:color w:val="000000" w:themeColor="text1"/>
          <w:lang w:eastAsia="zh-TW"/>
        </w:rPr>
        <w:t>.</w:t>
      </w:r>
    </w:p>
    <w:p w:rsidR="00202C35" w:rsidRPr="00202C35" w:rsidRDefault="00202C35" w:rsidP="00DD1C0A">
      <w:pPr>
        <w:rPr>
          <w:color w:val="0070C0"/>
          <w:sz w:val="20"/>
          <w:szCs w:val="20"/>
          <w:lang w:eastAsia="zh-TW"/>
        </w:rPr>
      </w:pPr>
      <w:r>
        <w:rPr>
          <w:lang w:eastAsia="zh-TW"/>
        </w:rPr>
        <w:t>Une fois toute l’histoire tirée au clair, les coupables</w:t>
      </w:r>
      <w:r w:rsidRPr="00202C35">
        <w:rPr>
          <w:color w:val="0070C0"/>
          <w:sz w:val="20"/>
          <w:szCs w:val="20"/>
          <w:lang w:eastAsia="zh-TW"/>
        </w:rPr>
        <w:t xml:space="preserve"> ceux dont les noms figurent sur le texte transmis à l’empereur</w:t>
      </w:r>
      <w:r>
        <w:rPr>
          <w:lang w:eastAsia="zh-TW"/>
        </w:rPr>
        <w:t xml:space="preserve"> sont seuls incriminés comme coupables principaux : les faire décapiter </w:t>
      </w:r>
      <w:r w:rsidRPr="00202C35">
        <w:rPr>
          <w:color w:val="4472C4" w:themeColor="accent1"/>
          <w:sz w:val="20"/>
          <w:szCs w:val="20"/>
          <w:lang w:eastAsia="zh-TW"/>
        </w:rPr>
        <w:t>D.A</w:t>
      </w:r>
      <w:r>
        <w:rPr>
          <w:lang w:eastAsia="zh-TW"/>
        </w:rPr>
        <w:t xml:space="preserve">, réduire </w:t>
      </w:r>
      <w:proofErr w:type="gramStart"/>
      <w:r>
        <w:rPr>
          <w:lang w:eastAsia="zh-TW"/>
        </w:rPr>
        <w:t>l’ épouse</w:t>
      </w:r>
      <w:proofErr w:type="gramEnd"/>
      <w:r>
        <w:rPr>
          <w:lang w:eastAsia="zh-TW"/>
        </w:rPr>
        <w:t xml:space="preserve"> et les enfants en esclavage, confisquer leurs biens. Si le conseiller d’État était au courant, lui faire subir la même peine, s’il n’était pas au courant, ne pas l’inculper. </w:t>
      </w:r>
      <w:r w:rsidRPr="00202C35">
        <w:rPr>
          <w:color w:val="0070C0"/>
          <w:sz w:val="20"/>
          <w:szCs w:val="20"/>
          <w:lang w:eastAsia="zh-TW"/>
        </w:rPr>
        <w:t xml:space="preserve">Appliquer la même peine au haut dignitaire qui était au courant, conformément à l’article des « règles et définitions » sur la règle d’abaissement automatique d’un degré lorsque </w:t>
      </w:r>
      <w:r>
        <w:rPr>
          <w:color w:val="0070C0"/>
          <w:sz w:val="20"/>
          <w:szCs w:val="20"/>
          <w:lang w:eastAsia="zh-TW"/>
        </w:rPr>
        <w:t xml:space="preserve">quelqu’un devient passible de </w:t>
      </w:r>
      <w:r w:rsidRPr="00202C35">
        <w:rPr>
          <w:color w:val="0070C0"/>
          <w:sz w:val="20"/>
          <w:szCs w:val="20"/>
          <w:lang w:eastAsia="zh-TW"/>
        </w:rPr>
        <w:t xml:space="preserve">la peine de mort [en raison du fait d’autrui], cela signifie en fait : 100 coups de bâton, exil à 3000 </w:t>
      </w:r>
      <w:proofErr w:type="gramStart"/>
      <w:r w:rsidRPr="00202C35">
        <w:rPr>
          <w:color w:val="0070C0"/>
          <w:sz w:val="20"/>
          <w:szCs w:val="20"/>
          <w:lang w:eastAsia="zh-TW"/>
        </w:rPr>
        <w:t>li</w:t>
      </w:r>
      <w:proofErr w:type="gramEnd"/>
      <w:r w:rsidRPr="00202C35">
        <w:rPr>
          <w:color w:val="0070C0"/>
          <w:sz w:val="20"/>
          <w:szCs w:val="20"/>
          <w:lang w:eastAsia="zh-TW"/>
        </w:rPr>
        <w:t>, et pas de poursuite</w:t>
      </w:r>
      <w:r>
        <w:rPr>
          <w:color w:val="0070C0"/>
          <w:sz w:val="20"/>
          <w:szCs w:val="20"/>
          <w:lang w:eastAsia="zh-TW"/>
        </w:rPr>
        <w:t>s</w:t>
      </w:r>
      <w:r w:rsidRPr="00202C35">
        <w:rPr>
          <w:color w:val="0070C0"/>
          <w:sz w:val="20"/>
          <w:szCs w:val="20"/>
          <w:lang w:eastAsia="zh-TW"/>
        </w:rPr>
        <w:t xml:space="preserve"> </w:t>
      </w:r>
      <w:r>
        <w:rPr>
          <w:color w:val="0070C0"/>
          <w:sz w:val="20"/>
          <w:szCs w:val="20"/>
          <w:lang w:eastAsia="zh-TW"/>
        </w:rPr>
        <w:t>contre</w:t>
      </w:r>
      <w:r w:rsidRPr="00202C35">
        <w:rPr>
          <w:color w:val="0070C0"/>
          <w:sz w:val="20"/>
          <w:szCs w:val="20"/>
          <w:lang w:eastAsia="zh-TW"/>
        </w:rPr>
        <w:t xml:space="preserve"> l’épouse, les enfants, </w:t>
      </w:r>
      <w:r>
        <w:rPr>
          <w:color w:val="0070C0"/>
          <w:sz w:val="20"/>
          <w:szCs w:val="20"/>
          <w:lang w:eastAsia="zh-TW"/>
        </w:rPr>
        <w:t xml:space="preserve">ou </w:t>
      </w:r>
      <w:r w:rsidRPr="00202C35">
        <w:rPr>
          <w:color w:val="0070C0"/>
          <w:sz w:val="20"/>
          <w:szCs w:val="20"/>
          <w:lang w:eastAsia="zh-TW"/>
        </w:rPr>
        <w:t xml:space="preserve">le patrimoine. </w:t>
      </w:r>
    </w:p>
    <w:p w:rsidR="00202C35" w:rsidRDefault="00202C35" w:rsidP="00DD1C0A">
      <w:pPr>
        <w:rPr>
          <w:lang w:eastAsia="zh-TW"/>
        </w:rPr>
      </w:pPr>
    </w:p>
    <w:p w:rsidR="00202C35" w:rsidRPr="00202C35" w:rsidRDefault="00202C35" w:rsidP="00DD1C0A">
      <w:pPr>
        <w:rPr>
          <w:b/>
          <w:lang w:eastAsia="zh-TW"/>
        </w:rPr>
      </w:pPr>
      <w:proofErr w:type="spellStart"/>
      <w:r w:rsidRPr="00202C35">
        <w:rPr>
          <w:b/>
          <w:lang w:eastAsia="zh-TW"/>
        </w:rPr>
        <w:t>Glosssaire</w:t>
      </w:r>
      <w:proofErr w:type="spellEnd"/>
      <w:r w:rsidRPr="00202C35">
        <w:rPr>
          <w:b/>
          <w:lang w:eastAsia="zh-TW"/>
        </w:rPr>
        <w:t xml:space="preserve"> </w:t>
      </w:r>
    </w:p>
    <w:p w:rsidR="00202C35" w:rsidRPr="00202C35" w:rsidRDefault="00202C35" w:rsidP="00202C35">
      <w:pPr>
        <w:spacing w:before="100" w:beforeAutospacing="1" w:after="100" w:afterAutospacing="1"/>
        <w:rPr>
          <w:rFonts w:ascii="Times" w:eastAsia="PMingLiU" w:hAnsi="Times" w:cs="PMingLiU"/>
          <w:bCs/>
        </w:rPr>
      </w:pPr>
      <w:proofErr w:type="spellStart"/>
      <w:r w:rsidRPr="00202C35">
        <w:rPr>
          <w:rFonts w:ascii="Times" w:hAnsi="Times"/>
        </w:rPr>
        <w:t>Z</w:t>
      </w:r>
      <w:r w:rsidRPr="00202C35">
        <w:rPr>
          <w:rFonts w:ascii="Times" w:hAnsi="Times"/>
        </w:rPr>
        <w:t>ǎizhí</w:t>
      </w:r>
      <w:proofErr w:type="spellEnd"/>
      <w:r w:rsidRPr="00202C35">
        <w:rPr>
          <w:rFonts w:ascii="Times" w:hAnsi="Times"/>
        </w:rPr>
        <w:t xml:space="preserve"> </w:t>
      </w:r>
      <w:r w:rsidRPr="00202C35">
        <w:rPr>
          <w:rFonts w:ascii="Times" w:eastAsia="MS Mincho" w:hAnsi="Times" w:cs="MS Mincho"/>
          <w:bCs/>
        </w:rPr>
        <w:t>宰</w:t>
      </w:r>
      <w:r w:rsidRPr="00202C35">
        <w:rPr>
          <w:rFonts w:ascii="Times" w:eastAsia="PMingLiU" w:hAnsi="Times" w:cs="PMingLiU"/>
          <w:bCs/>
        </w:rPr>
        <w:t>执</w:t>
      </w:r>
      <w:r w:rsidRPr="00202C35">
        <w:rPr>
          <w:rFonts w:ascii="Times" w:eastAsia="PMingLiU" w:hAnsi="Times" w:cs="PMingLiU"/>
          <w:bCs/>
        </w:rPr>
        <w:t> : conseiller d’État</w:t>
      </w:r>
    </w:p>
    <w:p w:rsidR="00202C35" w:rsidRDefault="00202C35" w:rsidP="00202C35">
      <w:pPr>
        <w:spacing w:before="100" w:beforeAutospacing="1" w:after="100" w:afterAutospacing="1"/>
        <w:rPr>
          <w:rFonts w:ascii="Times" w:hAnsi="Times"/>
        </w:rPr>
      </w:pPr>
      <w:proofErr w:type="spellStart"/>
      <w:r w:rsidRPr="00202C35">
        <w:rPr>
          <w:rFonts w:ascii="Times" w:hAnsi="Times"/>
        </w:rPr>
        <w:t>Zdic</w:t>
      </w:r>
      <w:proofErr w:type="spellEnd"/>
      <w:r w:rsidRPr="00202C35">
        <w:rPr>
          <w:rFonts w:ascii="Times" w:hAnsi="Times"/>
        </w:rPr>
        <w:t>. [</w:t>
      </w:r>
      <w:proofErr w:type="gramStart"/>
      <w:r w:rsidRPr="00202C35">
        <w:rPr>
          <w:rFonts w:ascii="Times" w:hAnsi="Times"/>
        </w:rPr>
        <w:t>prime</w:t>
      </w:r>
      <w:proofErr w:type="gramEnd"/>
      <w:r w:rsidRPr="00202C35">
        <w:rPr>
          <w:rFonts w:ascii="Times" w:hAnsi="Times"/>
        </w:rPr>
        <w:t xml:space="preserve"> </w:t>
      </w:r>
      <w:proofErr w:type="spellStart"/>
      <w:r w:rsidRPr="00202C35">
        <w:rPr>
          <w:rFonts w:ascii="Times" w:hAnsi="Times"/>
        </w:rPr>
        <w:t>minister</w:t>
      </w:r>
      <w:proofErr w:type="spellEnd"/>
      <w:r w:rsidRPr="00202C35">
        <w:rPr>
          <w:rFonts w:ascii="Times" w:hAnsi="Times"/>
        </w:rPr>
        <w:t xml:space="preserve">] </w:t>
      </w:r>
    </w:p>
    <w:p w:rsidR="00202C35" w:rsidRDefault="00202C35" w:rsidP="00202C35">
      <w:pPr>
        <w:rPr>
          <w:rFonts w:ascii="Times" w:eastAsia="MS Mincho" w:hAnsi="Times" w:cs="MS Mincho"/>
          <w:lang w:eastAsia="zh-TW"/>
        </w:rPr>
      </w:pPr>
      <w:proofErr w:type="spellStart"/>
      <w:r w:rsidRPr="00202C35">
        <w:rPr>
          <w:rStyle w:val="dicpy"/>
          <w:rFonts w:ascii="Times" w:hAnsi="Times"/>
        </w:rPr>
        <w:t>chǔ</w:t>
      </w:r>
      <w:proofErr w:type="spellEnd"/>
      <w:r w:rsidRPr="00202C35">
        <w:rPr>
          <w:rStyle w:val="dicpy"/>
          <w:rFonts w:ascii="Times" w:hAnsi="Times"/>
        </w:rPr>
        <w:t xml:space="preserve"> </w:t>
      </w:r>
      <w:proofErr w:type="spellStart"/>
      <w:r w:rsidRPr="00202C35">
        <w:rPr>
          <w:rStyle w:val="dicpy"/>
          <w:rFonts w:ascii="Times" w:hAnsi="Times"/>
        </w:rPr>
        <w:t>zhǎn</w:t>
      </w:r>
      <w:proofErr w:type="spellEnd"/>
      <w:r w:rsidRPr="00202C35">
        <w:rPr>
          <w:rFonts w:ascii="Times" w:eastAsia="MS Mincho" w:hAnsi="Times" w:cs="MS Mincho"/>
          <w:lang w:eastAsia="zh-TW"/>
        </w:rPr>
        <w:t>處斬</w:t>
      </w:r>
      <w:r w:rsidRPr="00202C35">
        <w:rPr>
          <w:rFonts w:ascii="Times" w:eastAsia="MS Mincho" w:hAnsi="Times" w:cs="MS Mincho"/>
          <w:lang w:eastAsia="zh-TW"/>
        </w:rPr>
        <w:t> : condamner à la décapitation</w:t>
      </w:r>
      <w:r>
        <w:rPr>
          <w:rFonts w:ascii="Times" w:eastAsia="MS Mincho" w:hAnsi="Times" w:cs="MS Mincho"/>
          <w:lang w:eastAsia="zh-TW"/>
        </w:rPr>
        <w:t xml:space="preserve"> ; faire décapiter </w:t>
      </w:r>
    </w:p>
    <w:p w:rsidR="00202C35" w:rsidRDefault="00202C35" w:rsidP="00202C35">
      <w:pPr>
        <w:rPr>
          <w:rFonts w:ascii="Times" w:eastAsia="MS Mincho" w:hAnsi="Times" w:cs="MS Mincho"/>
          <w:lang w:eastAsia="zh-TW"/>
        </w:rPr>
      </w:pPr>
      <w:proofErr w:type="spellStart"/>
      <w:r>
        <w:rPr>
          <w:rFonts w:ascii="Times" w:eastAsia="MS Mincho" w:hAnsi="Times" w:cs="MS Mincho"/>
          <w:lang w:eastAsia="zh-TW"/>
        </w:rPr>
        <w:t>Comm</w:t>
      </w:r>
      <w:proofErr w:type="spellEnd"/>
      <w:r>
        <w:rPr>
          <w:rFonts w:ascii="Times" w:eastAsia="MS Mincho" w:hAnsi="Times" w:cs="MS Mincho"/>
          <w:lang w:eastAsia="zh-TW"/>
        </w:rPr>
        <w:t>. 10 occurrences DQLL.</w:t>
      </w:r>
    </w:p>
    <w:p w:rsidR="00202C35" w:rsidRPr="00202C35" w:rsidRDefault="00202C35" w:rsidP="00202C35">
      <w:r>
        <w:rPr>
          <w:rFonts w:ascii="Times" w:eastAsia="MS Mincho" w:hAnsi="Times" w:cs="MS Mincho"/>
          <w:lang w:eastAsia="zh-TW"/>
        </w:rPr>
        <w:t xml:space="preserve">Réf. </w:t>
      </w:r>
      <w:hyperlink r:id="rId4" w:history="1">
        <w:r w:rsidRPr="00DD1C0A">
          <w:rPr>
            <w:rFonts w:ascii="MS Mincho" w:eastAsia="MS Mincho" w:hAnsi="MS Mincho" w:cs="MS Mincho" w:hint="eastAsia"/>
            <w:color w:val="0000FF"/>
            <w:u w:val="single"/>
          </w:rPr>
          <w:t>律</w:t>
        </w:r>
        <w:r w:rsidRPr="00DD1C0A">
          <w:rPr>
            <w:color w:val="0000FF"/>
            <w:u w:val="single"/>
          </w:rPr>
          <w:t>/</w:t>
        </w:r>
        <w:proofErr w:type="spellStart"/>
        <w:r w:rsidRPr="00DD1C0A">
          <w:rPr>
            <w:color w:val="0000FF"/>
            <w:u w:val="single"/>
          </w:rPr>
          <w:t>lü</w:t>
        </w:r>
        <w:proofErr w:type="spellEnd"/>
        <w:r w:rsidRPr="00DD1C0A">
          <w:rPr>
            <w:color w:val="0000FF"/>
            <w:u w:val="single"/>
          </w:rPr>
          <w:t xml:space="preserve"> 60 | </w:t>
        </w:r>
        <w:proofErr w:type="spellStart"/>
        <w:r w:rsidRPr="00DD1C0A">
          <w:rPr>
            <w:color w:val="0000FF"/>
            <w:u w:val="single"/>
          </w:rPr>
          <w:t>Shangyan</w:t>
        </w:r>
        <w:proofErr w:type="spellEnd"/>
        <w:r w:rsidRPr="00DD1C0A">
          <w:rPr>
            <w:color w:val="0000FF"/>
            <w:u w:val="single"/>
          </w:rPr>
          <w:t xml:space="preserve"> </w:t>
        </w:r>
        <w:proofErr w:type="spellStart"/>
        <w:r w:rsidRPr="00DD1C0A">
          <w:rPr>
            <w:color w:val="0000FF"/>
            <w:u w:val="single"/>
          </w:rPr>
          <w:t>dachen</w:t>
        </w:r>
        <w:proofErr w:type="spellEnd"/>
        <w:r w:rsidRPr="00DD1C0A">
          <w:rPr>
            <w:color w:val="0000FF"/>
            <w:u w:val="single"/>
          </w:rPr>
          <w:t xml:space="preserve"> </w:t>
        </w:r>
        <w:proofErr w:type="spellStart"/>
        <w:r w:rsidRPr="00DD1C0A">
          <w:rPr>
            <w:color w:val="0000FF"/>
            <w:u w:val="single"/>
          </w:rPr>
          <w:t>dezheng</w:t>
        </w:r>
        <w:proofErr w:type="spellEnd"/>
        <w:r w:rsidRPr="00DD1C0A">
          <w:rPr>
            <w:color w:val="0000FF"/>
            <w:u w:val="single"/>
          </w:rPr>
          <w:t xml:space="preserve"> </w:t>
        </w:r>
        <w:r w:rsidRPr="00DD1C0A">
          <w:rPr>
            <w:rFonts w:ascii="MS Mincho" w:eastAsia="MS Mincho" w:hAnsi="MS Mincho" w:cs="MS Mincho" w:hint="eastAsia"/>
            <w:color w:val="0000FF"/>
            <w:u w:val="single"/>
          </w:rPr>
          <w:t>上言大臣德政</w:t>
        </w:r>
      </w:hyperlink>
      <w:r>
        <w:t xml:space="preserve"> ; </w:t>
      </w:r>
      <w:hyperlink r:id="rId5" w:history="1">
        <w:r w:rsidRPr="00202C35">
          <w:rPr>
            <w:rFonts w:ascii="MS Mincho" w:eastAsia="MS Mincho" w:hAnsi="MS Mincho" w:cs="MS Mincho"/>
            <w:color w:val="0000FF"/>
            <w:u w:val="single"/>
          </w:rPr>
          <w:t>律</w:t>
        </w:r>
        <w:r w:rsidRPr="00202C35">
          <w:rPr>
            <w:color w:val="0000FF"/>
            <w:u w:val="single"/>
          </w:rPr>
          <w:t>/</w:t>
        </w:r>
        <w:proofErr w:type="spellStart"/>
        <w:r w:rsidRPr="00202C35">
          <w:rPr>
            <w:color w:val="0000FF"/>
            <w:u w:val="single"/>
          </w:rPr>
          <w:t>lü</w:t>
        </w:r>
        <w:proofErr w:type="spellEnd"/>
        <w:r w:rsidRPr="00202C35">
          <w:rPr>
            <w:color w:val="0000FF"/>
            <w:u w:val="single"/>
          </w:rPr>
          <w:t xml:space="preserve"> 285 | </w:t>
        </w:r>
        <w:proofErr w:type="spellStart"/>
        <w:r w:rsidRPr="00202C35">
          <w:rPr>
            <w:color w:val="0000FF"/>
            <w:u w:val="single"/>
          </w:rPr>
          <w:t>Shasi</w:t>
        </w:r>
        <w:proofErr w:type="spellEnd"/>
        <w:r w:rsidRPr="00202C35">
          <w:rPr>
            <w:color w:val="0000FF"/>
            <w:u w:val="single"/>
          </w:rPr>
          <w:t xml:space="preserve"> </w:t>
        </w:r>
        <w:proofErr w:type="spellStart"/>
        <w:r w:rsidRPr="00202C35">
          <w:rPr>
            <w:color w:val="0000FF"/>
            <w:u w:val="single"/>
          </w:rPr>
          <w:t>jianfu</w:t>
        </w:r>
        <w:proofErr w:type="spellEnd"/>
        <w:r w:rsidRPr="00202C35">
          <w:rPr>
            <w:color w:val="0000FF"/>
            <w:u w:val="single"/>
          </w:rPr>
          <w:t xml:space="preserve"> </w:t>
        </w:r>
        <w:r w:rsidRPr="00202C35">
          <w:rPr>
            <w:rFonts w:ascii="MS Mincho" w:eastAsia="MS Mincho" w:hAnsi="MS Mincho" w:cs="MS Mincho"/>
            <w:color w:val="0000FF"/>
            <w:u w:val="single"/>
          </w:rPr>
          <w:t>殺死姦夫</w:t>
        </w:r>
      </w:hyperlink>
    </w:p>
    <w:p w:rsidR="00202C35" w:rsidRPr="00202C35" w:rsidRDefault="00202C35" w:rsidP="00202C35">
      <w:bookmarkStart w:id="0" w:name="_GoBack"/>
      <w:bookmarkEnd w:id="0"/>
      <w:r>
        <w:t xml:space="preserve">; </w:t>
      </w:r>
      <w:hyperlink r:id="rId6" w:history="1">
        <w:r w:rsidRPr="00202C35">
          <w:rPr>
            <w:rFonts w:ascii="MS Mincho" w:eastAsia="MS Mincho" w:hAnsi="MS Mincho" w:cs="MS Mincho"/>
            <w:color w:val="0000FF"/>
            <w:u w:val="single"/>
          </w:rPr>
          <w:t>律</w:t>
        </w:r>
        <w:r w:rsidRPr="00202C35">
          <w:rPr>
            <w:color w:val="0000FF"/>
            <w:u w:val="single"/>
          </w:rPr>
          <w:t>/</w:t>
        </w:r>
        <w:proofErr w:type="spellStart"/>
        <w:r w:rsidRPr="00202C35">
          <w:rPr>
            <w:color w:val="0000FF"/>
            <w:u w:val="single"/>
          </w:rPr>
          <w:t>lü</w:t>
        </w:r>
        <w:proofErr w:type="spellEnd"/>
        <w:r w:rsidRPr="00202C35">
          <w:rPr>
            <w:color w:val="0000FF"/>
            <w:u w:val="single"/>
          </w:rPr>
          <w:t xml:space="preserve"> 292 | </w:t>
        </w:r>
        <w:proofErr w:type="spellStart"/>
        <w:r w:rsidRPr="00202C35">
          <w:rPr>
            <w:color w:val="0000FF"/>
            <w:u w:val="single"/>
          </w:rPr>
          <w:t>Xisha</w:t>
        </w:r>
        <w:proofErr w:type="spellEnd"/>
        <w:r w:rsidRPr="00202C35">
          <w:rPr>
            <w:color w:val="0000FF"/>
            <w:u w:val="single"/>
          </w:rPr>
          <w:t xml:space="preserve"> </w:t>
        </w:r>
        <w:proofErr w:type="spellStart"/>
        <w:r w:rsidRPr="00202C35">
          <w:rPr>
            <w:color w:val="0000FF"/>
            <w:u w:val="single"/>
          </w:rPr>
          <w:t>wusha</w:t>
        </w:r>
        <w:proofErr w:type="spellEnd"/>
        <w:r w:rsidRPr="00202C35">
          <w:rPr>
            <w:color w:val="0000FF"/>
            <w:u w:val="single"/>
          </w:rPr>
          <w:t xml:space="preserve"> </w:t>
        </w:r>
        <w:proofErr w:type="spellStart"/>
        <w:r w:rsidRPr="00202C35">
          <w:rPr>
            <w:color w:val="0000FF"/>
            <w:u w:val="single"/>
          </w:rPr>
          <w:t>guoshi</w:t>
        </w:r>
        <w:proofErr w:type="spellEnd"/>
        <w:r w:rsidRPr="00202C35">
          <w:rPr>
            <w:color w:val="0000FF"/>
            <w:u w:val="single"/>
          </w:rPr>
          <w:t xml:space="preserve"> </w:t>
        </w:r>
        <w:proofErr w:type="spellStart"/>
        <w:r w:rsidRPr="00202C35">
          <w:rPr>
            <w:color w:val="0000FF"/>
            <w:u w:val="single"/>
          </w:rPr>
          <w:t>shashang</w:t>
        </w:r>
        <w:proofErr w:type="spellEnd"/>
        <w:r w:rsidRPr="00202C35">
          <w:rPr>
            <w:color w:val="0000FF"/>
            <w:u w:val="single"/>
          </w:rPr>
          <w:t xml:space="preserve"> </w:t>
        </w:r>
        <w:proofErr w:type="spellStart"/>
        <w:r w:rsidRPr="00202C35">
          <w:rPr>
            <w:color w:val="0000FF"/>
            <w:u w:val="single"/>
          </w:rPr>
          <w:t>ren</w:t>
        </w:r>
        <w:proofErr w:type="spellEnd"/>
        <w:r w:rsidRPr="00202C35">
          <w:rPr>
            <w:color w:val="0000FF"/>
            <w:u w:val="single"/>
          </w:rPr>
          <w:t xml:space="preserve"> </w:t>
        </w:r>
        <w:r w:rsidRPr="00202C35">
          <w:rPr>
            <w:rFonts w:ascii="MS Mincho" w:eastAsia="MS Mincho" w:hAnsi="MS Mincho" w:cs="MS Mincho"/>
            <w:color w:val="0000FF"/>
            <w:u w:val="single"/>
          </w:rPr>
          <w:t>戲殺誤殺過失殺傷人</w:t>
        </w:r>
      </w:hyperlink>
    </w:p>
    <w:p w:rsidR="00202C35" w:rsidRPr="00202C35" w:rsidRDefault="00202C35" w:rsidP="00202C35">
      <w:pPr>
        <w:rPr>
          <w:rFonts w:ascii="Times" w:eastAsia="MS Mincho" w:hAnsi="Times" w:cs="MS Mincho"/>
          <w:lang w:eastAsia="zh-TW"/>
        </w:rPr>
      </w:pPr>
    </w:p>
    <w:p w:rsidR="00202C35" w:rsidRDefault="00202C35" w:rsidP="00202C35"/>
    <w:p w:rsidR="00202C35" w:rsidRPr="00202C35" w:rsidRDefault="00202C35" w:rsidP="00202C35"/>
    <w:p w:rsidR="00202C35" w:rsidRDefault="00202C35" w:rsidP="00DD1C0A">
      <w:pPr>
        <w:rPr>
          <w:rFonts w:ascii="Times" w:hAnsi="Times"/>
          <w:noProof/>
        </w:rPr>
      </w:pPr>
      <w:r w:rsidRPr="00202C35">
        <w:rPr>
          <w:rFonts w:ascii="Times" w:hAnsi="Times"/>
          <w:lang w:eastAsia="zh-TW"/>
        </w:rPr>
        <w:drawing>
          <wp:inline distT="0" distB="0" distL="0" distR="0" wp14:anchorId="22DADE79" wp14:editId="20C3CAF2">
            <wp:extent cx="2640112" cy="327258"/>
            <wp:effectExtent l="0" t="0" r="1905"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73102" cy="356139"/>
                    </a:xfrm>
                    <a:prstGeom prst="rect">
                      <a:avLst/>
                    </a:prstGeom>
                  </pic:spPr>
                </pic:pic>
              </a:graphicData>
            </a:graphic>
          </wp:inline>
        </w:drawing>
      </w:r>
      <w:r w:rsidRPr="00202C35">
        <w:rPr>
          <w:rFonts w:ascii="Times" w:hAnsi="Times"/>
          <w:noProof/>
        </w:rPr>
        <w:t xml:space="preserve"> </w:t>
      </w:r>
      <w:r w:rsidRPr="00202C35">
        <w:rPr>
          <w:rFonts w:ascii="Times" w:hAnsi="Times"/>
          <w:lang w:eastAsia="zh-TW"/>
        </w:rPr>
        <w:drawing>
          <wp:inline distT="0" distB="0" distL="0" distR="0" wp14:anchorId="0A235B5E" wp14:editId="642E3235">
            <wp:extent cx="2885072" cy="819696"/>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9007" cy="829337"/>
                    </a:xfrm>
                    <a:prstGeom prst="rect">
                      <a:avLst/>
                    </a:prstGeom>
                  </pic:spPr>
                </pic:pic>
              </a:graphicData>
            </a:graphic>
          </wp:inline>
        </w:drawing>
      </w:r>
    </w:p>
    <w:p w:rsidR="00202C35" w:rsidRDefault="00202C35" w:rsidP="00DD1C0A">
      <w:pPr>
        <w:rPr>
          <w:rFonts w:ascii="Times" w:hAnsi="Times"/>
          <w:lang w:eastAsia="zh-TW"/>
        </w:rPr>
      </w:pPr>
    </w:p>
    <w:p w:rsidR="00202C35" w:rsidRDefault="00202C35" w:rsidP="00DD1C0A">
      <w:pPr>
        <w:rPr>
          <w:rFonts w:ascii="Times" w:eastAsia="MS Mincho" w:hAnsi="Times" w:cs="MS Mincho"/>
          <w:lang w:eastAsia="zh-TW"/>
        </w:rPr>
      </w:pPr>
      <w:proofErr w:type="spellStart"/>
      <w:r>
        <w:rPr>
          <w:rStyle w:val="dicpy"/>
        </w:rPr>
        <w:t>shàng</w:t>
      </w:r>
      <w:proofErr w:type="spellEnd"/>
      <w:r>
        <w:rPr>
          <w:rStyle w:val="dicpy"/>
        </w:rPr>
        <w:t xml:space="preserve"> </w:t>
      </w:r>
      <w:proofErr w:type="spellStart"/>
      <w:r>
        <w:rPr>
          <w:rStyle w:val="dicpy"/>
        </w:rPr>
        <w:t>yán</w:t>
      </w:r>
      <w:proofErr w:type="spellEnd"/>
      <w:r w:rsidRPr="00202C35">
        <w:rPr>
          <w:rFonts w:ascii="Times" w:eastAsia="MS Mincho" w:hAnsi="Times" w:cs="MS Mincho"/>
          <w:lang w:eastAsia="zh-TW"/>
        </w:rPr>
        <w:t>上言</w:t>
      </w:r>
      <w:r w:rsidRPr="00202C35">
        <w:rPr>
          <w:rFonts w:ascii="Times" w:eastAsia="MS Mincho" w:hAnsi="Times" w:cs="MS Mincho"/>
          <w:lang w:eastAsia="zh-TW"/>
        </w:rPr>
        <w:t> : paroles (texte)</w:t>
      </w:r>
      <w:r>
        <w:rPr>
          <w:rFonts w:ascii="Times" w:eastAsia="MS Mincho" w:hAnsi="Times" w:cs="MS Mincho"/>
          <w:lang w:eastAsia="zh-TW"/>
        </w:rPr>
        <w:t xml:space="preserve"> adressé à l’empereur (hors la voie hiérarchique)</w:t>
      </w:r>
    </w:p>
    <w:p w:rsidR="00202C35" w:rsidRDefault="00202C35" w:rsidP="00DD1C0A">
      <w:proofErr w:type="spellStart"/>
      <w:r>
        <w:t>Comm</w:t>
      </w:r>
      <w:proofErr w:type="spellEnd"/>
      <w:r>
        <w:t>. 7 occurrences DQLL</w:t>
      </w:r>
    </w:p>
    <w:p w:rsidR="00202C35" w:rsidRDefault="00202C35" w:rsidP="00202C35">
      <w:r>
        <w:t xml:space="preserve">Réf. </w:t>
      </w:r>
      <w:hyperlink r:id="rId9"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60 | </w:t>
        </w:r>
        <w:proofErr w:type="spellStart"/>
        <w:r>
          <w:rPr>
            <w:rStyle w:val="Lienhypertexte"/>
          </w:rPr>
          <w:t>Shangyan</w:t>
        </w:r>
        <w:proofErr w:type="spellEnd"/>
        <w:r>
          <w:rPr>
            <w:rStyle w:val="Lienhypertexte"/>
          </w:rPr>
          <w:t xml:space="preserve"> </w:t>
        </w:r>
        <w:proofErr w:type="spellStart"/>
        <w:r>
          <w:rPr>
            <w:rStyle w:val="Lienhypertexte"/>
          </w:rPr>
          <w:t>dachen</w:t>
        </w:r>
        <w:proofErr w:type="spellEnd"/>
        <w:r>
          <w:rPr>
            <w:rStyle w:val="Lienhypertexte"/>
          </w:rPr>
          <w:t xml:space="preserve"> </w:t>
        </w:r>
        <w:proofErr w:type="spellStart"/>
        <w:r>
          <w:rPr>
            <w:rStyle w:val="Lienhypertexte"/>
          </w:rPr>
          <w:t>dezheng</w:t>
        </w:r>
        <w:proofErr w:type="spellEnd"/>
        <w:r>
          <w:rPr>
            <w:rStyle w:val="Lienhypertexte"/>
          </w:rPr>
          <w:t xml:space="preserve"> </w:t>
        </w:r>
        <w:r>
          <w:rPr>
            <w:rStyle w:val="Lienhypertexte"/>
            <w:rFonts w:ascii="MS Mincho" w:eastAsia="MS Mincho" w:hAnsi="MS Mincho" w:cs="MS Mincho" w:hint="eastAsia"/>
          </w:rPr>
          <w:t>上言大臣德政</w:t>
        </w:r>
      </w:hyperlink>
      <w:r>
        <w:t xml:space="preserve"> ; </w:t>
      </w:r>
      <w:hyperlink r:id="rId10" w:history="1">
        <w:r>
          <w:rPr>
            <w:rStyle w:val="Lienhypertexte"/>
            <w:rFonts w:ascii="MS Mincho" w:eastAsia="MS Mincho" w:hAnsi="MS Mincho" w:cs="MS Mincho" w:hint="eastAsia"/>
          </w:rPr>
          <w:t>律</w:t>
        </w:r>
        <w:r>
          <w:rPr>
            <w:rStyle w:val="Lienhypertexte"/>
          </w:rPr>
          <w:t>/</w:t>
        </w:r>
        <w:proofErr w:type="spellStart"/>
        <w:r>
          <w:rPr>
            <w:rStyle w:val="Lienhypertexte"/>
          </w:rPr>
          <w:t>lü</w:t>
        </w:r>
        <w:proofErr w:type="spellEnd"/>
        <w:r>
          <w:rPr>
            <w:rStyle w:val="Lienhypertexte"/>
          </w:rPr>
          <w:t xml:space="preserve"> 84 | </w:t>
        </w:r>
        <w:proofErr w:type="spellStart"/>
        <w:r>
          <w:rPr>
            <w:rStyle w:val="Lienhypertexte"/>
          </w:rPr>
          <w:t>Taobi</w:t>
        </w:r>
        <w:proofErr w:type="spellEnd"/>
        <w:r>
          <w:rPr>
            <w:rStyle w:val="Lienhypertexte"/>
          </w:rPr>
          <w:t xml:space="preserve"> </w:t>
        </w:r>
        <w:proofErr w:type="spellStart"/>
        <w:r>
          <w:rPr>
            <w:rStyle w:val="Lienhypertexte"/>
          </w:rPr>
          <w:t>chayi</w:t>
        </w:r>
        <w:proofErr w:type="spellEnd"/>
        <w:r>
          <w:rPr>
            <w:rStyle w:val="Lienhypertexte"/>
          </w:rPr>
          <w:t xml:space="preserve"> </w:t>
        </w:r>
        <w:r>
          <w:rPr>
            <w:rStyle w:val="Lienhypertexte"/>
            <w:rFonts w:ascii="MS Mincho" w:eastAsia="MS Mincho" w:hAnsi="MS Mincho" w:cs="MS Mincho" w:hint="eastAsia"/>
          </w:rPr>
          <w:t>逃避差役</w:t>
        </w:r>
      </w:hyperlink>
    </w:p>
    <w:p w:rsidR="00202C35" w:rsidRDefault="00202C35" w:rsidP="00202C35">
      <w:pPr>
        <w:rPr>
          <w:lang w:eastAsia="zh-TW"/>
        </w:rPr>
      </w:pPr>
    </w:p>
    <w:p w:rsidR="00202C35" w:rsidRPr="00202C35" w:rsidRDefault="00202C35" w:rsidP="00DD1C0A">
      <w:pPr>
        <w:rPr>
          <w:lang w:eastAsia="zh-TW"/>
        </w:rPr>
      </w:pPr>
    </w:p>
    <w:p w:rsidR="00202C35" w:rsidRPr="00202C35" w:rsidRDefault="00202C35" w:rsidP="00DD1C0A">
      <w:pPr>
        <w:rPr>
          <w:rFonts w:ascii="Times" w:hAnsi="Times"/>
          <w:lang w:eastAsia="zh-TW"/>
        </w:rPr>
      </w:pPr>
    </w:p>
    <w:p w:rsidR="00DD1C0A" w:rsidRPr="00202C35" w:rsidRDefault="00202C35" w:rsidP="00DD1C0A">
      <w:pPr>
        <w:ind w:left="300"/>
        <w:rPr>
          <w:rFonts w:ascii="Times" w:hAnsi="Times"/>
          <w:lang w:eastAsia="zh-TW"/>
        </w:rPr>
      </w:pPr>
      <w:hyperlink r:id="rId11" w:history="1">
        <w:r w:rsidR="00DD1C0A" w:rsidRPr="00202C35">
          <w:rPr>
            <w:rFonts w:ascii="Times" w:eastAsia="MS Mincho" w:hAnsi="Times" w:cs="MS Mincho"/>
            <w:color w:val="0000FF"/>
            <w:u w:val="single"/>
            <w:lang w:eastAsia="zh-TW"/>
          </w:rPr>
          <w:t>條例</w:t>
        </w:r>
        <w:r w:rsidR="00DD1C0A" w:rsidRPr="00202C35">
          <w:rPr>
            <w:rFonts w:ascii="Times" w:hAnsi="Times"/>
            <w:color w:val="0000FF"/>
            <w:u w:val="single"/>
            <w:lang w:eastAsia="zh-TW"/>
          </w:rPr>
          <w:t>/</w:t>
        </w:r>
        <w:proofErr w:type="spellStart"/>
        <w:r w:rsidR="00DD1C0A" w:rsidRPr="00202C35">
          <w:rPr>
            <w:rFonts w:ascii="Times" w:hAnsi="Times"/>
            <w:color w:val="0000FF"/>
            <w:u w:val="single"/>
            <w:lang w:eastAsia="zh-TW"/>
          </w:rPr>
          <w:t>tiaoli</w:t>
        </w:r>
        <w:proofErr w:type="spellEnd"/>
        <w:r w:rsidR="00DD1C0A" w:rsidRPr="00202C35">
          <w:rPr>
            <w:rFonts w:ascii="Times" w:hAnsi="Times"/>
            <w:color w:val="0000FF"/>
            <w:u w:val="single"/>
            <w:lang w:eastAsia="zh-TW"/>
          </w:rPr>
          <w:t xml:space="preserve"> 1 </w:t>
        </w:r>
      </w:hyperlink>
    </w:p>
    <w:p w:rsidR="00DD1C0A" w:rsidRPr="00DD1C0A" w:rsidRDefault="00DD1C0A" w:rsidP="00DD1C0A">
      <w:pPr>
        <w:rPr>
          <w:lang w:eastAsia="zh-TW"/>
        </w:rPr>
      </w:pPr>
      <w:r w:rsidRPr="00DD1C0A">
        <w:rPr>
          <w:rFonts w:ascii="MS Mincho" w:eastAsia="MS Mincho" w:hAnsi="MS Mincho" w:cs="MS Mincho" w:hint="eastAsia"/>
          <w:lang w:eastAsia="zh-TW"/>
        </w:rPr>
        <w:lastRenderedPageBreak/>
        <w:t>督撫等官或陞任、更調、降謫、丁憂、離任，而地方百姓赴京保留控告者，不准行，將來告之人交與該部治罪。若下屬交結上官，派斂資斧，驅民獻媚，或本官留戀地方，授之意指，藉公行私，事發得實，亦交該部，從重治罪</w:t>
      </w:r>
      <w:r w:rsidRPr="00DD1C0A">
        <w:rPr>
          <w:rFonts w:ascii="MS Mincho" w:eastAsia="MS Mincho" w:hAnsi="MS Mincho" w:cs="MS Mincho"/>
          <w:lang w:eastAsia="zh-TW"/>
        </w:rPr>
        <w:t>。</w:t>
      </w:r>
    </w:p>
    <w:p w:rsidR="00922A68" w:rsidRDefault="00202C35">
      <w:pPr>
        <w:rPr>
          <w:lang w:eastAsia="zh-TW"/>
        </w:rPr>
      </w:pPr>
    </w:p>
    <w:p w:rsidR="00202C35" w:rsidRDefault="00202C35">
      <w:pPr>
        <w:rPr>
          <w:lang w:eastAsia="zh-TW"/>
        </w:rPr>
      </w:pPr>
      <w:r>
        <w:rPr>
          <w:lang w:eastAsia="zh-TW"/>
        </w:rPr>
        <w:t xml:space="preserve">Lorsqu’un gouverneur général, un gouverneur ou tout autre fonctionnaire d’un tel rang est promu, muté, démis et disgracié, mis en congé pour deuil, ou est déchargé de sa fonction, si les gens du peuple de sa circonscription </w:t>
      </w:r>
      <w:r w:rsidRPr="00202C35">
        <w:rPr>
          <w:color w:val="FF0000"/>
          <w:lang w:eastAsia="zh-TW"/>
        </w:rPr>
        <w:t>montent à la capitale</w:t>
      </w:r>
      <w:r>
        <w:rPr>
          <w:lang w:eastAsia="zh-TW"/>
        </w:rPr>
        <w:t xml:space="preserve"> (</w:t>
      </w:r>
      <w:proofErr w:type="spellStart"/>
      <w:r>
        <w:rPr>
          <w:lang w:eastAsia="zh-TW"/>
        </w:rPr>
        <w:t>Philastre</w:t>
      </w:r>
      <w:proofErr w:type="spellEnd"/>
      <w:r>
        <w:rPr>
          <w:lang w:eastAsia="zh-TW"/>
        </w:rPr>
        <w:t> : « envoient à la capitale présenter des suppliques) pour exiger son maintien en poste et porter plainte [contre ceux qui l’auraient calomnié], cela est interdit : que les accusateurs soit déférés au ministère [des Peines] pour y être jugés et condamnés. Si des subalternes de ce fonctionnaire supérieur se sont entendus avec lui pour envoyer des gens collecter des fonds et financer le voyage [à la capitale], pour inciter le peuple à montrer son adoration, ou si ce haut fonctionnaire ayant montré son chagrin de quitter son poste, ces subalternes en ont déduit une intention, et ont agi pour leur intérêt propre tout en invoquant le bien public : quand l’affaire est découverte une fois toute la lumière faite, les déférer aussi au ministère [des Peines] pour qu’ils soient condamnés à une peine aggravée.</w:t>
      </w:r>
    </w:p>
    <w:p w:rsidR="00202C35" w:rsidRDefault="00202C35">
      <w:pPr>
        <w:rPr>
          <w:lang w:eastAsia="zh-TW"/>
        </w:rPr>
      </w:pPr>
    </w:p>
    <w:p w:rsidR="00202C35" w:rsidRPr="00202C35" w:rsidRDefault="00202C35">
      <w:pPr>
        <w:rPr>
          <w:b/>
          <w:lang w:eastAsia="zh-TW"/>
        </w:rPr>
      </w:pPr>
      <w:r w:rsidRPr="00202C35">
        <w:rPr>
          <w:b/>
          <w:lang w:eastAsia="zh-TW"/>
        </w:rPr>
        <w:t xml:space="preserve">Glossaire : </w:t>
      </w:r>
    </w:p>
    <w:p w:rsidR="00202C35" w:rsidRDefault="00202C35">
      <w:pPr>
        <w:rPr>
          <w:lang w:eastAsia="zh-TW"/>
        </w:rPr>
      </w:pPr>
    </w:p>
    <w:p w:rsidR="00202C35" w:rsidRDefault="00202C35">
      <w:proofErr w:type="spellStart"/>
      <w:r>
        <w:rPr>
          <w:rStyle w:val="dicpy"/>
        </w:rPr>
        <w:t>dū</w:t>
      </w:r>
      <w:proofErr w:type="spellEnd"/>
      <w:r>
        <w:rPr>
          <w:rStyle w:val="dicpy"/>
        </w:rPr>
        <w:t xml:space="preserve"> </w:t>
      </w:r>
      <w:proofErr w:type="spellStart"/>
      <w:r>
        <w:rPr>
          <w:rStyle w:val="dicpy"/>
        </w:rPr>
        <w:t>fǔ</w:t>
      </w:r>
      <w:proofErr w:type="spellEnd"/>
      <w:r w:rsidRPr="00DD1C0A">
        <w:rPr>
          <w:rFonts w:ascii="MS Mincho" w:eastAsia="MS Mincho" w:hAnsi="MS Mincho" w:cs="MS Mincho" w:hint="eastAsia"/>
          <w:lang w:eastAsia="zh-TW"/>
        </w:rPr>
        <w:t>督撫</w:t>
      </w:r>
      <w:r>
        <w:rPr>
          <w:rFonts w:ascii="MS Mincho" w:eastAsia="MS Mincho" w:hAnsi="MS Mincho" w:cs="MS Mincho" w:hint="eastAsia"/>
          <w:lang w:eastAsia="zh-TW"/>
        </w:rPr>
        <w:t> </w:t>
      </w:r>
      <w:r>
        <w:rPr>
          <w:rFonts w:ascii="MS Mincho" w:eastAsia="MS Mincho" w:hAnsi="MS Mincho" w:cs="MS Mincho"/>
          <w:lang w:eastAsia="zh-TW"/>
        </w:rPr>
        <w:t xml:space="preserve">: </w:t>
      </w:r>
    </w:p>
    <w:p w:rsidR="00202C35" w:rsidRDefault="00202C35" w:rsidP="00202C35">
      <w:proofErr w:type="spellStart"/>
      <w:r>
        <w:t>governor</w:t>
      </w:r>
      <w:proofErr w:type="spellEnd"/>
      <w:r>
        <w:t xml:space="preserve"> </w:t>
      </w:r>
      <w:proofErr w:type="spellStart"/>
      <w:r>
        <w:t>general</w:t>
      </w:r>
      <w:proofErr w:type="spellEnd"/>
      <w:r>
        <w:t xml:space="preserve"> </w:t>
      </w:r>
      <w:r>
        <w:rPr>
          <w:rFonts w:ascii="PMingLiU" w:eastAsia="PMingLiU" w:hAnsi="PMingLiU" w:cs="PMingLiU" w:hint="eastAsia"/>
        </w:rPr>
        <w:t>总</w:t>
      </w:r>
      <w:r>
        <w:rPr>
          <w:rFonts w:ascii="MS Mincho" w:eastAsia="MS Mincho" w:hAnsi="MS Mincho" w:cs="MS Mincho" w:hint="eastAsia"/>
        </w:rPr>
        <w:t>督</w:t>
      </w:r>
      <w:r>
        <w:t xml:space="preserve"> and </w:t>
      </w:r>
      <w:proofErr w:type="spellStart"/>
      <w:r>
        <w:t>inspector</w:t>
      </w:r>
      <w:proofErr w:type="spellEnd"/>
      <w:r>
        <w:t xml:space="preserve"> </w:t>
      </w:r>
      <w:proofErr w:type="spellStart"/>
      <w:r>
        <w:t>general</w:t>
      </w:r>
      <w:proofErr w:type="spellEnd"/>
      <w:r>
        <w:t xml:space="preserve"> </w:t>
      </w:r>
      <w:r>
        <w:rPr>
          <w:rFonts w:ascii="MS Mincho" w:eastAsia="MS Mincho" w:hAnsi="MS Mincho" w:cs="MS Mincho" w:hint="eastAsia"/>
        </w:rPr>
        <w:t>巡</w:t>
      </w:r>
      <w:r>
        <w:rPr>
          <w:rFonts w:ascii="PMingLiU" w:eastAsia="PMingLiU" w:hAnsi="PMingLiU" w:cs="PMingLiU" w:hint="eastAsia"/>
        </w:rPr>
        <w:t>抚</w:t>
      </w:r>
    </w:p>
    <w:p w:rsidR="00202C35" w:rsidRDefault="00202C35">
      <w:pPr>
        <w:rPr>
          <w:lang w:eastAsia="zh-TW"/>
        </w:rPr>
      </w:pPr>
    </w:p>
    <w:p w:rsidR="00202C35" w:rsidRPr="00202C35" w:rsidRDefault="00202C35" w:rsidP="00202C35">
      <w:pPr>
        <w:pStyle w:val="NormalWeb"/>
        <w:rPr>
          <w:rFonts w:ascii="Times" w:hAnsi="Times"/>
        </w:rPr>
      </w:pPr>
      <w:proofErr w:type="spellStart"/>
      <w:r w:rsidRPr="00202C35">
        <w:rPr>
          <w:rFonts w:ascii="Times" w:eastAsia="MS Mincho" w:hAnsi="Times" w:cs="MS Mincho"/>
          <w:lang w:eastAsia="zh-TW"/>
        </w:rPr>
        <w:t>s</w:t>
      </w:r>
      <w:r w:rsidRPr="00202C35">
        <w:rPr>
          <w:rFonts w:ascii="Times" w:hAnsi="Times"/>
        </w:rPr>
        <w:t>hēngrèn</w:t>
      </w:r>
      <w:proofErr w:type="spellEnd"/>
      <w:r w:rsidRPr="00202C35">
        <w:rPr>
          <w:rFonts w:ascii="Times" w:hAnsi="Times"/>
        </w:rPr>
        <w:t xml:space="preserve"> </w:t>
      </w:r>
      <w:r w:rsidRPr="00202C35">
        <w:rPr>
          <w:rFonts w:ascii="Times" w:eastAsia="MS Mincho" w:hAnsi="Times" w:cs="MS Mincho"/>
          <w:lang w:eastAsia="zh-TW"/>
        </w:rPr>
        <w:t>陞任</w:t>
      </w:r>
      <w:r w:rsidRPr="00202C35">
        <w:rPr>
          <w:rFonts w:ascii="Times" w:eastAsia="MS Mincho" w:hAnsi="Times" w:cs="MS Mincho"/>
          <w:lang w:eastAsia="zh-TW"/>
        </w:rPr>
        <w:t xml:space="preserve"> : promotion </w:t>
      </w:r>
      <w:r w:rsidRPr="00202C35">
        <w:rPr>
          <w:rFonts w:ascii="Times" w:hAnsi="Times"/>
        </w:rPr>
        <w:t>[</w:t>
      </w:r>
      <w:proofErr w:type="spellStart"/>
      <w:r w:rsidRPr="00202C35">
        <w:rPr>
          <w:rFonts w:ascii="Times" w:hAnsi="Times"/>
        </w:rPr>
        <w:t>be</w:t>
      </w:r>
      <w:proofErr w:type="spellEnd"/>
      <w:r w:rsidRPr="00202C35">
        <w:rPr>
          <w:rFonts w:ascii="Times" w:hAnsi="Times"/>
        </w:rPr>
        <w:t xml:space="preserve"> </w:t>
      </w:r>
      <w:proofErr w:type="spellStart"/>
      <w:r w:rsidRPr="00202C35">
        <w:rPr>
          <w:rFonts w:ascii="Times" w:hAnsi="Times"/>
        </w:rPr>
        <w:t>promoted</w:t>
      </w:r>
      <w:proofErr w:type="spellEnd"/>
      <w:r w:rsidRPr="00202C35">
        <w:rPr>
          <w:rFonts w:ascii="Times" w:hAnsi="Times"/>
        </w:rPr>
        <w:t>]</w:t>
      </w:r>
    </w:p>
    <w:p w:rsidR="00202C35" w:rsidRDefault="00202C35" w:rsidP="00202C35">
      <w:proofErr w:type="spellStart"/>
      <w:r>
        <w:rPr>
          <w:rStyle w:val="dicpy"/>
        </w:rPr>
        <w:t>gēng</w:t>
      </w:r>
      <w:proofErr w:type="spellEnd"/>
      <w:r>
        <w:rPr>
          <w:rStyle w:val="dicpy"/>
        </w:rPr>
        <w:t xml:space="preserve"> </w:t>
      </w:r>
      <w:proofErr w:type="spellStart"/>
      <w:r>
        <w:rPr>
          <w:rStyle w:val="dicpy"/>
        </w:rPr>
        <w:t>diào</w:t>
      </w:r>
      <w:proofErr w:type="spellEnd"/>
      <w:r>
        <w:rPr>
          <w:rStyle w:val="dicpy"/>
        </w:rPr>
        <w:t> </w:t>
      </w:r>
      <w:r w:rsidRPr="00DD1C0A">
        <w:rPr>
          <w:rFonts w:ascii="MS Mincho" w:eastAsia="MS Mincho" w:hAnsi="MS Mincho" w:cs="MS Mincho" w:hint="eastAsia"/>
          <w:lang w:eastAsia="zh-TW"/>
        </w:rPr>
        <w:t>更調</w:t>
      </w:r>
      <w:r>
        <w:rPr>
          <w:rStyle w:val="dicpy"/>
        </w:rPr>
        <w:t>: mutation, changement de poste</w:t>
      </w:r>
    </w:p>
    <w:p w:rsidR="00202C35" w:rsidRPr="00202C35" w:rsidRDefault="00202C35" w:rsidP="00202C35">
      <w:pPr>
        <w:spacing w:before="100" w:beforeAutospacing="1" w:after="100" w:afterAutospacing="1"/>
      </w:pPr>
      <w:proofErr w:type="spellStart"/>
      <w:r w:rsidRPr="00202C35">
        <w:t>jiàng</w:t>
      </w:r>
      <w:proofErr w:type="spellEnd"/>
      <w:r w:rsidRPr="00202C35">
        <w:t xml:space="preserve"> </w:t>
      </w:r>
      <w:proofErr w:type="spellStart"/>
      <w:r w:rsidRPr="00202C35">
        <w:t>zhé</w:t>
      </w:r>
      <w:proofErr w:type="spellEnd"/>
      <w:r>
        <w:t> </w:t>
      </w:r>
      <w:r w:rsidRPr="00DD1C0A">
        <w:rPr>
          <w:rFonts w:ascii="MS Mincho" w:eastAsia="MS Mincho" w:hAnsi="MS Mincho" w:cs="MS Mincho" w:hint="eastAsia"/>
          <w:lang w:eastAsia="zh-TW"/>
        </w:rPr>
        <w:t>降謫</w:t>
      </w:r>
      <w:r>
        <w:t xml:space="preserve">: </w:t>
      </w:r>
      <w:proofErr w:type="spellStart"/>
      <w:r>
        <w:t>démotion</w:t>
      </w:r>
      <w:proofErr w:type="spellEnd"/>
      <w:r>
        <w:t xml:space="preserve">, </w:t>
      </w:r>
      <w:proofErr w:type="spellStart"/>
      <w:r>
        <w:t>disgrace</w:t>
      </w:r>
      <w:proofErr w:type="spellEnd"/>
    </w:p>
    <w:p w:rsidR="00202C35" w:rsidRPr="00202C35" w:rsidRDefault="00202C35" w:rsidP="00202C35">
      <w:pPr>
        <w:spacing w:before="100" w:beforeAutospacing="1" w:after="100" w:afterAutospacing="1"/>
      </w:pPr>
      <w:r w:rsidRPr="00202C35">
        <w:rPr>
          <w:rFonts w:ascii="PMingLiU" w:eastAsia="PMingLiU" w:hAnsi="PMingLiU" w:cs="PMingLiU"/>
          <w:b/>
          <w:bCs/>
        </w:rPr>
        <w:t>忧</w:t>
      </w:r>
      <w:r w:rsidRPr="00202C35">
        <w:t xml:space="preserve"> </w:t>
      </w:r>
      <w:proofErr w:type="spellStart"/>
      <w:r w:rsidRPr="00202C35">
        <w:t>dīngyōu</w:t>
      </w:r>
      <w:proofErr w:type="spellEnd"/>
      <w:r>
        <w:t> : en période de deuil d’un des deux parents.</w:t>
      </w:r>
    </w:p>
    <w:p w:rsidR="00202C35" w:rsidRPr="00202C35" w:rsidRDefault="00202C35" w:rsidP="00202C35">
      <w:pPr>
        <w:spacing w:before="100" w:beforeAutospacing="1" w:after="100" w:afterAutospacing="1"/>
      </w:pPr>
      <w:r w:rsidRPr="00202C35">
        <w:t>[</w:t>
      </w:r>
      <w:proofErr w:type="spellStart"/>
      <w:r w:rsidRPr="00202C35">
        <w:t>be</w:t>
      </w:r>
      <w:proofErr w:type="spellEnd"/>
      <w:r w:rsidRPr="00202C35">
        <w:t xml:space="preserve"> in </w:t>
      </w:r>
      <w:proofErr w:type="spellStart"/>
      <w:r w:rsidRPr="00202C35">
        <w:t>mourning</w:t>
      </w:r>
      <w:proofErr w:type="spellEnd"/>
      <w:r w:rsidRPr="00202C35">
        <w:t xml:space="preserve"> for </w:t>
      </w:r>
      <w:proofErr w:type="spellStart"/>
      <w:r w:rsidRPr="00202C35">
        <w:t>parent's</w:t>
      </w:r>
      <w:proofErr w:type="spellEnd"/>
      <w:r w:rsidRPr="00202C35">
        <w:t xml:space="preserve"> </w:t>
      </w:r>
      <w:proofErr w:type="spellStart"/>
      <w:r w:rsidRPr="00202C35">
        <w:t>death</w:t>
      </w:r>
      <w:proofErr w:type="spellEnd"/>
      <w:r w:rsidRPr="00202C35">
        <w:t xml:space="preserve">] </w:t>
      </w:r>
      <w:r w:rsidRPr="00202C35">
        <w:rPr>
          <w:rFonts w:ascii="MS Mincho" w:eastAsia="MS Mincho" w:hAnsi="MS Mincho" w:cs="MS Mincho" w:hint="eastAsia"/>
        </w:rPr>
        <w:t>遭逢父母的</w:t>
      </w:r>
      <w:r w:rsidRPr="00202C35">
        <w:rPr>
          <w:rFonts w:ascii="PMingLiU" w:eastAsia="PMingLiU" w:hAnsi="PMingLiU" w:cs="PMingLiU" w:hint="eastAsia"/>
        </w:rPr>
        <w:t>丧</w:t>
      </w:r>
      <w:r w:rsidRPr="00202C35">
        <w:rPr>
          <w:rFonts w:ascii="MS Mincho" w:eastAsia="MS Mincho" w:hAnsi="MS Mincho" w:cs="MS Mincho" w:hint="eastAsia"/>
        </w:rPr>
        <w:t>事</w:t>
      </w:r>
      <w:r w:rsidRPr="00202C35">
        <w:t>,</w:t>
      </w:r>
      <w:r w:rsidRPr="00202C35">
        <w:rPr>
          <w:rFonts w:ascii="MS Mincho" w:eastAsia="MS Mincho" w:hAnsi="MS Mincho" w:cs="MS Mincho" w:hint="eastAsia"/>
        </w:rPr>
        <w:t>也称</w:t>
      </w:r>
      <w:r w:rsidRPr="00202C35">
        <w:t>“</w:t>
      </w:r>
      <w:r w:rsidRPr="00202C35">
        <w:rPr>
          <w:rFonts w:ascii="MS Mincho" w:eastAsia="MS Mincho" w:hAnsi="MS Mincho" w:cs="MS Mincho" w:hint="eastAsia"/>
        </w:rPr>
        <w:t>丁</w:t>
      </w:r>
      <w:r w:rsidRPr="00202C35">
        <w:rPr>
          <w:rFonts w:ascii="PMingLiU" w:eastAsia="PMingLiU" w:hAnsi="PMingLiU" w:cs="PMingLiU" w:hint="eastAsia"/>
        </w:rPr>
        <w:t>艰</w:t>
      </w:r>
      <w:r w:rsidRPr="00202C35">
        <w:t>”</w:t>
      </w:r>
    </w:p>
    <w:p w:rsidR="00202C35" w:rsidRDefault="00202C35" w:rsidP="00202C35">
      <w:proofErr w:type="spellStart"/>
      <w:r w:rsidRPr="00202C35">
        <w:t>xiàn</w:t>
      </w:r>
      <w:proofErr w:type="spellEnd"/>
      <w:r w:rsidRPr="00202C35">
        <w:t xml:space="preserve"> </w:t>
      </w:r>
      <w:proofErr w:type="spellStart"/>
      <w:r w:rsidRPr="00202C35">
        <w:t>mèi</w:t>
      </w:r>
      <w:proofErr w:type="spellEnd"/>
      <w:r>
        <w:t> </w:t>
      </w:r>
      <w:r w:rsidRPr="00DD1C0A">
        <w:rPr>
          <w:rFonts w:ascii="MS Mincho" w:eastAsia="MS Mincho" w:hAnsi="MS Mincho" w:cs="MS Mincho" w:hint="eastAsia"/>
          <w:lang w:eastAsia="zh-TW"/>
        </w:rPr>
        <w:t>獻媚</w:t>
      </w:r>
      <w:r>
        <w:t xml:space="preserve">: </w:t>
      </w:r>
      <w:r>
        <w:t>flatter, aduler, courtiser</w:t>
      </w:r>
    </w:p>
    <w:p w:rsidR="00202C35" w:rsidRDefault="00202C35" w:rsidP="00202C35"/>
    <w:p w:rsidR="00202C35" w:rsidRDefault="00202C35" w:rsidP="00202C35">
      <w:proofErr w:type="spellStart"/>
      <w:r>
        <w:t>jiè</w:t>
      </w:r>
      <w:proofErr w:type="spellEnd"/>
      <w:r>
        <w:t xml:space="preserve"> </w:t>
      </w:r>
      <w:proofErr w:type="spellStart"/>
      <w:r>
        <w:t>gōng</w:t>
      </w:r>
      <w:proofErr w:type="spellEnd"/>
      <w:r>
        <w:t xml:space="preserve"> </w:t>
      </w:r>
      <w:proofErr w:type="spellStart"/>
      <w:r>
        <w:t>xíng</w:t>
      </w:r>
      <w:proofErr w:type="spellEnd"/>
      <w:r>
        <w:t xml:space="preserve"> </w:t>
      </w:r>
      <w:proofErr w:type="spellStart"/>
      <w:r>
        <w:t>sī</w:t>
      </w:r>
      <w:proofErr w:type="spellEnd"/>
      <w:r>
        <w:t> </w:t>
      </w:r>
      <w:r w:rsidRPr="00DD1C0A">
        <w:rPr>
          <w:rFonts w:ascii="MS Mincho" w:eastAsia="MS Mincho" w:hAnsi="MS Mincho" w:cs="MS Mincho" w:hint="eastAsia"/>
          <w:lang w:eastAsia="zh-TW"/>
        </w:rPr>
        <w:t>藉公行私</w:t>
      </w:r>
      <w:r>
        <w:t>: invoquer le bien public pour suivre son intérêt propre</w:t>
      </w:r>
    </w:p>
    <w:p w:rsidR="00202C35" w:rsidRPr="00202C35" w:rsidRDefault="00202C35" w:rsidP="00202C35">
      <w:pPr>
        <w:spacing w:before="100" w:beforeAutospacing="1" w:after="100" w:afterAutospacing="1"/>
      </w:pPr>
    </w:p>
    <w:p w:rsidR="00202C35" w:rsidRDefault="00202C35">
      <w:pPr>
        <w:rPr>
          <w:lang w:eastAsia="zh-TW"/>
        </w:rPr>
      </w:pPr>
    </w:p>
    <w:sectPr w:rsidR="00202C35" w:rsidSect="00D22777">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Times">
    <w:panose1 w:val="0200050000000000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C0A"/>
    <w:rsid w:val="00011EB6"/>
    <w:rsid w:val="0013506C"/>
    <w:rsid w:val="00202C35"/>
    <w:rsid w:val="002D59FC"/>
    <w:rsid w:val="00360F04"/>
    <w:rsid w:val="00387FEC"/>
    <w:rsid w:val="0078471E"/>
    <w:rsid w:val="00982DB3"/>
    <w:rsid w:val="00C235B8"/>
    <w:rsid w:val="00D22777"/>
    <w:rsid w:val="00DD1C0A"/>
    <w:rsid w:val="00F6418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1C78F51"/>
  <w14:defaultImageDpi w14:val="32767"/>
  <w15:chartTrackingRefBased/>
  <w15:docId w15:val="{6B65F50E-B5A7-8F4A-90A3-673188F44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02C35"/>
    <w:rPr>
      <w:rFonts w:ascii="Times New Roman" w:eastAsia="Times New Roman" w:hAnsi="Times New Roman" w:cs="Times New Roman"/>
    </w:rPr>
  </w:style>
  <w:style w:type="paragraph" w:styleId="Titre2">
    <w:name w:val="heading 2"/>
    <w:basedOn w:val="Normal"/>
    <w:link w:val="Titre2Car"/>
    <w:uiPriority w:val="9"/>
    <w:qFormat/>
    <w:rsid w:val="00202C35"/>
    <w:pPr>
      <w:spacing w:before="100" w:beforeAutospacing="1" w:after="100" w:afterAutospacing="1"/>
      <w:outlineLvl w:val="1"/>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D1C0A"/>
    <w:pPr>
      <w:spacing w:before="100" w:beforeAutospacing="1" w:after="100" w:afterAutospacing="1"/>
    </w:pPr>
  </w:style>
  <w:style w:type="character" w:styleId="Lienhypertexte">
    <w:name w:val="Hyperlink"/>
    <w:basedOn w:val="Policepardfaut"/>
    <w:uiPriority w:val="99"/>
    <w:semiHidden/>
    <w:unhideWhenUsed/>
    <w:rsid w:val="00DD1C0A"/>
    <w:rPr>
      <w:color w:val="0000FF"/>
      <w:u w:val="single"/>
    </w:rPr>
  </w:style>
  <w:style w:type="character" w:styleId="lev">
    <w:name w:val="Strong"/>
    <w:basedOn w:val="Policepardfaut"/>
    <w:uiPriority w:val="22"/>
    <w:qFormat/>
    <w:rsid w:val="00202C35"/>
    <w:rPr>
      <w:b/>
      <w:bCs/>
    </w:rPr>
  </w:style>
  <w:style w:type="character" w:customStyle="1" w:styleId="dicpy">
    <w:name w:val="dicpy"/>
    <w:basedOn w:val="Policepardfaut"/>
    <w:rsid w:val="00202C35"/>
  </w:style>
  <w:style w:type="character" w:customStyle="1" w:styleId="encs">
    <w:name w:val="encs"/>
    <w:basedOn w:val="Policepardfaut"/>
    <w:rsid w:val="00202C35"/>
  </w:style>
  <w:style w:type="character" w:customStyle="1" w:styleId="Titre2Car">
    <w:name w:val="Titre 2 Car"/>
    <w:basedOn w:val="Policepardfaut"/>
    <w:link w:val="Titre2"/>
    <w:uiPriority w:val="9"/>
    <w:rsid w:val="00202C35"/>
    <w:rPr>
      <w:rFonts w:ascii="Times New Roman" w:eastAsia="Times New Roman" w:hAnsi="Times New Roman" w:cs="Times New Roman"/>
      <w:b/>
      <w:bCs/>
      <w:sz w:val="36"/>
      <w:szCs w:val="36"/>
    </w:rPr>
  </w:style>
  <w:style w:type="character" w:customStyle="1" w:styleId="zts2">
    <w:name w:val="z_ts2"/>
    <w:basedOn w:val="Policepardfaut"/>
    <w:rsid w:val="00202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52521">
      <w:bodyDiv w:val="1"/>
      <w:marLeft w:val="0"/>
      <w:marRight w:val="0"/>
      <w:marTop w:val="0"/>
      <w:marBottom w:val="0"/>
      <w:divBdr>
        <w:top w:val="none" w:sz="0" w:space="0" w:color="auto"/>
        <w:left w:val="none" w:sz="0" w:space="0" w:color="auto"/>
        <w:bottom w:val="none" w:sz="0" w:space="0" w:color="auto"/>
        <w:right w:val="none" w:sz="0" w:space="0" w:color="auto"/>
      </w:divBdr>
    </w:div>
    <w:div w:id="74058332">
      <w:bodyDiv w:val="1"/>
      <w:marLeft w:val="0"/>
      <w:marRight w:val="0"/>
      <w:marTop w:val="0"/>
      <w:marBottom w:val="0"/>
      <w:divBdr>
        <w:top w:val="none" w:sz="0" w:space="0" w:color="auto"/>
        <w:left w:val="none" w:sz="0" w:space="0" w:color="auto"/>
        <w:bottom w:val="none" w:sz="0" w:space="0" w:color="auto"/>
        <w:right w:val="none" w:sz="0" w:space="0" w:color="auto"/>
      </w:divBdr>
    </w:div>
    <w:div w:id="266930488">
      <w:bodyDiv w:val="1"/>
      <w:marLeft w:val="0"/>
      <w:marRight w:val="0"/>
      <w:marTop w:val="0"/>
      <w:marBottom w:val="0"/>
      <w:divBdr>
        <w:top w:val="none" w:sz="0" w:space="0" w:color="auto"/>
        <w:left w:val="none" w:sz="0" w:space="0" w:color="auto"/>
        <w:bottom w:val="none" w:sz="0" w:space="0" w:color="auto"/>
        <w:right w:val="none" w:sz="0" w:space="0" w:color="auto"/>
      </w:divBdr>
    </w:div>
    <w:div w:id="297537540">
      <w:bodyDiv w:val="1"/>
      <w:marLeft w:val="0"/>
      <w:marRight w:val="0"/>
      <w:marTop w:val="0"/>
      <w:marBottom w:val="0"/>
      <w:divBdr>
        <w:top w:val="none" w:sz="0" w:space="0" w:color="auto"/>
        <w:left w:val="none" w:sz="0" w:space="0" w:color="auto"/>
        <w:bottom w:val="none" w:sz="0" w:space="0" w:color="auto"/>
        <w:right w:val="none" w:sz="0" w:space="0" w:color="auto"/>
      </w:divBdr>
    </w:div>
    <w:div w:id="377122639">
      <w:bodyDiv w:val="1"/>
      <w:marLeft w:val="0"/>
      <w:marRight w:val="0"/>
      <w:marTop w:val="0"/>
      <w:marBottom w:val="0"/>
      <w:divBdr>
        <w:top w:val="none" w:sz="0" w:space="0" w:color="auto"/>
        <w:left w:val="none" w:sz="0" w:space="0" w:color="auto"/>
        <w:bottom w:val="none" w:sz="0" w:space="0" w:color="auto"/>
        <w:right w:val="none" w:sz="0" w:space="0" w:color="auto"/>
      </w:divBdr>
    </w:div>
    <w:div w:id="714814148">
      <w:bodyDiv w:val="1"/>
      <w:marLeft w:val="0"/>
      <w:marRight w:val="0"/>
      <w:marTop w:val="0"/>
      <w:marBottom w:val="0"/>
      <w:divBdr>
        <w:top w:val="none" w:sz="0" w:space="0" w:color="auto"/>
        <w:left w:val="none" w:sz="0" w:space="0" w:color="auto"/>
        <w:bottom w:val="none" w:sz="0" w:space="0" w:color="auto"/>
        <w:right w:val="none" w:sz="0" w:space="0" w:color="auto"/>
      </w:divBdr>
    </w:div>
    <w:div w:id="793444505">
      <w:bodyDiv w:val="1"/>
      <w:marLeft w:val="0"/>
      <w:marRight w:val="0"/>
      <w:marTop w:val="0"/>
      <w:marBottom w:val="0"/>
      <w:divBdr>
        <w:top w:val="none" w:sz="0" w:space="0" w:color="auto"/>
        <w:left w:val="none" w:sz="0" w:space="0" w:color="auto"/>
        <w:bottom w:val="none" w:sz="0" w:space="0" w:color="auto"/>
        <w:right w:val="none" w:sz="0" w:space="0" w:color="auto"/>
      </w:divBdr>
    </w:div>
    <w:div w:id="793524803">
      <w:bodyDiv w:val="1"/>
      <w:marLeft w:val="0"/>
      <w:marRight w:val="0"/>
      <w:marTop w:val="0"/>
      <w:marBottom w:val="0"/>
      <w:divBdr>
        <w:top w:val="none" w:sz="0" w:space="0" w:color="auto"/>
        <w:left w:val="none" w:sz="0" w:space="0" w:color="auto"/>
        <w:bottom w:val="none" w:sz="0" w:space="0" w:color="auto"/>
        <w:right w:val="none" w:sz="0" w:space="0" w:color="auto"/>
      </w:divBdr>
    </w:div>
    <w:div w:id="868226062">
      <w:bodyDiv w:val="1"/>
      <w:marLeft w:val="0"/>
      <w:marRight w:val="0"/>
      <w:marTop w:val="0"/>
      <w:marBottom w:val="0"/>
      <w:divBdr>
        <w:top w:val="none" w:sz="0" w:space="0" w:color="auto"/>
        <w:left w:val="none" w:sz="0" w:space="0" w:color="auto"/>
        <w:bottom w:val="none" w:sz="0" w:space="0" w:color="auto"/>
        <w:right w:val="none" w:sz="0" w:space="0" w:color="auto"/>
      </w:divBdr>
    </w:div>
    <w:div w:id="940449126">
      <w:bodyDiv w:val="1"/>
      <w:marLeft w:val="0"/>
      <w:marRight w:val="0"/>
      <w:marTop w:val="0"/>
      <w:marBottom w:val="0"/>
      <w:divBdr>
        <w:top w:val="none" w:sz="0" w:space="0" w:color="auto"/>
        <w:left w:val="none" w:sz="0" w:space="0" w:color="auto"/>
        <w:bottom w:val="none" w:sz="0" w:space="0" w:color="auto"/>
        <w:right w:val="none" w:sz="0" w:space="0" w:color="auto"/>
      </w:divBdr>
      <w:divsChild>
        <w:div w:id="2097045365">
          <w:marLeft w:val="0"/>
          <w:marRight w:val="0"/>
          <w:marTop w:val="0"/>
          <w:marBottom w:val="0"/>
          <w:divBdr>
            <w:top w:val="none" w:sz="0" w:space="0" w:color="auto"/>
            <w:left w:val="none" w:sz="0" w:space="0" w:color="auto"/>
            <w:bottom w:val="none" w:sz="0" w:space="0" w:color="auto"/>
            <w:right w:val="none" w:sz="0" w:space="0" w:color="auto"/>
          </w:divBdr>
          <w:divsChild>
            <w:div w:id="1085299020">
              <w:marLeft w:val="0"/>
              <w:marRight w:val="0"/>
              <w:marTop w:val="45"/>
              <w:marBottom w:val="0"/>
              <w:divBdr>
                <w:top w:val="none" w:sz="0" w:space="0" w:color="auto"/>
                <w:left w:val="none" w:sz="0" w:space="0" w:color="auto"/>
                <w:bottom w:val="none" w:sz="0" w:space="0" w:color="auto"/>
                <w:right w:val="none" w:sz="0" w:space="0" w:color="auto"/>
              </w:divBdr>
            </w:div>
            <w:div w:id="134338851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53987600">
      <w:bodyDiv w:val="1"/>
      <w:marLeft w:val="0"/>
      <w:marRight w:val="0"/>
      <w:marTop w:val="0"/>
      <w:marBottom w:val="0"/>
      <w:divBdr>
        <w:top w:val="none" w:sz="0" w:space="0" w:color="auto"/>
        <w:left w:val="none" w:sz="0" w:space="0" w:color="auto"/>
        <w:bottom w:val="none" w:sz="0" w:space="0" w:color="auto"/>
        <w:right w:val="none" w:sz="0" w:space="0" w:color="auto"/>
      </w:divBdr>
    </w:div>
    <w:div w:id="1263147964">
      <w:bodyDiv w:val="1"/>
      <w:marLeft w:val="0"/>
      <w:marRight w:val="0"/>
      <w:marTop w:val="0"/>
      <w:marBottom w:val="0"/>
      <w:divBdr>
        <w:top w:val="none" w:sz="0" w:space="0" w:color="auto"/>
        <w:left w:val="none" w:sz="0" w:space="0" w:color="auto"/>
        <w:bottom w:val="none" w:sz="0" w:space="0" w:color="auto"/>
        <w:right w:val="none" w:sz="0" w:space="0" w:color="auto"/>
      </w:divBdr>
    </w:div>
    <w:div w:id="1559825847">
      <w:bodyDiv w:val="1"/>
      <w:marLeft w:val="0"/>
      <w:marRight w:val="0"/>
      <w:marTop w:val="0"/>
      <w:marBottom w:val="0"/>
      <w:divBdr>
        <w:top w:val="none" w:sz="0" w:space="0" w:color="auto"/>
        <w:left w:val="none" w:sz="0" w:space="0" w:color="auto"/>
        <w:bottom w:val="none" w:sz="0" w:space="0" w:color="auto"/>
        <w:right w:val="none" w:sz="0" w:space="0" w:color="auto"/>
      </w:divBdr>
    </w:div>
    <w:div w:id="1686128929">
      <w:bodyDiv w:val="1"/>
      <w:marLeft w:val="0"/>
      <w:marRight w:val="0"/>
      <w:marTop w:val="0"/>
      <w:marBottom w:val="0"/>
      <w:divBdr>
        <w:top w:val="none" w:sz="0" w:space="0" w:color="auto"/>
        <w:left w:val="none" w:sz="0" w:space="0" w:color="auto"/>
        <w:bottom w:val="none" w:sz="0" w:space="0" w:color="auto"/>
        <w:right w:val="none" w:sz="0" w:space="0" w:color="auto"/>
      </w:divBdr>
    </w:div>
    <w:div w:id="1839811137">
      <w:bodyDiv w:val="1"/>
      <w:marLeft w:val="0"/>
      <w:marRight w:val="0"/>
      <w:marTop w:val="0"/>
      <w:marBottom w:val="0"/>
      <w:divBdr>
        <w:top w:val="none" w:sz="0" w:space="0" w:color="auto"/>
        <w:left w:val="none" w:sz="0" w:space="0" w:color="auto"/>
        <w:bottom w:val="none" w:sz="0" w:space="0" w:color="auto"/>
        <w:right w:val="none" w:sz="0" w:space="0" w:color="auto"/>
      </w:divBdr>
    </w:div>
    <w:div w:id="1935547463">
      <w:bodyDiv w:val="1"/>
      <w:marLeft w:val="0"/>
      <w:marRight w:val="0"/>
      <w:marTop w:val="0"/>
      <w:marBottom w:val="0"/>
      <w:divBdr>
        <w:top w:val="none" w:sz="0" w:space="0" w:color="auto"/>
        <w:left w:val="none" w:sz="0" w:space="0" w:color="auto"/>
        <w:bottom w:val="none" w:sz="0" w:space="0" w:color="auto"/>
        <w:right w:val="none" w:sz="0" w:space="0" w:color="auto"/>
      </w:divBdr>
    </w:div>
    <w:div w:id="200497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sc.chineselegalculture.org/eC/DQLL_1740/5.6.4.292" TargetMode="External"/><Relationship Id="rId11" Type="http://schemas.openxmlformats.org/officeDocument/2006/relationships/hyperlink" Target="https://lsc.chineselegalculture.org/eC/DQLL_1740/5.2.1.60.1" TargetMode="External"/><Relationship Id="rId5" Type="http://schemas.openxmlformats.org/officeDocument/2006/relationships/hyperlink" Target="https://lsc.chineselegalculture.org/eC/DQLL_1740/5.6.4.285" TargetMode="External"/><Relationship Id="rId10" Type="http://schemas.openxmlformats.org/officeDocument/2006/relationships/hyperlink" Target="https://lsc.chineselegalculture.org/eC/DQLL_1740/5.3.1.84" TargetMode="External"/><Relationship Id="rId4" Type="http://schemas.openxmlformats.org/officeDocument/2006/relationships/hyperlink" Target="https://lsc.chineselegalculture.org/eC/DQLL_1740/5.2.1.60" TargetMode="External"/><Relationship Id="rId9" Type="http://schemas.openxmlformats.org/officeDocument/2006/relationships/hyperlink" Target="https://lsc.chineselegalculture.org/eC/DQLL_1740/5.2.1.6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2</Pages>
  <Words>678</Words>
  <Characters>3487</Characters>
  <Application>Microsoft Office Word</Application>
  <DocSecurity>0</DocSecurity>
  <Lines>49</Lines>
  <Paragraphs>9</Paragraphs>
  <ScaleCrop>false</ScaleCrop>
  <Company/>
  <LinksUpToDate>false</LinksUpToDate>
  <CharactersWithSpaces>4156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Jérôme Bourgon</dc:creator>
  <cp:keywords/>
  <dc:description/>
  <cp:lastModifiedBy>Microsoft Office User</cp:lastModifiedBy>
  <cp:revision>2</cp:revision>
  <dcterms:created xsi:type="dcterms:W3CDTF">2022-10-23T13:58:00Z</dcterms:created>
  <dcterms:modified xsi:type="dcterms:W3CDTF">2022-11-01T18:59:00Z</dcterms:modified>
</cp:coreProperties>
</file>